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9C" w:rsidRPr="00F946B6" w:rsidRDefault="00C73A9C" w:rsidP="00C73A9C">
      <w:pPr>
        <w:rPr>
          <w:rFonts w:ascii="Times New Roman" w:hAnsi="Times New Roman" w:cs="Times New Roman"/>
        </w:rPr>
      </w:pPr>
      <w:r w:rsidRPr="00F946B6">
        <w:rPr>
          <w:rFonts w:ascii="Times New Roman" w:hAnsi="Times New Roman" w:cs="Times New Roman"/>
          <w:b/>
          <w:noProof/>
          <w:sz w:val="36"/>
          <w:szCs w:val="36"/>
        </w:rPr>
        <w:drawing>
          <wp:inline distT="0" distB="0" distL="0" distR="0" wp14:anchorId="4B1594B7" wp14:editId="15F6FDE2">
            <wp:extent cx="4667250" cy="1714500"/>
            <wp:effectExtent l="0" t="0" r="0" b="0"/>
            <wp:docPr id="1" name="图片 1" descr="学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院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1714500"/>
                    </a:xfrm>
                    <a:prstGeom prst="rect">
                      <a:avLst/>
                    </a:prstGeom>
                    <a:noFill/>
                    <a:ln>
                      <a:noFill/>
                    </a:ln>
                  </pic:spPr>
                </pic:pic>
              </a:graphicData>
            </a:graphic>
          </wp:inline>
        </w:drawing>
      </w:r>
    </w:p>
    <w:p w:rsidR="00C73A9C" w:rsidRPr="00F946B6" w:rsidRDefault="00C73A9C" w:rsidP="00C73A9C">
      <w:pPr>
        <w:rPr>
          <w:rFonts w:ascii="Times New Roman" w:hAnsi="Times New Roman" w:cs="Times New Roman"/>
        </w:rPr>
      </w:pPr>
    </w:p>
    <w:p w:rsidR="00C73A9C" w:rsidRPr="00F946B6" w:rsidRDefault="00C73A9C" w:rsidP="00C73A9C">
      <w:pPr>
        <w:jc w:val="center"/>
        <w:rPr>
          <w:rFonts w:ascii="Times New Roman" w:hAnsi="Times New Roman" w:cs="Times New Roman"/>
          <w:b/>
          <w:sz w:val="32"/>
          <w:szCs w:val="32"/>
        </w:rPr>
      </w:pPr>
    </w:p>
    <w:p w:rsidR="00C73A9C" w:rsidRDefault="00C73A9C" w:rsidP="00C73A9C">
      <w:pPr>
        <w:jc w:val="center"/>
        <w:rPr>
          <w:rFonts w:ascii="Times New Roman" w:hAnsi="Times New Roman" w:cs="Times New Roman" w:hint="eastAsia"/>
          <w:b/>
          <w:sz w:val="32"/>
          <w:szCs w:val="32"/>
        </w:rPr>
      </w:pPr>
    </w:p>
    <w:p w:rsidR="00017032" w:rsidRDefault="00017032" w:rsidP="00C73A9C">
      <w:pPr>
        <w:jc w:val="center"/>
        <w:rPr>
          <w:rFonts w:ascii="Times New Roman" w:hAnsi="Times New Roman" w:cs="Times New Roman" w:hint="eastAsia"/>
          <w:b/>
          <w:sz w:val="32"/>
          <w:szCs w:val="32"/>
        </w:rPr>
      </w:pPr>
    </w:p>
    <w:p w:rsidR="00017032" w:rsidRPr="00F946B6" w:rsidRDefault="00017032" w:rsidP="00C73A9C">
      <w:pPr>
        <w:jc w:val="center"/>
        <w:rPr>
          <w:rFonts w:ascii="Times New Roman" w:hAnsi="Times New Roman" w:cs="Times New Roman"/>
          <w:b/>
          <w:sz w:val="32"/>
          <w:szCs w:val="32"/>
        </w:rPr>
      </w:pPr>
    </w:p>
    <w:p w:rsidR="00017032" w:rsidRPr="00017032" w:rsidRDefault="00017032" w:rsidP="00C73A9C">
      <w:pPr>
        <w:jc w:val="center"/>
        <w:rPr>
          <w:rFonts w:ascii="Times New Roman" w:hAnsi="Times New Roman" w:cs="Times New Roman" w:hint="eastAsia"/>
          <w:b/>
          <w:sz w:val="96"/>
          <w:szCs w:val="84"/>
        </w:rPr>
      </w:pPr>
      <w:r w:rsidRPr="00017032">
        <w:rPr>
          <w:rFonts w:ascii="Times New Roman" w:hAnsi="Times New Roman" w:cs="Times New Roman" w:hint="eastAsia"/>
          <w:b/>
          <w:sz w:val="96"/>
          <w:szCs w:val="84"/>
        </w:rPr>
        <w:t>实验室安全管理</w:t>
      </w:r>
    </w:p>
    <w:p w:rsidR="00C73A9C" w:rsidRPr="00017032" w:rsidRDefault="00C73A9C" w:rsidP="00C73A9C">
      <w:pPr>
        <w:jc w:val="center"/>
        <w:rPr>
          <w:rFonts w:ascii="Times New Roman" w:hAnsi="Times New Roman" w:cs="Times New Roman"/>
          <w:b/>
          <w:sz w:val="96"/>
          <w:szCs w:val="84"/>
        </w:rPr>
      </w:pPr>
      <w:r w:rsidRPr="00017032">
        <w:rPr>
          <w:rFonts w:ascii="Times New Roman" w:hAnsi="Times New Roman" w:cs="Times New Roman"/>
          <w:b/>
          <w:sz w:val="96"/>
          <w:szCs w:val="84"/>
        </w:rPr>
        <w:t>规章制度</w:t>
      </w:r>
    </w:p>
    <w:p w:rsidR="00C73A9C" w:rsidRPr="00F946B6" w:rsidRDefault="00C73A9C" w:rsidP="00C73A9C">
      <w:pPr>
        <w:jc w:val="center"/>
        <w:rPr>
          <w:rFonts w:ascii="Times New Roman" w:hAnsi="Times New Roman" w:cs="Times New Roman"/>
          <w:b/>
          <w:sz w:val="84"/>
          <w:szCs w:val="84"/>
        </w:rPr>
      </w:pPr>
    </w:p>
    <w:p w:rsidR="00C73A9C" w:rsidRPr="00F946B6" w:rsidRDefault="00C73A9C">
      <w:pPr>
        <w:widowControl/>
        <w:jc w:val="left"/>
        <w:rPr>
          <w:rFonts w:ascii="Times New Roman" w:hAnsi="Times New Roman" w:cs="Times New Roman"/>
          <w:b/>
          <w:sz w:val="84"/>
          <w:szCs w:val="84"/>
        </w:rPr>
      </w:pPr>
      <w:r w:rsidRPr="00F946B6">
        <w:rPr>
          <w:rFonts w:ascii="Times New Roman" w:hAnsi="Times New Roman" w:cs="Times New Roman"/>
          <w:b/>
          <w:sz w:val="84"/>
          <w:szCs w:val="84"/>
        </w:rPr>
        <w:br w:type="page"/>
      </w:r>
    </w:p>
    <w:p w:rsidR="00C73A9C" w:rsidRDefault="00C73A9C" w:rsidP="00C73A9C">
      <w:pPr>
        <w:jc w:val="center"/>
        <w:rPr>
          <w:rFonts w:ascii="Times New Roman" w:eastAsia="黑体" w:hAnsi="Times New Roman" w:cs="Times New Roman" w:hint="eastAsia"/>
          <w:b/>
          <w:sz w:val="44"/>
          <w:szCs w:val="44"/>
        </w:rPr>
      </w:pPr>
      <w:r w:rsidRPr="00F946B6">
        <w:rPr>
          <w:rFonts w:ascii="Times New Roman" w:eastAsia="黑体" w:hAnsi="Times New Roman" w:cs="Times New Roman"/>
          <w:b/>
          <w:sz w:val="44"/>
          <w:szCs w:val="44"/>
        </w:rPr>
        <w:lastRenderedPageBreak/>
        <w:t>目</w:t>
      </w:r>
      <w:r w:rsidRPr="00F946B6">
        <w:rPr>
          <w:rFonts w:ascii="Times New Roman" w:eastAsia="黑体" w:hAnsi="Times New Roman" w:cs="Times New Roman"/>
          <w:b/>
          <w:sz w:val="44"/>
          <w:szCs w:val="44"/>
        </w:rPr>
        <w:t xml:space="preserve"> </w:t>
      </w:r>
      <w:r w:rsidRPr="00F946B6">
        <w:rPr>
          <w:rFonts w:ascii="Times New Roman" w:eastAsia="黑体" w:hAnsi="Times New Roman" w:cs="Times New Roman"/>
          <w:b/>
          <w:sz w:val="44"/>
          <w:szCs w:val="44"/>
        </w:rPr>
        <w:t>录</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gridCol w:w="668"/>
      </w:tblGrid>
      <w:tr w:rsidR="00C65CB9" w:rsidRPr="00C65CB9" w:rsidTr="00C65CB9">
        <w:trPr>
          <w:trHeight w:val="454"/>
          <w:jc w:val="center"/>
        </w:trPr>
        <w:tc>
          <w:tcPr>
            <w:tcW w:w="675" w:type="dxa"/>
            <w:vAlign w:val="center"/>
          </w:tcPr>
          <w:p w:rsidR="00C65CB9" w:rsidRPr="00C65CB9" w:rsidRDefault="00C65CB9"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w:t>
            </w:r>
          </w:p>
        </w:tc>
        <w:tc>
          <w:tcPr>
            <w:tcW w:w="7513" w:type="dxa"/>
            <w:vAlign w:val="center"/>
          </w:tcPr>
          <w:p w:rsidR="00C65CB9" w:rsidRPr="00C65CB9" w:rsidRDefault="00C65CB9" w:rsidP="00C65CB9">
            <w:pPr>
              <w:widowControl/>
              <w:rPr>
                <w:rFonts w:ascii="宋体" w:eastAsia="宋体" w:hAnsi="宋体" w:cs="Times New Roman" w:hint="eastAsia"/>
                <w:sz w:val="28"/>
                <w:szCs w:val="28"/>
              </w:rPr>
            </w:pPr>
            <w:r w:rsidRPr="00C65CB9">
              <w:rPr>
                <w:rFonts w:ascii="宋体" w:eastAsia="宋体" w:hAnsi="宋体" w:cs="Times New Roman" w:hint="eastAsia"/>
                <w:sz w:val="28"/>
                <w:szCs w:val="28"/>
              </w:rPr>
              <w:t>高等学校实验室工作规程</w:t>
            </w:r>
          </w:p>
        </w:tc>
        <w:tc>
          <w:tcPr>
            <w:tcW w:w="668" w:type="dxa"/>
            <w:vAlign w:val="center"/>
          </w:tcPr>
          <w:p w:rsidR="00C65CB9" w:rsidRPr="00C65CB9" w:rsidRDefault="00C65CB9"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2</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2</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宋体" w:eastAsia="宋体" w:hAnsi="宋体" w:cs="Times New Roman" w:hint="eastAsia"/>
                <w:sz w:val="28"/>
                <w:szCs w:val="28"/>
              </w:rPr>
              <w:t>福建师范大学本科教学实验室管理工作规程</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8</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3</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宋体" w:eastAsia="宋体" w:hAnsi="宋体" w:cs="Times New Roman" w:hint="eastAsia"/>
                <w:sz w:val="28"/>
                <w:szCs w:val="28"/>
              </w:rPr>
              <w:t>福建师范大学教学实验室建立、调整与撤销管理办法</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11</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4</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福建师范大学教学实验室信息收集与档案管理规定</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13</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5</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福建师范大学本科实验教学规程</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16</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6</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福建师范大学实验室开放管理办法</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18</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7</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福建师范大学仪器设备管理暂行条例</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22</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sz w:val="28"/>
                <w:szCs w:val="28"/>
              </w:rPr>
            </w:pPr>
            <w:r w:rsidRPr="00C65CB9">
              <w:rPr>
                <w:rFonts w:ascii="宋体" w:eastAsia="宋体" w:hAnsi="宋体" w:cs="Times New Roman" w:hint="eastAsia"/>
                <w:sz w:val="28"/>
                <w:szCs w:val="28"/>
              </w:rPr>
              <w:t>8</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福建师范大学大型科学仪器设备管理暂行规定</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33</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9</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福建师范大学实验室危险化学品管理办法</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39</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10</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福建师范大学实验室易制毒化学品管理办法</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46</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11</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福建师范大学实验室危险废物管理办法</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48</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12</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福建师范大学实验室危险化学品突发事件应急预案</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51</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13</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物理与能源学院关于建立实验室安全责任体系的办法</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58</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14</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物理与能源学院实验室安全工作应急预案</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62</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15</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物理与能源学院实验室安全责任书</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69</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16</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物理与能源学院实验室安全工作制度</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71</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17</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物理与能源学院开放实验室规章制度</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72</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18</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物理与能源学院学生实验守则</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73</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19</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物理与能源学院化学实验室安全守则</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74</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20</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物理与能源学院光学实验室学生守则</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75</w:t>
            </w:r>
          </w:p>
        </w:tc>
      </w:tr>
      <w:tr w:rsidR="00B42532" w:rsidRPr="00C65CB9" w:rsidTr="00C65CB9">
        <w:trPr>
          <w:trHeight w:val="454"/>
          <w:jc w:val="center"/>
        </w:trPr>
        <w:tc>
          <w:tcPr>
            <w:tcW w:w="675" w:type="dxa"/>
            <w:vAlign w:val="center"/>
          </w:tcPr>
          <w:p w:rsidR="00B42532" w:rsidRPr="00C65CB9" w:rsidRDefault="00B42532" w:rsidP="00C65CB9">
            <w:pPr>
              <w:widowControl/>
              <w:jc w:val="center"/>
              <w:rPr>
                <w:rFonts w:ascii="宋体" w:eastAsia="宋体" w:hAnsi="宋体" w:cs="Times New Roman" w:hint="eastAsia"/>
                <w:sz w:val="28"/>
                <w:szCs w:val="28"/>
              </w:rPr>
            </w:pPr>
            <w:r w:rsidRPr="00C65CB9">
              <w:rPr>
                <w:rFonts w:ascii="宋体" w:eastAsia="宋体" w:hAnsi="宋体" w:cs="Times New Roman" w:hint="eastAsia"/>
                <w:sz w:val="28"/>
                <w:szCs w:val="28"/>
              </w:rPr>
              <w:t>21</w:t>
            </w:r>
          </w:p>
        </w:tc>
        <w:tc>
          <w:tcPr>
            <w:tcW w:w="7513" w:type="dxa"/>
            <w:vAlign w:val="center"/>
          </w:tcPr>
          <w:p w:rsidR="00B42532" w:rsidRPr="00C65CB9" w:rsidRDefault="00C65CB9" w:rsidP="00C65CB9">
            <w:pPr>
              <w:widowControl/>
              <w:rPr>
                <w:rFonts w:ascii="宋体" w:eastAsia="宋体" w:hAnsi="宋体" w:cs="Times New Roman"/>
                <w:sz w:val="28"/>
                <w:szCs w:val="28"/>
              </w:rPr>
            </w:pPr>
            <w:r w:rsidRPr="00C65CB9">
              <w:rPr>
                <w:rFonts w:asciiTheme="minorEastAsia" w:hAnsiTheme="minorEastAsia" w:cs="Times New Roman" w:hint="eastAsia"/>
                <w:sz w:val="28"/>
                <w:szCs w:val="24"/>
              </w:rPr>
              <w:t>物理与能源学院管控化学品安全管理制度</w:t>
            </w:r>
          </w:p>
        </w:tc>
        <w:tc>
          <w:tcPr>
            <w:tcW w:w="668" w:type="dxa"/>
            <w:vAlign w:val="center"/>
          </w:tcPr>
          <w:p w:rsidR="00B42532" w:rsidRPr="00C65CB9" w:rsidRDefault="00C65CB9" w:rsidP="00C65CB9">
            <w:pPr>
              <w:widowControl/>
              <w:jc w:val="center"/>
              <w:rPr>
                <w:rFonts w:ascii="宋体" w:eastAsia="宋体" w:hAnsi="宋体" w:cs="Times New Roman"/>
                <w:sz w:val="28"/>
                <w:szCs w:val="28"/>
              </w:rPr>
            </w:pPr>
            <w:r>
              <w:rPr>
                <w:rFonts w:ascii="宋体" w:eastAsia="宋体" w:hAnsi="宋体" w:cs="Times New Roman" w:hint="eastAsia"/>
                <w:sz w:val="28"/>
                <w:szCs w:val="28"/>
              </w:rPr>
              <w:t>76</w:t>
            </w:r>
          </w:p>
        </w:tc>
      </w:tr>
      <w:tr w:rsidR="00C65CB9" w:rsidRPr="00C65CB9" w:rsidTr="00C65CB9">
        <w:trPr>
          <w:trHeight w:val="454"/>
          <w:jc w:val="center"/>
        </w:trPr>
        <w:tc>
          <w:tcPr>
            <w:tcW w:w="675" w:type="dxa"/>
            <w:vAlign w:val="center"/>
          </w:tcPr>
          <w:p w:rsidR="00C65CB9" w:rsidRP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22</w:t>
            </w:r>
          </w:p>
        </w:tc>
        <w:tc>
          <w:tcPr>
            <w:tcW w:w="7513" w:type="dxa"/>
            <w:vAlign w:val="center"/>
          </w:tcPr>
          <w:p w:rsidR="00C65CB9" w:rsidRPr="00C65CB9" w:rsidRDefault="00C65CB9" w:rsidP="00C65CB9">
            <w:pPr>
              <w:widowControl/>
              <w:rPr>
                <w:rFonts w:asciiTheme="minorEastAsia" w:hAnsiTheme="minorEastAsia" w:cs="Times New Roman" w:hint="eastAsia"/>
                <w:sz w:val="28"/>
                <w:szCs w:val="24"/>
              </w:rPr>
            </w:pPr>
            <w:r w:rsidRPr="00C65CB9">
              <w:rPr>
                <w:rFonts w:asciiTheme="minorEastAsia" w:hAnsiTheme="minorEastAsia" w:cs="Times New Roman" w:hint="eastAsia"/>
                <w:sz w:val="28"/>
                <w:szCs w:val="24"/>
              </w:rPr>
              <w:t>物理与能源学院危险废物收集、存放规范</w:t>
            </w:r>
          </w:p>
        </w:tc>
        <w:tc>
          <w:tcPr>
            <w:tcW w:w="668" w:type="dxa"/>
            <w:vAlign w:val="center"/>
          </w:tcPr>
          <w:p w:rsid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77</w:t>
            </w:r>
          </w:p>
        </w:tc>
      </w:tr>
      <w:tr w:rsidR="00C65CB9" w:rsidRPr="00C65CB9" w:rsidTr="00C65CB9">
        <w:trPr>
          <w:trHeight w:val="454"/>
          <w:jc w:val="center"/>
        </w:trPr>
        <w:tc>
          <w:tcPr>
            <w:tcW w:w="675" w:type="dxa"/>
            <w:vAlign w:val="center"/>
          </w:tcPr>
          <w:p w:rsidR="00C65CB9" w:rsidRP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23</w:t>
            </w:r>
          </w:p>
        </w:tc>
        <w:tc>
          <w:tcPr>
            <w:tcW w:w="7513" w:type="dxa"/>
            <w:vAlign w:val="center"/>
          </w:tcPr>
          <w:p w:rsidR="00C65CB9" w:rsidRPr="00C65CB9" w:rsidRDefault="00C65CB9" w:rsidP="00C65CB9">
            <w:pPr>
              <w:widowControl/>
              <w:rPr>
                <w:rFonts w:asciiTheme="minorEastAsia" w:hAnsiTheme="minorEastAsia" w:cs="Times New Roman" w:hint="eastAsia"/>
                <w:sz w:val="28"/>
                <w:szCs w:val="24"/>
              </w:rPr>
            </w:pPr>
            <w:r w:rsidRPr="00C65CB9">
              <w:rPr>
                <w:rFonts w:asciiTheme="minorEastAsia" w:hAnsiTheme="minorEastAsia" w:cs="Times New Roman" w:hint="eastAsia"/>
                <w:sz w:val="28"/>
                <w:szCs w:val="24"/>
              </w:rPr>
              <w:t>物理与能源学院仪器设备管理制度</w:t>
            </w:r>
          </w:p>
        </w:tc>
        <w:tc>
          <w:tcPr>
            <w:tcW w:w="668" w:type="dxa"/>
            <w:vAlign w:val="center"/>
          </w:tcPr>
          <w:p w:rsid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78</w:t>
            </w:r>
          </w:p>
        </w:tc>
      </w:tr>
      <w:tr w:rsidR="00C65CB9" w:rsidRPr="00C65CB9" w:rsidTr="00C65CB9">
        <w:trPr>
          <w:trHeight w:val="454"/>
          <w:jc w:val="center"/>
        </w:trPr>
        <w:tc>
          <w:tcPr>
            <w:tcW w:w="675" w:type="dxa"/>
            <w:vAlign w:val="center"/>
          </w:tcPr>
          <w:p w:rsidR="00C65CB9" w:rsidRP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24</w:t>
            </w:r>
          </w:p>
        </w:tc>
        <w:tc>
          <w:tcPr>
            <w:tcW w:w="7513" w:type="dxa"/>
            <w:vAlign w:val="center"/>
          </w:tcPr>
          <w:p w:rsidR="00C65CB9" w:rsidRPr="00C65CB9" w:rsidRDefault="00C65CB9" w:rsidP="00C65CB9">
            <w:pPr>
              <w:widowControl/>
              <w:rPr>
                <w:rFonts w:asciiTheme="minorEastAsia" w:hAnsiTheme="minorEastAsia" w:cs="Times New Roman" w:hint="eastAsia"/>
                <w:sz w:val="28"/>
                <w:szCs w:val="24"/>
              </w:rPr>
            </w:pPr>
            <w:r w:rsidRPr="00C65CB9">
              <w:rPr>
                <w:rFonts w:asciiTheme="minorEastAsia" w:hAnsiTheme="minorEastAsia" w:cs="Times New Roman" w:hint="eastAsia"/>
                <w:sz w:val="28"/>
                <w:szCs w:val="24"/>
              </w:rPr>
              <w:t>物理与能源学院仪器设备损坏、丢失赔偿制度</w:t>
            </w:r>
          </w:p>
        </w:tc>
        <w:tc>
          <w:tcPr>
            <w:tcW w:w="668" w:type="dxa"/>
            <w:vAlign w:val="center"/>
          </w:tcPr>
          <w:p w:rsid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79</w:t>
            </w:r>
          </w:p>
        </w:tc>
      </w:tr>
      <w:tr w:rsidR="00C65CB9" w:rsidRPr="00C65CB9" w:rsidTr="00C65CB9">
        <w:trPr>
          <w:trHeight w:val="454"/>
          <w:jc w:val="center"/>
        </w:trPr>
        <w:tc>
          <w:tcPr>
            <w:tcW w:w="675" w:type="dxa"/>
            <w:vAlign w:val="center"/>
          </w:tcPr>
          <w:p w:rsidR="00C65CB9" w:rsidRP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25</w:t>
            </w:r>
          </w:p>
        </w:tc>
        <w:tc>
          <w:tcPr>
            <w:tcW w:w="7513" w:type="dxa"/>
            <w:vAlign w:val="center"/>
          </w:tcPr>
          <w:p w:rsidR="00C65CB9" w:rsidRPr="00C65CB9" w:rsidRDefault="00C65CB9" w:rsidP="00C65CB9">
            <w:pPr>
              <w:widowControl/>
              <w:rPr>
                <w:rFonts w:asciiTheme="minorEastAsia" w:hAnsiTheme="minorEastAsia" w:cs="Times New Roman" w:hint="eastAsia"/>
                <w:sz w:val="28"/>
                <w:szCs w:val="24"/>
              </w:rPr>
            </w:pPr>
            <w:r w:rsidRPr="00C65CB9">
              <w:rPr>
                <w:rFonts w:asciiTheme="minorEastAsia" w:hAnsiTheme="minorEastAsia" w:cs="Times New Roman" w:hint="eastAsia"/>
                <w:sz w:val="28"/>
                <w:szCs w:val="24"/>
              </w:rPr>
              <w:t>物理与能源学院大型仪器设备的开放运行与管理使用制度</w:t>
            </w:r>
          </w:p>
        </w:tc>
        <w:tc>
          <w:tcPr>
            <w:tcW w:w="668" w:type="dxa"/>
            <w:vAlign w:val="center"/>
          </w:tcPr>
          <w:p w:rsid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80</w:t>
            </w:r>
          </w:p>
        </w:tc>
      </w:tr>
      <w:tr w:rsidR="00C65CB9" w:rsidRPr="00C65CB9" w:rsidTr="00C65CB9">
        <w:trPr>
          <w:trHeight w:val="454"/>
          <w:jc w:val="center"/>
        </w:trPr>
        <w:tc>
          <w:tcPr>
            <w:tcW w:w="675" w:type="dxa"/>
            <w:vAlign w:val="center"/>
          </w:tcPr>
          <w:p w:rsidR="00C65CB9" w:rsidRP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26</w:t>
            </w:r>
          </w:p>
        </w:tc>
        <w:tc>
          <w:tcPr>
            <w:tcW w:w="7513" w:type="dxa"/>
            <w:vAlign w:val="center"/>
          </w:tcPr>
          <w:p w:rsidR="00C65CB9" w:rsidRPr="00C65CB9" w:rsidRDefault="00C65CB9" w:rsidP="00C65CB9">
            <w:pPr>
              <w:widowControl/>
              <w:rPr>
                <w:rFonts w:asciiTheme="minorEastAsia" w:hAnsiTheme="minorEastAsia" w:cs="Times New Roman" w:hint="eastAsia"/>
                <w:sz w:val="28"/>
                <w:szCs w:val="24"/>
              </w:rPr>
            </w:pPr>
            <w:r w:rsidRPr="00C65CB9">
              <w:rPr>
                <w:rFonts w:asciiTheme="minorEastAsia" w:hAnsiTheme="minorEastAsia" w:cs="Times New Roman" w:hint="eastAsia"/>
                <w:sz w:val="28"/>
                <w:szCs w:val="24"/>
              </w:rPr>
              <w:t>物理与能源学院实验室卫生工作规定</w:t>
            </w:r>
          </w:p>
        </w:tc>
        <w:tc>
          <w:tcPr>
            <w:tcW w:w="668" w:type="dxa"/>
            <w:vAlign w:val="center"/>
          </w:tcPr>
          <w:p w:rsidR="00C65CB9" w:rsidRDefault="00C65CB9" w:rsidP="00C65CB9">
            <w:pPr>
              <w:widowControl/>
              <w:jc w:val="center"/>
              <w:rPr>
                <w:rFonts w:ascii="宋体" w:eastAsia="宋体" w:hAnsi="宋体" w:cs="Times New Roman" w:hint="eastAsia"/>
                <w:sz w:val="28"/>
                <w:szCs w:val="28"/>
              </w:rPr>
            </w:pPr>
            <w:r>
              <w:rPr>
                <w:rFonts w:ascii="宋体" w:eastAsia="宋体" w:hAnsi="宋体" w:cs="Times New Roman" w:hint="eastAsia"/>
                <w:sz w:val="28"/>
                <w:szCs w:val="28"/>
              </w:rPr>
              <w:t>82</w:t>
            </w:r>
          </w:p>
        </w:tc>
      </w:tr>
    </w:tbl>
    <w:p w:rsidR="00EA0B35" w:rsidRPr="00EA0B35" w:rsidRDefault="00EA0B35" w:rsidP="00EA0B35">
      <w:pPr>
        <w:rPr>
          <w:rFonts w:ascii="Times New Roman" w:hAnsi="Times New Roman" w:cs="Times New Roman"/>
          <w:sz w:val="32"/>
          <w:szCs w:val="32"/>
        </w:rPr>
      </w:pPr>
    </w:p>
    <w:p w:rsidR="0030451C" w:rsidRPr="0030451C" w:rsidRDefault="002F2F34" w:rsidP="00C65CB9">
      <w:pPr>
        <w:widowControl/>
        <w:jc w:val="left"/>
        <w:rPr>
          <w:rFonts w:ascii="黑体" w:eastAsia="黑体" w:hAnsi="黑体" w:cs="Times New Roman"/>
          <w:b/>
          <w:color w:val="000000"/>
          <w:sz w:val="32"/>
          <w:szCs w:val="32"/>
        </w:rPr>
      </w:pPr>
      <w:bookmarkStart w:id="0" w:name="_GoBack"/>
      <w:bookmarkEnd w:id="0"/>
      <w:r w:rsidRPr="002F2F34">
        <w:rPr>
          <w:rFonts w:asciiTheme="minorEastAsia" w:hAnsiTheme="minorEastAsia" w:cs="Times New Roman" w:hint="eastAsia"/>
          <w:sz w:val="24"/>
          <w:szCs w:val="24"/>
        </w:rPr>
        <w:lastRenderedPageBreak/>
        <w:t xml:space="preserve">    </w:t>
      </w:r>
      <w:r w:rsidR="00C65CB9">
        <w:rPr>
          <w:rFonts w:asciiTheme="minorEastAsia" w:hAnsiTheme="minorEastAsia" w:cs="Times New Roman" w:hint="eastAsia"/>
          <w:sz w:val="28"/>
          <w:szCs w:val="24"/>
        </w:rPr>
        <w:t xml:space="preserve">             </w:t>
      </w:r>
      <w:r w:rsidRPr="00C65CB9">
        <w:rPr>
          <w:rFonts w:asciiTheme="minorEastAsia" w:hAnsiTheme="minorEastAsia" w:cs="Times New Roman" w:hint="eastAsia"/>
          <w:sz w:val="28"/>
          <w:szCs w:val="24"/>
        </w:rPr>
        <w:t xml:space="preserve"> </w:t>
      </w:r>
      <w:r w:rsidR="0030451C" w:rsidRPr="0030451C">
        <w:rPr>
          <w:rStyle w:val="a4"/>
          <w:rFonts w:ascii="黑体" w:eastAsia="黑体" w:hAnsi="黑体" w:cs="Times New Roman"/>
          <w:b/>
          <w:color w:val="000000"/>
          <w:sz w:val="32"/>
          <w:szCs w:val="32"/>
        </w:rPr>
        <w:t>高等学校实验室工作规程</w:t>
      </w:r>
    </w:p>
    <w:p w:rsidR="0030451C" w:rsidRPr="0030451C" w:rsidRDefault="0030451C" w:rsidP="0030451C">
      <w:pPr>
        <w:pStyle w:val="a5"/>
        <w:shd w:val="clear" w:color="auto" w:fill="FFFFFF"/>
        <w:spacing w:line="360" w:lineRule="auto"/>
        <w:jc w:val="center"/>
        <w:rPr>
          <w:rFonts w:ascii="Times New Roman" w:hAnsi="Times New Roman" w:cs="Times New Roman"/>
          <w:color w:val="000000"/>
          <w:sz w:val="28"/>
        </w:rPr>
      </w:pPr>
      <w:r w:rsidRPr="0030451C">
        <w:rPr>
          <w:rFonts w:ascii="Times New Roman" w:hAnsi="Times New Roman" w:cs="Times New Roman"/>
          <w:color w:val="000000"/>
          <w:sz w:val="28"/>
        </w:rPr>
        <w:t>教育委员会令第</w:t>
      </w:r>
      <w:r w:rsidRPr="0030451C">
        <w:rPr>
          <w:rFonts w:ascii="Times New Roman" w:hAnsi="Times New Roman" w:cs="Times New Roman"/>
          <w:color w:val="000000"/>
          <w:sz w:val="28"/>
        </w:rPr>
        <w:t>20</w:t>
      </w:r>
      <w:r w:rsidRPr="0030451C">
        <w:rPr>
          <w:rFonts w:ascii="Times New Roman" w:hAnsi="Times New Roman" w:cs="Times New Roman"/>
          <w:color w:val="000000"/>
          <w:sz w:val="28"/>
        </w:rPr>
        <w:t>号</w:t>
      </w:r>
    </w:p>
    <w:p w:rsidR="0030451C" w:rsidRPr="0030451C" w:rsidRDefault="0030451C" w:rsidP="0030451C">
      <w:pPr>
        <w:pStyle w:val="a5"/>
        <w:shd w:val="clear" w:color="auto" w:fill="FFFFFF"/>
        <w:spacing w:line="360" w:lineRule="auto"/>
        <w:jc w:val="center"/>
        <w:rPr>
          <w:rFonts w:ascii="Times New Roman" w:hAnsi="Times New Roman" w:cs="Times New Roman"/>
          <w:color w:val="000000"/>
          <w:sz w:val="28"/>
        </w:rPr>
      </w:pPr>
      <w:r w:rsidRPr="0030451C">
        <w:rPr>
          <w:rFonts w:ascii="Times New Roman" w:hAnsi="Times New Roman" w:cs="Times New Roman"/>
          <w:color w:val="000000"/>
          <w:sz w:val="28"/>
        </w:rPr>
        <w:t>（</w:t>
      </w:r>
      <w:r w:rsidRPr="0030451C">
        <w:rPr>
          <w:rFonts w:ascii="Times New Roman" w:hAnsi="Times New Roman" w:cs="Times New Roman"/>
          <w:color w:val="000000"/>
          <w:sz w:val="28"/>
        </w:rPr>
        <w:t>1992</w:t>
      </w:r>
      <w:r w:rsidRPr="0030451C">
        <w:rPr>
          <w:rFonts w:ascii="Times New Roman" w:hAnsi="Times New Roman" w:cs="Times New Roman"/>
          <w:color w:val="000000"/>
          <w:sz w:val="28"/>
        </w:rPr>
        <w:t>年</w:t>
      </w:r>
      <w:r w:rsidRPr="0030451C">
        <w:rPr>
          <w:rFonts w:ascii="Times New Roman" w:hAnsi="Times New Roman" w:cs="Times New Roman"/>
          <w:color w:val="000000"/>
          <w:sz w:val="28"/>
        </w:rPr>
        <w:t>6</w:t>
      </w:r>
      <w:r w:rsidRPr="0030451C">
        <w:rPr>
          <w:rFonts w:ascii="Times New Roman" w:hAnsi="Times New Roman" w:cs="Times New Roman"/>
          <w:color w:val="000000"/>
          <w:sz w:val="28"/>
        </w:rPr>
        <w:t>月</w:t>
      </w:r>
      <w:r w:rsidRPr="0030451C">
        <w:rPr>
          <w:rFonts w:ascii="Times New Roman" w:hAnsi="Times New Roman" w:cs="Times New Roman"/>
          <w:color w:val="000000"/>
          <w:sz w:val="28"/>
        </w:rPr>
        <w:t>27</w:t>
      </w:r>
      <w:r w:rsidRPr="0030451C">
        <w:rPr>
          <w:rFonts w:ascii="Times New Roman" w:hAnsi="Times New Roman" w:cs="Times New Roman"/>
          <w:color w:val="000000"/>
          <w:sz w:val="28"/>
        </w:rPr>
        <w:t>日发布）</w:t>
      </w:r>
    </w:p>
    <w:p w:rsidR="0030451C" w:rsidRPr="0030451C" w:rsidRDefault="0030451C" w:rsidP="0030451C">
      <w:pPr>
        <w:pStyle w:val="a5"/>
        <w:shd w:val="clear" w:color="auto" w:fill="FFFFFF"/>
        <w:spacing w:line="360" w:lineRule="auto"/>
        <w:jc w:val="center"/>
        <w:rPr>
          <w:rFonts w:ascii="Times New Roman" w:hAnsi="Times New Roman" w:cs="Times New Roman"/>
          <w:b/>
          <w:color w:val="000000"/>
        </w:rPr>
      </w:pPr>
      <w:r w:rsidRPr="0030451C">
        <w:rPr>
          <w:rFonts w:ascii="Times New Roman" w:hAnsi="Times New Roman" w:cs="Times New Roman"/>
          <w:b/>
          <w:color w:val="000000"/>
        </w:rPr>
        <w:t>第一章　总</w:t>
      </w:r>
      <w:r>
        <w:rPr>
          <w:rFonts w:ascii="Times New Roman" w:hAnsi="Times New Roman" w:cs="Times New Roman" w:hint="eastAsia"/>
          <w:b/>
          <w:color w:val="000000"/>
        </w:rPr>
        <w:t xml:space="preserve">  </w:t>
      </w:r>
      <w:r w:rsidRPr="0030451C">
        <w:rPr>
          <w:rFonts w:ascii="Times New Roman" w:hAnsi="Times New Roman" w:cs="Times New Roman"/>
          <w:b/>
          <w:color w:val="000000"/>
        </w:rPr>
        <w:t>则</w:t>
      </w:r>
    </w:p>
    <w:p w:rsidR="0030451C" w:rsidRPr="0030451C" w:rsidRDefault="0030451C" w:rsidP="0030451C">
      <w:pPr>
        <w:pStyle w:val="a5"/>
        <w:shd w:val="clear" w:color="auto" w:fill="FFFFFF"/>
        <w:spacing w:line="360" w:lineRule="auto"/>
        <w:ind w:firstLineChars="200" w:firstLine="480"/>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第一条　为了加强高等学校实验室的建设和管理，保障学校的教育质量和科学研究水平，提高办学效益，特制定本规程。</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第二条　高等学校实验室（包括各种操作、训练室），是隶属学校或依托学校管理，从事实验教学或科学研究、生产试验、技术开发的教学或科研实体。</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第三条　高等学校实验室，必须努力贯彻国家的教育方针，保证完成实验教学任务，不断提高实验教学水平；根据需要与可能，积极开展科学研究、生产试验和技术开发工作，为经济建设与社会发展服务。</w:t>
      </w:r>
    </w:p>
    <w:p w:rsidR="0030451C" w:rsidRDefault="0030451C" w:rsidP="0030451C">
      <w:pPr>
        <w:pStyle w:val="a5"/>
        <w:shd w:val="clear" w:color="auto" w:fill="FFFFFF"/>
        <w:spacing w:line="360" w:lineRule="auto"/>
        <w:rPr>
          <w:rFonts w:ascii="Times New Roman" w:hAnsi="Times New Roman" w:cs="Times New Roman" w:hint="eastAsia"/>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第四条　实验室的建设，要从实际出发，统筹规划，合理设置。要做到建筑设施、仪器设备、技术队伍与科学管理协调发展，提高投资效益。</w:t>
      </w:r>
    </w:p>
    <w:p w:rsidR="0030451C" w:rsidRPr="0030451C" w:rsidRDefault="0030451C" w:rsidP="0030451C">
      <w:pPr>
        <w:pStyle w:val="a5"/>
        <w:shd w:val="clear" w:color="auto" w:fill="FFFFFF"/>
        <w:spacing w:line="360" w:lineRule="auto"/>
        <w:rPr>
          <w:rFonts w:ascii="Times New Roman" w:hAnsi="Times New Roman" w:cs="Times New Roman"/>
          <w:color w:val="000000"/>
        </w:rPr>
      </w:pPr>
    </w:p>
    <w:p w:rsidR="0030451C" w:rsidRPr="0030451C" w:rsidRDefault="0030451C" w:rsidP="0030451C">
      <w:pPr>
        <w:pStyle w:val="a5"/>
        <w:shd w:val="clear" w:color="auto" w:fill="FFFFFF"/>
        <w:spacing w:line="360" w:lineRule="auto"/>
        <w:jc w:val="center"/>
        <w:rPr>
          <w:rFonts w:ascii="Times New Roman" w:hAnsi="Times New Roman" w:cs="Times New Roman"/>
          <w:b/>
          <w:color w:val="000000"/>
        </w:rPr>
      </w:pPr>
      <w:r w:rsidRPr="0030451C">
        <w:rPr>
          <w:rFonts w:ascii="Times New Roman" w:hAnsi="Times New Roman" w:cs="Times New Roman"/>
          <w:b/>
          <w:color w:val="000000"/>
        </w:rPr>
        <w:t>第二章　任</w:t>
      </w:r>
      <w:r>
        <w:rPr>
          <w:rFonts w:ascii="Times New Roman" w:hAnsi="Times New Roman" w:cs="Times New Roman" w:hint="eastAsia"/>
          <w:b/>
          <w:color w:val="000000"/>
        </w:rPr>
        <w:t xml:space="preserve">  </w:t>
      </w:r>
      <w:proofErr w:type="gramStart"/>
      <w:r w:rsidRPr="0030451C">
        <w:rPr>
          <w:rFonts w:ascii="Times New Roman" w:hAnsi="Times New Roman" w:cs="Times New Roman"/>
          <w:b/>
          <w:color w:val="000000"/>
        </w:rPr>
        <w:t>务</w:t>
      </w:r>
      <w:proofErr w:type="gramEnd"/>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第五条　根据学校教学计划承担实验教学任务。实验室完善实验指导书、实验教材教学资料，安排实验指导人员，保证完成实验教学任务。</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第六条　努力提高实验教学质量。实验室应当吸收科学和教学的新成果，更新实验内容，改革教学方法，通过实验培养学生理论联系实际的学风，严谨的科学态度和分析问题、解决问题的能力。</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第七条　根据承担的科研任务，积极开展科学实验工作。努力提高实验技术，完善技术条件和工作环境，以保障高效率、高水平地完成科学实验任务。</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第八条　实验室在保证完成教学科研任务的前提下，积极开展社会服务和技术开发，开展学术、技术交流活动。</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第九条　完成仪器设备的管理、维修、计量及标定工作，使仪器设备经常处于完好状态。开展实验装置的研究和自制工作。</w:t>
      </w:r>
    </w:p>
    <w:p w:rsidR="0030451C" w:rsidRDefault="0030451C" w:rsidP="0030451C">
      <w:pPr>
        <w:pStyle w:val="a5"/>
        <w:shd w:val="clear" w:color="auto" w:fill="FFFFFF"/>
        <w:spacing w:line="360" w:lineRule="auto"/>
        <w:rPr>
          <w:rFonts w:ascii="Times New Roman" w:hAnsi="Times New Roman" w:cs="Times New Roman" w:hint="eastAsia"/>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第十条　严格执行实验室工作的各项规范，加强对工作人员的培训和管理。</w:t>
      </w:r>
    </w:p>
    <w:p w:rsidR="0030451C" w:rsidRPr="0030451C" w:rsidRDefault="0030451C" w:rsidP="0030451C">
      <w:pPr>
        <w:pStyle w:val="a5"/>
        <w:shd w:val="clear" w:color="auto" w:fill="FFFFFF"/>
        <w:spacing w:line="360" w:lineRule="auto"/>
        <w:jc w:val="center"/>
        <w:rPr>
          <w:rFonts w:ascii="Times New Roman" w:hAnsi="Times New Roman" w:cs="Times New Roman"/>
          <w:b/>
          <w:color w:val="000000"/>
        </w:rPr>
      </w:pPr>
      <w:r w:rsidRPr="0030451C">
        <w:rPr>
          <w:rFonts w:ascii="Times New Roman" w:hAnsi="Times New Roman" w:cs="Times New Roman"/>
          <w:b/>
          <w:color w:val="000000"/>
        </w:rPr>
        <w:lastRenderedPageBreak/>
        <w:t>第三章　建</w:t>
      </w:r>
      <w:r w:rsidRPr="0030451C">
        <w:rPr>
          <w:rFonts w:ascii="Times New Roman" w:hAnsi="Times New Roman" w:cs="Times New Roman"/>
          <w:b/>
          <w:color w:val="000000"/>
        </w:rPr>
        <w:t xml:space="preserve"> </w:t>
      </w:r>
      <w:r>
        <w:rPr>
          <w:rFonts w:ascii="Times New Roman" w:hAnsi="Times New Roman" w:cs="Times New Roman" w:hint="eastAsia"/>
          <w:b/>
          <w:color w:val="000000"/>
        </w:rPr>
        <w:t xml:space="preserve"> </w:t>
      </w:r>
      <w:r w:rsidRPr="0030451C">
        <w:rPr>
          <w:rFonts w:ascii="Times New Roman" w:hAnsi="Times New Roman" w:cs="Times New Roman"/>
          <w:b/>
          <w:color w:val="000000"/>
        </w:rPr>
        <w:t>设</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第十一条　高等学校实验室的设置，应当具备以下基本条件：</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（一）有稳定的学科发展方向和饱满的实验教学或科研、技术开发等项任务；</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（二）有符合实验技术工作要求的房舍、设施及环境；</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（三）有足够数量、配套的仪器设备；</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（四）有合格的实验室主任和一定数量的专职工作人员；</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（五）有科学的工作规范和完善的管理制度。</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第十二条　实验室建设、调整与撤销，必须经学校正式批准。依托在高等学校中的部门开放实验室、国家重点实验室的建设、调整与撤销，要经过的上级主管部门批准。</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第十三条　实验室的建设与发展规划，要纳入学校及事业总体发展规划，要考虑环境、设施、仪器设备、人员结构、经费投入等综合配套因素，按照立项、论证、实施、监督、竣工、验收、效益考核等</w:t>
      </w:r>
      <w:r w:rsidRPr="0030451C">
        <w:rPr>
          <w:rFonts w:ascii="Times New Roman" w:hAnsi="Times New Roman" w:cs="Times New Roman"/>
          <w:color w:val="000000"/>
        </w:rPr>
        <w:t>“</w:t>
      </w:r>
      <w:r w:rsidRPr="0030451C">
        <w:rPr>
          <w:rFonts w:ascii="Times New Roman" w:hAnsi="Times New Roman" w:cs="Times New Roman"/>
          <w:color w:val="000000"/>
        </w:rPr>
        <w:t>项目管理</w:t>
      </w:r>
      <w:r w:rsidRPr="0030451C">
        <w:rPr>
          <w:rFonts w:ascii="Times New Roman" w:hAnsi="Times New Roman" w:cs="Times New Roman"/>
          <w:color w:val="000000"/>
        </w:rPr>
        <w:t>”</w:t>
      </w:r>
      <w:r w:rsidRPr="0030451C">
        <w:rPr>
          <w:rFonts w:ascii="Times New Roman" w:hAnsi="Times New Roman" w:cs="Times New Roman"/>
          <w:color w:val="000000"/>
        </w:rPr>
        <w:t>办法的程序，由学校或上级主管部门统一归口，全面规划。</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第十四条　实验室的建设要按计划进行。其中，房舍、设施及大型设备要依据规划的方案纳入学校基本建设计划；一般仪器设备和运行、维修费要纳入学校财务计划；工作人员的配备与结构调整要纳入学校人事计划。</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第十五条　实验室建设经费、要采取多渠道集资的办法。要从教育事业费、基建费、科研费、计划外收入、各种基金中划出一定比例用于实验室建设。凡利用实验室进行有偿服务的，都要将收入的一部分用于实验室建设。</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第十六条　有条件的高等学校要积极申请筹建开放型的国家重点实验室、重点学科实验室或工程研究中心等实验室，以适应高科技发展和高层次人才培养的需要。</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第十七条　高等学校应通过校际间联合，共同筹建专业实验室或中心实验室。也可以同厂企业、科研单位联合，或引进外资，利用国外先进技术设备，建立对外开放的实验室。</w:t>
      </w:r>
    </w:p>
    <w:p w:rsidR="0030451C" w:rsidRDefault="0030451C" w:rsidP="0030451C">
      <w:pPr>
        <w:pStyle w:val="a5"/>
        <w:shd w:val="clear" w:color="auto" w:fill="FFFFFF"/>
        <w:spacing w:line="360" w:lineRule="auto"/>
        <w:rPr>
          <w:rFonts w:ascii="Times New Roman" w:hAnsi="Times New Roman" w:cs="Times New Roman" w:hint="eastAsia"/>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第十八条　凡具备法人条件的高等学校实验室，经有关部门的批准，可取得</w:t>
      </w:r>
    </w:p>
    <w:p w:rsidR="0030451C" w:rsidRDefault="0030451C" w:rsidP="0030451C">
      <w:pPr>
        <w:pStyle w:val="a5"/>
        <w:shd w:val="clear" w:color="auto" w:fill="FFFFFF"/>
        <w:spacing w:line="360" w:lineRule="auto"/>
        <w:rPr>
          <w:rFonts w:ascii="Times New Roman" w:hAnsi="Times New Roman" w:cs="Times New Roman" w:hint="eastAsia"/>
          <w:color w:val="000000"/>
        </w:rPr>
      </w:pPr>
      <w:r w:rsidRPr="0030451C">
        <w:rPr>
          <w:rFonts w:ascii="Times New Roman" w:hAnsi="Times New Roman" w:cs="Times New Roman"/>
          <w:color w:val="000000"/>
        </w:rPr>
        <w:t>法人资格。</w:t>
      </w:r>
    </w:p>
    <w:p w:rsidR="0030451C" w:rsidRPr="0030451C" w:rsidRDefault="0030451C" w:rsidP="0030451C">
      <w:pPr>
        <w:pStyle w:val="a5"/>
        <w:shd w:val="clear" w:color="auto" w:fill="FFFFFF"/>
        <w:spacing w:line="360" w:lineRule="auto"/>
        <w:rPr>
          <w:rFonts w:ascii="Times New Roman" w:hAnsi="Times New Roman" w:cs="Times New Roman"/>
          <w:color w:val="000000"/>
        </w:rPr>
      </w:pPr>
    </w:p>
    <w:p w:rsidR="0030451C" w:rsidRPr="0030451C" w:rsidRDefault="0030451C" w:rsidP="0030451C">
      <w:pPr>
        <w:pStyle w:val="a5"/>
        <w:shd w:val="clear" w:color="auto" w:fill="FFFFFF"/>
        <w:spacing w:line="360" w:lineRule="auto"/>
        <w:jc w:val="center"/>
        <w:rPr>
          <w:rFonts w:ascii="Times New Roman" w:hAnsi="Times New Roman" w:cs="Times New Roman"/>
          <w:b/>
          <w:color w:val="000000"/>
        </w:rPr>
      </w:pPr>
      <w:r w:rsidRPr="0030451C">
        <w:rPr>
          <w:rFonts w:ascii="Times New Roman" w:hAnsi="Times New Roman" w:cs="Times New Roman"/>
          <w:b/>
          <w:color w:val="000000"/>
        </w:rPr>
        <w:lastRenderedPageBreak/>
        <w:t>第四章　体</w:t>
      </w:r>
      <w:r w:rsidRPr="0030451C">
        <w:rPr>
          <w:rFonts w:ascii="Times New Roman" w:hAnsi="Times New Roman" w:cs="Times New Roman" w:hint="eastAsia"/>
          <w:b/>
          <w:color w:val="000000"/>
        </w:rPr>
        <w:t xml:space="preserve">  </w:t>
      </w:r>
      <w:r w:rsidRPr="0030451C">
        <w:rPr>
          <w:rFonts w:ascii="Times New Roman" w:hAnsi="Times New Roman" w:cs="Times New Roman"/>
          <w:b/>
          <w:color w:val="000000"/>
        </w:rPr>
        <w:t>制</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第十九条　高等学校实验室工作，由国家教育委员会归口管理。省、自治区、直辖市、国务院有关部委的教育主管部门负责本地区或本系统高等学校实验室工作。</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第二十条　高等学校应有一名（院）</w:t>
      </w:r>
      <w:proofErr w:type="gramStart"/>
      <w:r w:rsidRPr="0030451C">
        <w:rPr>
          <w:rFonts w:ascii="Times New Roman" w:hAnsi="Times New Roman" w:cs="Times New Roman"/>
          <w:color w:val="000000"/>
        </w:rPr>
        <w:t>长主管</w:t>
      </w:r>
      <w:proofErr w:type="gramEnd"/>
      <w:r w:rsidRPr="0030451C">
        <w:rPr>
          <w:rFonts w:ascii="Times New Roman" w:hAnsi="Times New Roman" w:cs="Times New Roman"/>
          <w:color w:val="000000"/>
        </w:rPr>
        <w:t>全校实验室工作并建立或确定主管实验室工作的行政机构（处、科）。该机构的主要职责是：</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（一）贯彻执行国家有关的方针、政策和法令，结合实验室工作的实际，拟定本规程的实施办法；</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（二）检查督促各实验室完成各项工作任务；</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（三）组织制定和实施实验室建设规划和年度计划，归口拟定并审查仪器设备配备方案，负责分配实验室建设的仪器设备运行经费，并进行投资效益评估；</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（四）完善实验室管理制度。包括：实验教学、科研、社会服务情况的审核评估制度；实验室工作人员的任用、管理制度；实验室在用物资的管理制度；经费使用制度等；</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（五）主管实验室仪器设备、材料等物资，提高其使用效益；</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（六）主管实验室队伍建设。与人事部门一起做好实验室人员定编、岗位培训、考核、奖惩、晋级职务评聘工作。</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规模较大的高校，系一级也可设立相应的实验室管理岗位或机构。</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第二十一条　高等学校实验室逐步实行以校、系管理为主的二级管理。规模较大、师资与技术力量较强的高校、也可实行校、系、教研室三级管理。</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xml:space="preserve">第二十二条　实验室实行主任负责制。高等学校实验室主任负责实验室的全面工作。　　　　　　　　　　</w:t>
      </w:r>
    </w:p>
    <w:p w:rsidR="0030451C" w:rsidRDefault="0030451C" w:rsidP="0030451C">
      <w:pPr>
        <w:pStyle w:val="a5"/>
        <w:shd w:val="clear" w:color="auto" w:fill="FFFFFF"/>
        <w:spacing w:line="360" w:lineRule="auto"/>
        <w:rPr>
          <w:rFonts w:ascii="Times New Roman" w:hAnsi="Times New Roman" w:cs="Times New Roman" w:hint="eastAsia"/>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第二十三条　高等学校可根据需要设立实验室工作委员会，由主管校长、有关部门行政负责人和学术、技术、管理等主面的专家组成。对实验室建设、高档仪器设备布局科学管理、人员培训等重大问题进行研究、咨询，提出建议。</w:t>
      </w:r>
    </w:p>
    <w:p w:rsidR="0030451C" w:rsidRPr="0030451C" w:rsidRDefault="0030451C" w:rsidP="0030451C">
      <w:pPr>
        <w:pStyle w:val="a5"/>
        <w:shd w:val="clear" w:color="auto" w:fill="FFFFFF"/>
        <w:spacing w:line="360" w:lineRule="auto"/>
        <w:rPr>
          <w:rFonts w:ascii="Times New Roman" w:hAnsi="Times New Roman" w:cs="Times New Roman"/>
          <w:color w:val="000000"/>
        </w:rPr>
      </w:pPr>
    </w:p>
    <w:p w:rsidR="0030451C" w:rsidRPr="0030451C" w:rsidRDefault="0030451C" w:rsidP="0030451C">
      <w:pPr>
        <w:pStyle w:val="a5"/>
        <w:shd w:val="clear" w:color="auto" w:fill="FFFFFF"/>
        <w:spacing w:line="360" w:lineRule="auto"/>
        <w:jc w:val="center"/>
        <w:rPr>
          <w:rFonts w:ascii="Times New Roman" w:hAnsi="Times New Roman" w:cs="Times New Roman"/>
          <w:b/>
          <w:color w:val="000000"/>
        </w:rPr>
      </w:pPr>
      <w:r w:rsidRPr="0030451C">
        <w:rPr>
          <w:rFonts w:ascii="Times New Roman" w:hAnsi="Times New Roman" w:cs="Times New Roman"/>
          <w:b/>
          <w:color w:val="000000"/>
        </w:rPr>
        <w:t>第五章　管</w:t>
      </w:r>
      <w:r w:rsidRPr="0030451C">
        <w:rPr>
          <w:rFonts w:ascii="Times New Roman" w:hAnsi="Times New Roman" w:cs="Times New Roman" w:hint="eastAsia"/>
          <w:b/>
          <w:color w:val="000000"/>
        </w:rPr>
        <w:t xml:space="preserve">  </w:t>
      </w:r>
      <w:r w:rsidRPr="0030451C">
        <w:rPr>
          <w:rFonts w:ascii="Times New Roman" w:hAnsi="Times New Roman" w:cs="Times New Roman"/>
          <w:b/>
          <w:color w:val="000000"/>
        </w:rPr>
        <w:t>理</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第二十四条　实验室要做好工作环境管理和劳动保护工作。要针对高温、低温、辐射、病菌、毒性、激光、粉尘、超净等对人体有害的环境，切实加强实验室环境</w:t>
      </w:r>
      <w:r w:rsidRPr="0030451C">
        <w:rPr>
          <w:rFonts w:ascii="Times New Roman" w:hAnsi="Times New Roman" w:cs="Times New Roman"/>
          <w:color w:val="000000"/>
        </w:rPr>
        <w:lastRenderedPageBreak/>
        <w:t>的监督和劳动保护工作。凡经技术安全的环境保护部门检查认定不合格的实验室，要停止使用，限期进行技术改造，落实管理工作。待重新通过检查合格后，才能投入使用。</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第二十五条　实验室要严格遵守国务院颁发的《化学危险品安全管理条例》及《中华人民共和国保守国家秘密法》等有关安全保密的法规的制度，定期检查防火、防爆、防盗、防事故等方面安全措施的落实情况。要经常对师生开展安全保密教育，切实保障人身和财产安全。</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第二十六条　实验室要严格遵守国家环境保护工作的有关规定，不随意排放废气、废水、废物、不得污染环境。</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第二十七条　实验室仪器设备的材料、低值易耗品等物资的管理，按照《高等学校仪器设备管理办法》、《高等学校材料、低值易耗品管理办法》、《高等学校物资工作的若干规定》等有关法规、规章执行。</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第二十八条　实验室所需要的实验动物，要按照国家科委发布的《实验动物管理条例》，以及各地实验动物管理委员会的具体规定</w:t>
      </w:r>
      <w:r w:rsidRPr="0030451C">
        <w:rPr>
          <w:rFonts w:ascii="Times New Roman" w:hAnsi="Times New Roman" w:cs="Times New Roman"/>
          <w:color w:val="000000"/>
        </w:rPr>
        <w:t>,</w:t>
      </w:r>
      <w:r w:rsidRPr="0030451C">
        <w:rPr>
          <w:rFonts w:ascii="Times New Roman" w:hAnsi="Times New Roman" w:cs="Times New Roman"/>
          <w:color w:val="000000"/>
        </w:rPr>
        <w:t>进行饲育、管理、检疫和使用。</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二十证。计量认证工作先按高校隶属关系由上级主管部门组织对实验室验收合格后部委所属院校的实验室，由国家教委与国家技术监督局组织进行计量认证；地方院校的实验室，由各地省政府高校主管部门与计量行政部门负责计量认证。</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第三十条　实验室要建立和健全岗位责任制。要定期对实验室工作人员的工作量和水平考核。</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第三十一条　实验室要实行科学管理，完善各项管理规章制度。要采用计算机等现代化手段，对实验室的工作、人员、物资、经费、环境状态信息进行记录、统计和分析，及时为学校或上级主管部门提供实验室情况的准确数据。</w:t>
      </w:r>
    </w:p>
    <w:p w:rsidR="0030451C" w:rsidRDefault="0030451C" w:rsidP="0030451C">
      <w:pPr>
        <w:pStyle w:val="a5"/>
        <w:shd w:val="clear" w:color="auto" w:fill="FFFFFF"/>
        <w:spacing w:line="360" w:lineRule="auto"/>
        <w:ind w:firstLineChars="200" w:firstLine="480"/>
        <w:rPr>
          <w:rFonts w:ascii="Times New Roman" w:hAnsi="Times New Roman" w:cs="Times New Roman" w:hint="eastAsia"/>
          <w:color w:val="000000"/>
        </w:rPr>
      </w:pPr>
      <w:r w:rsidRPr="0030451C">
        <w:rPr>
          <w:rFonts w:ascii="Times New Roman" w:hAnsi="Times New Roman" w:cs="Times New Roman"/>
          <w:color w:val="000000"/>
        </w:rPr>
        <w:t>    </w:t>
      </w:r>
      <w:r w:rsidRPr="0030451C">
        <w:rPr>
          <w:rFonts w:ascii="Times New Roman" w:hAnsi="Times New Roman" w:cs="Times New Roman"/>
          <w:color w:val="000000"/>
        </w:rPr>
        <w:t>第三十二条　要逐步建立高等学校实验室的评估制度。高等学校的各主管部门，可以按照实验室基本条件、实验室管理水平、实验室效益、实验室特色等方面的要求制定评估指标体系细则，对高等学校的实验室开展评估工作。评估结果作为确定各高等学校办学条件和水平的重要因素。</w:t>
      </w:r>
    </w:p>
    <w:p w:rsidR="0030451C" w:rsidRDefault="0030451C" w:rsidP="0030451C">
      <w:pPr>
        <w:pStyle w:val="a5"/>
        <w:shd w:val="clear" w:color="auto" w:fill="FFFFFF"/>
        <w:spacing w:line="360" w:lineRule="auto"/>
        <w:ind w:firstLineChars="200" w:firstLine="480"/>
        <w:rPr>
          <w:rFonts w:ascii="Times New Roman" w:hAnsi="Times New Roman" w:cs="Times New Roman" w:hint="eastAsia"/>
          <w:color w:val="000000"/>
        </w:rPr>
      </w:pPr>
    </w:p>
    <w:p w:rsidR="00671E16" w:rsidRPr="0030451C" w:rsidRDefault="00671E16" w:rsidP="0030451C">
      <w:pPr>
        <w:pStyle w:val="a5"/>
        <w:shd w:val="clear" w:color="auto" w:fill="FFFFFF"/>
        <w:spacing w:line="360" w:lineRule="auto"/>
        <w:ind w:firstLineChars="200" w:firstLine="480"/>
        <w:rPr>
          <w:rFonts w:ascii="Times New Roman" w:hAnsi="Times New Roman" w:cs="Times New Roman"/>
          <w:color w:val="000000"/>
        </w:rPr>
      </w:pPr>
    </w:p>
    <w:p w:rsidR="0030451C" w:rsidRPr="0030451C" w:rsidRDefault="0030451C" w:rsidP="0030451C">
      <w:pPr>
        <w:pStyle w:val="a5"/>
        <w:shd w:val="clear" w:color="auto" w:fill="FFFFFF"/>
        <w:spacing w:line="360" w:lineRule="auto"/>
        <w:jc w:val="center"/>
        <w:rPr>
          <w:rFonts w:ascii="Times New Roman" w:hAnsi="Times New Roman" w:cs="Times New Roman"/>
          <w:b/>
          <w:color w:val="000000"/>
        </w:rPr>
      </w:pPr>
      <w:r w:rsidRPr="0030451C">
        <w:rPr>
          <w:rFonts w:ascii="Times New Roman" w:hAnsi="Times New Roman" w:cs="Times New Roman"/>
          <w:b/>
          <w:color w:val="000000"/>
        </w:rPr>
        <w:lastRenderedPageBreak/>
        <w:t>第六章　人</w:t>
      </w:r>
      <w:r w:rsidRPr="0030451C">
        <w:rPr>
          <w:rFonts w:ascii="Times New Roman" w:hAnsi="Times New Roman" w:cs="Times New Roman" w:hint="eastAsia"/>
          <w:b/>
          <w:color w:val="000000"/>
        </w:rPr>
        <w:t xml:space="preserve">  </w:t>
      </w:r>
      <w:r w:rsidRPr="0030451C">
        <w:rPr>
          <w:rFonts w:ascii="Times New Roman" w:hAnsi="Times New Roman" w:cs="Times New Roman"/>
          <w:b/>
          <w:color w:val="000000"/>
        </w:rPr>
        <w:t>员</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第三十三条　实验室主任要由具有较高的思想政党觉悟，有一定的专业理论修养，有实验教学或科研工作经验，组织管理能力较强的相应专业的讲师（或工程师）以上人员担任。学校系一级以及基础课的实验室，要由相应专业的副教授（或高级工程师）以上的人员担任。</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 </w:t>
      </w:r>
      <w:r w:rsidRPr="0030451C">
        <w:rPr>
          <w:rFonts w:ascii="Times New Roman" w:hAnsi="Times New Roman" w:cs="Times New Roman"/>
          <w:color w:val="000000"/>
        </w:rPr>
        <w:t>第三十四条　高等学校的实验室主任、副主任均由学校聘任或任命；国家、部门或地区的实验室、实验中心的主任，副主任，由上级主管部门聘任或任命。</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第三十五条　实验室主任的主要职责是：</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（一）负责编制实验室建设规划和计划，并组织实施和检查执行情况；</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（二）领导并组织完成本地规程第二章规定的实验室工作任务；</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（三）搞好实验室的科学管理，贯彻、实施有关规章制度；</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（四）领导本室各类人员的工作，制定岗位责任制，负责对本室专职工作人员的培训及考核；</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（五）负责本室精神文明建设，抓好工作人员和学生思想政治教育；</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sidRPr="0030451C">
        <w:rPr>
          <w:rFonts w:ascii="Times New Roman" w:hAnsi="Times New Roman" w:cs="Times New Roman"/>
          <w:color w:val="000000"/>
        </w:rPr>
        <w:t>（六）定期检查、总结实验室工作，开展评比活动等。</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第三十六条　高等学校实验室工作人员包括：从事实验室工作的教师、研究人员、工程技术人员、实验技术人员、管理人员和工作。各类人员要有明确的职责分工。要各司其职，同时要做到团结协作，积极完成各项任务。</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第三十七条　实验室工程技术人员与实验技术人员的编制，要参照在校学生数，不同类型学校实验教学、科研工作量及实验室仪器设备状况，合理折算后确定。有条件的学校可以进行流动编制。</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第三十八条　对于在实验室中从事有害健康工种的工作人员，可参照国家教委（</w:t>
      </w:r>
      <w:r w:rsidRPr="0030451C">
        <w:rPr>
          <w:rFonts w:ascii="Times New Roman" w:hAnsi="Times New Roman" w:cs="Times New Roman"/>
          <w:color w:val="000000"/>
        </w:rPr>
        <w:t>1988</w:t>
      </w:r>
      <w:r w:rsidRPr="0030451C">
        <w:rPr>
          <w:rFonts w:ascii="Times New Roman" w:hAnsi="Times New Roman" w:cs="Times New Roman"/>
          <w:color w:val="000000"/>
        </w:rPr>
        <w:t>）</w:t>
      </w:r>
      <w:proofErr w:type="gramStart"/>
      <w:r w:rsidRPr="0030451C">
        <w:rPr>
          <w:rFonts w:ascii="Times New Roman" w:hAnsi="Times New Roman" w:cs="Times New Roman"/>
          <w:color w:val="000000"/>
        </w:rPr>
        <w:t>教备局字</w:t>
      </w:r>
      <w:proofErr w:type="gramEnd"/>
      <w:r w:rsidRPr="0030451C">
        <w:rPr>
          <w:rFonts w:ascii="Times New Roman" w:hAnsi="Times New Roman" w:cs="Times New Roman"/>
          <w:color w:val="000000"/>
        </w:rPr>
        <w:t>008</w:t>
      </w:r>
      <w:r w:rsidRPr="0030451C">
        <w:rPr>
          <w:rFonts w:ascii="Times New Roman" w:hAnsi="Times New Roman" w:cs="Times New Roman"/>
          <w:color w:val="000000"/>
        </w:rPr>
        <w:t>号文件《高等学校从事有害健康工种人员营养保健等级和标准的暂行规定》，在严格考勤记录制度的基础上享受保健待遇。</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第三十九条　实验室工作人员的岗位职责</w:t>
      </w:r>
      <w:r w:rsidRPr="0030451C">
        <w:rPr>
          <w:rFonts w:ascii="Times New Roman" w:hAnsi="Times New Roman" w:cs="Times New Roman"/>
          <w:color w:val="000000"/>
        </w:rPr>
        <w:t>,</w:t>
      </w:r>
      <w:r w:rsidRPr="0030451C">
        <w:rPr>
          <w:rFonts w:ascii="Times New Roman" w:hAnsi="Times New Roman" w:cs="Times New Roman"/>
          <w:color w:val="000000"/>
        </w:rPr>
        <w:t>由实验室主任根据学校的工作目标</w:t>
      </w:r>
      <w:r w:rsidRPr="0030451C">
        <w:rPr>
          <w:rFonts w:ascii="Times New Roman" w:hAnsi="Times New Roman" w:cs="Times New Roman"/>
          <w:color w:val="000000"/>
        </w:rPr>
        <w:t>,</w:t>
      </w:r>
      <w:r w:rsidRPr="0030451C">
        <w:rPr>
          <w:rFonts w:ascii="Times New Roman" w:hAnsi="Times New Roman" w:cs="Times New Roman"/>
          <w:color w:val="000000"/>
        </w:rPr>
        <w:t>按照国家对不同专业技术干部和工作职责的有关条例定及实施细则具体确定。</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第四十条　实验室各类人员的职务聘任、级别晋升工作。根据实验室的工作特点和本人的工作实绩</w:t>
      </w:r>
      <w:r w:rsidRPr="0030451C">
        <w:rPr>
          <w:rFonts w:ascii="Times New Roman" w:hAnsi="Times New Roman" w:cs="Times New Roman"/>
          <w:color w:val="000000"/>
        </w:rPr>
        <w:t>,</w:t>
      </w:r>
      <w:r w:rsidRPr="0030451C">
        <w:rPr>
          <w:rFonts w:ascii="Times New Roman" w:hAnsi="Times New Roman" w:cs="Times New Roman"/>
          <w:color w:val="000000"/>
        </w:rPr>
        <w:t>按照国家和学校的有关规定执行。</w:t>
      </w:r>
    </w:p>
    <w:p w:rsidR="0030451C" w:rsidRDefault="0030451C" w:rsidP="0030451C">
      <w:pPr>
        <w:pStyle w:val="a5"/>
        <w:shd w:val="clear" w:color="auto" w:fill="FFFFFF"/>
        <w:spacing w:line="360" w:lineRule="auto"/>
        <w:rPr>
          <w:rFonts w:ascii="Times New Roman" w:hAnsi="Times New Roman" w:cs="Times New Roman" w:hint="eastAsia"/>
          <w:color w:val="000000"/>
        </w:rPr>
      </w:pPr>
      <w:r w:rsidRPr="0030451C">
        <w:rPr>
          <w:rFonts w:ascii="Times New Roman" w:hAnsi="Times New Roman" w:cs="Times New Roman"/>
          <w:color w:val="000000"/>
        </w:rPr>
        <w:lastRenderedPageBreak/>
        <w:t>    </w:t>
      </w:r>
      <w:r>
        <w:rPr>
          <w:rFonts w:ascii="Times New Roman" w:hAnsi="Times New Roman" w:cs="Times New Roman" w:hint="eastAsia"/>
          <w:color w:val="000000"/>
        </w:rPr>
        <w:t xml:space="preserve">  </w:t>
      </w:r>
      <w:r w:rsidRPr="0030451C">
        <w:rPr>
          <w:rFonts w:ascii="Times New Roman" w:hAnsi="Times New Roman" w:cs="Times New Roman"/>
          <w:color w:val="000000"/>
        </w:rPr>
        <w:t>第四十一条　高等学校要定期开展实验室工作的检查、评比活动。对成绩显著的集体和个人要进行表彰和鼓励，对违章失职或因工作不负责任造成损失者，提行批评教育或行政处分，直至追求法律责任。</w:t>
      </w:r>
    </w:p>
    <w:p w:rsidR="0030451C" w:rsidRPr="0030451C" w:rsidRDefault="0030451C" w:rsidP="0030451C">
      <w:pPr>
        <w:pStyle w:val="a5"/>
        <w:shd w:val="clear" w:color="auto" w:fill="FFFFFF"/>
        <w:spacing w:line="360" w:lineRule="auto"/>
        <w:rPr>
          <w:rFonts w:ascii="Times New Roman" w:hAnsi="Times New Roman" w:cs="Times New Roman"/>
          <w:color w:val="000000"/>
        </w:rPr>
      </w:pPr>
    </w:p>
    <w:p w:rsidR="0030451C" w:rsidRPr="0030451C" w:rsidRDefault="0030451C" w:rsidP="0030451C">
      <w:pPr>
        <w:pStyle w:val="a5"/>
        <w:shd w:val="clear" w:color="auto" w:fill="FFFFFF"/>
        <w:spacing w:line="360" w:lineRule="auto"/>
        <w:jc w:val="center"/>
        <w:rPr>
          <w:rFonts w:ascii="Times New Roman" w:hAnsi="Times New Roman" w:cs="Times New Roman"/>
          <w:b/>
          <w:color w:val="000000"/>
        </w:rPr>
      </w:pPr>
      <w:r w:rsidRPr="0030451C">
        <w:rPr>
          <w:rFonts w:ascii="Times New Roman" w:hAnsi="Times New Roman" w:cs="Times New Roman"/>
          <w:b/>
          <w:color w:val="000000"/>
        </w:rPr>
        <w:t>第七章　附</w:t>
      </w:r>
      <w:r>
        <w:rPr>
          <w:rFonts w:ascii="Times New Roman" w:hAnsi="Times New Roman" w:cs="Times New Roman" w:hint="eastAsia"/>
          <w:b/>
          <w:color w:val="000000"/>
        </w:rPr>
        <w:t xml:space="preserve">  </w:t>
      </w:r>
      <w:r w:rsidRPr="0030451C">
        <w:rPr>
          <w:rFonts w:ascii="Times New Roman" w:hAnsi="Times New Roman" w:cs="Times New Roman"/>
          <w:b/>
          <w:color w:val="000000"/>
        </w:rPr>
        <w:t>则</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第四十二条　各高等学校要根据本规程，结合本校实际情况，制定各项具体实施办法。</w:t>
      </w:r>
    </w:p>
    <w:p w:rsidR="0030451C" w:rsidRPr="0030451C" w:rsidRDefault="0030451C" w:rsidP="0030451C">
      <w:pPr>
        <w:pStyle w:val="a5"/>
        <w:shd w:val="clear" w:color="auto" w:fill="FFFFFF"/>
        <w:spacing w:line="360" w:lineRule="auto"/>
        <w:rPr>
          <w:rFonts w:ascii="Times New Roman" w:hAnsi="Times New Roman" w:cs="Times New Roman"/>
          <w:color w:val="000000"/>
        </w:rPr>
      </w:pPr>
      <w:r w:rsidRPr="0030451C">
        <w:rPr>
          <w:rFonts w:ascii="Times New Roman" w:hAnsi="Times New Roman" w:cs="Times New Roman"/>
          <w:color w:val="000000"/>
        </w:rPr>
        <w:t>    </w:t>
      </w:r>
      <w:r>
        <w:rPr>
          <w:rFonts w:ascii="Times New Roman" w:hAnsi="Times New Roman" w:cs="Times New Roman" w:hint="eastAsia"/>
          <w:color w:val="000000"/>
        </w:rPr>
        <w:t xml:space="preserve">  </w:t>
      </w:r>
      <w:r w:rsidRPr="0030451C">
        <w:rPr>
          <w:rFonts w:ascii="Times New Roman" w:hAnsi="Times New Roman" w:cs="Times New Roman"/>
          <w:color w:val="000000"/>
        </w:rPr>
        <w:t>第四十三条　本规程自发布之日起执行。教育部一九八三年十二月十五日印发的《高等学校实验室工作暂行条例》即行失效。</w:t>
      </w:r>
    </w:p>
    <w:p w:rsidR="0030451C" w:rsidRDefault="0030451C" w:rsidP="0030451C">
      <w:pPr>
        <w:rPr>
          <w:rFonts w:hint="eastAsia"/>
        </w:rPr>
      </w:pPr>
    </w:p>
    <w:p w:rsidR="00341D1D" w:rsidRDefault="00341D1D" w:rsidP="0030451C">
      <w:pPr>
        <w:rPr>
          <w:rFonts w:hint="eastAsia"/>
        </w:rPr>
      </w:pPr>
    </w:p>
    <w:p w:rsidR="00341D1D" w:rsidRDefault="00341D1D">
      <w:pPr>
        <w:widowControl/>
        <w:jc w:val="left"/>
      </w:pPr>
      <w:r>
        <w:br w:type="page"/>
      </w:r>
    </w:p>
    <w:p w:rsidR="00341D1D" w:rsidRPr="00341D1D" w:rsidRDefault="00341D1D" w:rsidP="00341D1D">
      <w:pPr>
        <w:widowControl/>
        <w:jc w:val="center"/>
        <w:rPr>
          <w:rFonts w:ascii="黑体" w:eastAsia="黑体" w:hAnsi="黑体"/>
          <w:b/>
          <w:sz w:val="32"/>
          <w:szCs w:val="32"/>
        </w:rPr>
      </w:pPr>
      <w:r w:rsidRPr="00341D1D">
        <w:rPr>
          <w:rFonts w:ascii="黑体" w:eastAsia="黑体" w:hAnsi="黑体" w:cs="Times New Roman"/>
          <w:b/>
          <w:sz w:val="32"/>
          <w:szCs w:val="32"/>
        </w:rPr>
        <w:lastRenderedPageBreak/>
        <w:t>福建师范大学本科教学实验室管理工作规程</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p>
    <w:p w:rsidR="00341D1D" w:rsidRPr="00D6097C" w:rsidRDefault="00341D1D" w:rsidP="00341D1D">
      <w:pPr>
        <w:spacing w:line="360" w:lineRule="auto"/>
        <w:ind w:firstLineChars="200" w:firstLine="482"/>
        <w:jc w:val="center"/>
        <w:rPr>
          <w:rFonts w:ascii="Times New Roman" w:eastAsia="宋体" w:hAnsi="Times New Roman" w:cs="Times New Roman"/>
          <w:b/>
          <w:sz w:val="24"/>
          <w:szCs w:val="24"/>
        </w:rPr>
      </w:pPr>
      <w:r w:rsidRPr="00D6097C">
        <w:rPr>
          <w:rFonts w:ascii="Times New Roman" w:eastAsia="宋体" w:hAnsi="Times New Roman" w:cs="Times New Roman"/>
          <w:b/>
          <w:sz w:val="24"/>
          <w:szCs w:val="24"/>
        </w:rPr>
        <w:t>第一章</w:t>
      </w:r>
      <w:r>
        <w:rPr>
          <w:rFonts w:ascii="Times New Roman" w:eastAsia="宋体" w:hAnsi="Times New Roman" w:cs="Times New Roman" w:hint="eastAsia"/>
          <w:b/>
          <w:sz w:val="24"/>
          <w:szCs w:val="24"/>
        </w:rPr>
        <w:t xml:space="preserve"> </w:t>
      </w:r>
      <w:r w:rsidRPr="00D6097C">
        <w:rPr>
          <w:rFonts w:ascii="Times New Roman" w:eastAsia="宋体" w:hAnsi="Times New Roman" w:cs="Times New Roman"/>
          <w:b/>
          <w:sz w:val="24"/>
          <w:szCs w:val="24"/>
        </w:rPr>
        <w:t>总</w:t>
      </w:r>
      <w:r>
        <w:rPr>
          <w:rFonts w:ascii="Times New Roman" w:eastAsia="宋体" w:hAnsi="Times New Roman" w:cs="Times New Roman" w:hint="eastAsia"/>
          <w:b/>
          <w:sz w:val="24"/>
          <w:szCs w:val="24"/>
        </w:rPr>
        <w:t xml:space="preserve">  </w:t>
      </w:r>
      <w:r w:rsidRPr="00D6097C">
        <w:rPr>
          <w:rFonts w:ascii="Times New Roman" w:eastAsia="宋体" w:hAnsi="Times New Roman" w:cs="Times New Roman"/>
          <w:b/>
          <w:sz w:val="24"/>
          <w:szCs w:val="24"/>
        </w:rPr>
        <w:t>则</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第一条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教学实验室是学校基础教学设施，是开展实验教学、培养创新人才的重要基地。为了加强教学实验室的建设和管理，保障学校的教学质量，提高办学效益，促进教学实验室工作的规范化、制度化，特制定本规程。</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第二条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教学实验室主要承担实验教学任务。以《高等学校实验室工作规程》为依据，根据本科生培养方案建设和管理教学实验室。</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p>
    <w:p w:rsidR="00341D1D" w:rsidRPr="00D6097C" w:rsidRDefault="00341D1D" w:rsidP="00341D1D">
      <w:pPr>
        <w:spacing w:line="360" w:lineRule="auto"/>
        <w:ind w:firstLineChars="200" w:firstLine="482"/>
        <w:jc w:val="center"/>
        <w:rPr>
          <w:rFonts w:ascii="Times New Roman" w:eastAsia="宋体" w:hAnsi="Times New Roman" w:cs="Times New Roman"/>
          <w:b/>
          <w:sz w:val="24"/>
          <w:szCs w:val="24"/>
        </w:rPr>
      </w:pPr>
      <w:r w:rsidRPr="00D6097C">
        <w:rPr>
          <w:rFonts w:ascii="Times New Roman" w:eastAsia="宋体" w:hAnsi="Times New Roman" w:cs="Times New Roman"/>
          <w:b/>
          <w:sz w:val="24"/>
          <w:szCs w:val="24"/>
        </w:rPr>
        <w:t>第二章</w:t>
      </w:r>
      <w:r>
        <w:rPr>
          <w:rFonts w:ascii="Times New Roman" w:eastAsia="宋体" w:hAnsi="Times New Roman" w:cs="Times New Roman" w:hint="eastAsia"/>
          <w:b/>
          <w:sz w:val="24"/>
          <w:szCs w:val="24"/>
        </w:rPr>
        <w:t xml:space="preserve"> </w:t>
      </w:r>
      <w:r w:rsidRPr="00D6097C">
        <w:rPr>
          <w:rFonts w:ascii="Times New Roman" w:eastAsia="宋体" w:hAnsi="Times New Roman" w:cs="Times New Roman"/>
          <w:b/>
          <w:sz w:val="24"/>
          <w:szCs w:val="24"/>
        </w:rPr>
        <w:t>教学实验室</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第三条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教学实验室分为校级教学实验室和院级教学实验室。校级教学实验室可根据具体情况由学校直属或挂靠相关学院。教务处在分管校长领导下，对全校教学实验室进行归口管理，学院对院级教学实验室（或挂靠的校级教学实验室）实施直接管理。</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教务处的主要职责是：</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1</w:t>
      </w:r>
      <w:r w:rsidRPr="00157014">
        <w:rPr>
          <w:rFonts w:ascii="Times New Roman" w:eastAsia="宋体" w:hAnsi="Times New Roman" w:cs="Times New Roman"/>
          <w:sz w:val="24"/>
          <w:szCs w:val="24"/>
        </w:rPr>
        <w:t>、贯彻执行国家有关的方针、政策和法令，建立和健全符合本校实际的教学实验室规章制度；</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2</w:t>
      </w:r>
      <w:r w:rsidRPr="00157014">
        <w:rPr>
          <w:rFonts w:ascii="Times New Roman" w:eastAsia="宋体" w:hAnsi="Times New Roman" w:cs="Times New Roman"/>
          <w:sz w:val="24"/>
          <w:szCs w:val="24"/>
        </w:rPr>
        <w:t>、负责审核和批准教学实验室的建立、调整、撤销等工作；</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3</w:t>
      </w:r>
      <w:r w:rsidRPr="00157014">
        <w:rPr>
          <w:rFonts w:ascii="Times New Roman" w:eastAsia="宋体" w:hAnsi="Times New Roman" w:cs="Times New Roman"/>
          <w:sz w:val="24"/>
          <w:szCs w:val="24"/>
        </w:rPr>
        <w:t>、组织制定和审查教学实验室建设规划，拟定实验经费分配方案，督促检查教学实验室完成各项基本任务的情况和质量，并组织对教学实验室进行评估；</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4</w:t>
      </w:r>
      <w:r w:rsidRPr="00157014">
        <w:rPr>
          <w:rFonts w:ascii="Times New Roman" w:eastAsia="宋体" w:hAnsi="Times New Roman" w:cs="Times New Roman"/>
          <w:sz w:val="24"/>
          <w:szCs w:val="24"/>
        </w:rPr>
        <w:t>、组织学院开展实验室数据的统计、报表和档案工作；</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5</w:t>
      </w:r>
      <w:r w:rsidRPr="00157014">
        <w:rPr>
          <w:rFonts w:ascii="Times New Roman" w:eastAsia="宋体" w:hAnsi="Times New Roman" w:cs="Times New Roman"/>
          <w:sz w:val="24"/>
          <w:szCs w:val="24"/>
        </w:rPr>
        <w:t>、配合人事部门做好实验教学人员的定编、岗位培训、考核等工作；</w:t>
      </w:r>
    </w:p>
    <w:p w:rsidR="00341D1D" w:rsidRDefault="00341D1D" w:rsidP="00341D1D">
      <w:pPr>
        <w:spacing w:line="360" w:lineRule="auto"/>
        <w:ind w:firstLineChars="200" w:firstLine="480"/>
        <w:rPr>
          <w:rFonts w:ascii="Times New Roman" w:eastAsia="宋体" w:hAnsi="Times New Roman" w:cs="Times New Roman" w:hint="eastAsia"/>
          <w:sz w:val="24"/>
          <w:szCs w:val="24"/>
        </w:rPr>
      </w:pPr>
      <w:r w:rsidRPr="00157014">
        <w:rPr>
          <w:rFonts w:ascii="Times New Roman" w:eastAsia="宋体" w:hAnsi="Times New Roman" w:cs="Times New Roman"/>
          <w:sz w:val="24"/>
          <w:szCs w:val="24"/>
        </w:rPr>
        <w:t>6</w:t>
      </w:r>
      <w:r w:rsidRPr="00157014">
        <w:rPr>
          <w:rFonts w:ascii="Times New Roman" w:eastAsia="宋体" w:hAnsi="Times New Roman" w:cs="Times New Roman"/>
          <w:sz w:val="24"/>
          <w:szCs w:val="24"/>
        </w:rPr>
        <w:t>、配合有关部门做好教学实验室房管、安全、环保等工作。</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学院的主要职责是：</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1</w:t>
      </w:r>
      <w:r w:rsidRPr="00157014">
        <w:rPr>
          <w:rFonts w:ascii="Times New Roman" w:eastAsia="宋体" w:hAnsi="Times New Roman" w:cs="Times New Roman"/>
          <w:sz w:val="24"/>
          <w:szCs w:val="24"/>
        </w:rPr>
        <w:t>、贯彻执行学校实验室工作有关规定，建立和健全符合本院实际的实验室规章制度；</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2</w:t>
      </w:r>
      <w:r w:rsidRPr="00157014">
        <w:rPr>
          <w:rFonts w:ascii="Times New Roman" w:eastAsia="宋体" w:hAnsi="Times New Roman" w:cs="Times New Roman"/>
          <w:sz w:val="24"/>
          <w:szCs w:val="24"/>
        </w:rPr>
        <w:t>、组织制定和实施所属教学实验室建设规划，审查实验经费使用方案，督促检查教学实验室完成各项基本任务的情况和质量，并组织对本院教学实验室进行评估；</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lastRenderedPageBreak/>
        <w:t>3</w:t>
      </w:r>
      <w:r w:rsidRPr="00157014">
        <w:rPr>
          <w:rFonts w:ascii="Times New Roman" w:eastAsia="宋体" w:hAnsi="Times New Roman" w:cs="Times New Roman"/>
          <w:sz w:val="24"/>
          <w:szCs w:val="24"/>
        </w:rPr>
        <w:t>、负责所属教学实验室数据的统计、报表和档案工作，并将本院实验室管理数据资料上报教务处；</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4</w:t>
      </w:r>
      <w:r w:rsidRPr="00157014">
        <w:rPr>
          <w:rFonts w:ascii="Times New Roman" w:eastAsia="宋体" w:hAnsi="Times New Roman" w:cs="Times New Roman"/>
          <w:sz w:val="24"/>
          <w:szCs w:val="24"/>
        </w:rPr>
        <w:t>、配合相关部门做好实验教学人员的定编、岗位培训、考核等工作；</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5</w:t>
      </w:r>
      <w:r w:rsidRPr="00157014">
        <w:rPr>
          <w:rFonts w:ascii="Times New Roman" w:eastAsia="宋体" w:hAnsi="Times New Roman" w:cs="Times New Roman"/>
          <w:sz w:val="24"/>
          <w:szCs w:val="24"/>
        </w:rPr>
        <w:t>、配合有关部门做好所属教学实验室的房管、安全、环保等工作。</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第四条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教学实验室设置的基本条件：</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1</w:t>
      </w:r>
      <w:r w:rsidRPr="00157014">
        <w:rPr>
          <w:rFonts w:ascii="Times New Roman" w:eastAsia="宋体" w:hAnsi="Times New Roman" w:cs="Times New Roman"/>
          <w:sz w:val="24"/>
          <w:szCs w:val="24"/>
        </w:rPr>
        <w:t>、符合学科专业发展和培养方案需要，实验教学任务饱满；</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2</w:t>
      </w:r>
      <w:r w:rsidRPr="00157014">
        <w:rPr>
          <w:rFonts w:ascii="Times New Roman" w:eastAsia="宋体" w:hAnsi="Times New Roman" w:cs="Times New Roman"/>
          <w:sz w:val="24"/>
          <w:szCs w:val="24"/>
        </w:rPr>
        <w:t>、有符合实验技术工作要求的房舍、水电、环境、安全等；</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3</w:t>
      </w:r>
      <w:r w:rsidRPr="00157014">
        <w:rPr>
          <w:rFonts w:ascii="Times New Roman" w:eastAsia="宋体" w:hAnsi="Times New Roman" w:cs="Times New Roman"/>
          <w:sz w:val="24"/>
          <w:szCs w:val="24"/>
        </w:rPr>
        <w:t>、有满足教学需要的仪器设备及其配套设施；</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4</w:t>
      </w:r>
      <w:r w:rsidRPr="00157014">
        <w:rPr>
          <w:rFonts w:ascii="Times New Roman" w:eastAsia="宋体" w:hAnsi="Times New Roman" w:cs="Times New Roman"/>
          <w:sz w:val="24"/>
          <w:szCs w:val="24"/>
        </w:rPr>
        <w:t>、有合格的实验室主任和专职工作人员；</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5</w:t>
      </w:r>
      <w:r w:rsidRPr="00157014">
        <w:rPr>
          <w:rFonts w:ascii="Times New Roman" w:eastAsia="宋体" w:hAnsi="Times New Roman" w:cs="Times New Roman"/>
          <w:sz w:val="24"/>
          <w:szCs w:val="24"/>
        </w:rPr>
        <w:t>、有科学的工作规范和完善的管理制度。</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第五条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建立、调整和撤销教学实验室，由学院向教务处提出书面申请，教务处会同有关部门进行审核、论证、批准，必要时提交学校领导审批。</w:t>
      </w:r>
    </w:p>
    <w:p w:rsidR="00341D1D" w:rsidRDefault="00341D1D" w:rsidP="00341D1D">
      <w:pPr>
        <w:spacing w:line="360" w:lineRule="auto"/>
        <w:ind w:firstLineChars="200" w:firstLine="480"/>
        <w:rPr>
          <w:rFonts w:ascii="Times New Roman" w:eastAsia="宋体" w:hAnsi="Times New Roman" w:cs="Times New Roman" w:hint="eastAsia"/>
          <w:sz w:val="24"/>
          <w:szCs w:val="24"/>
        </w:rPr>
      </w:pPr>
    </w:p>
    <w:p w:rsidR="00341D1D" w:rsidRPr="00D6097C" w:rsidRDefault="00341D1D" w:rsidP="00341D1D">
      <w:pPr>
        <w:spacing w:line="360" w:lineRule="auto"/>
        <w:ind w:firstLineChars="200" w:firstLine="482"/>
        <w:jc w:val="center"/>
        <w:rPr>
          <w:rFonts w:ascii="Times New Roman" w:eastAsia="宋体" w:hAnsi="Times New Roman" w:cs="Times New Roman"/>
          <w:b/>
          <w:sz w:val="24"/>
          <w:szCs w:val="24"/>
        </w:rPr>
      </w:pPr>
      <w:r w:rsidRPr="00D6097C">
        <w:rPr>
          <w:rFonts w:ascii="Times New Roman" w:eastAsia="宋体" w:hAnsi="Times New Roman" w:cs="Times New Roman"/>
          <w:b/>
          <w:sz w:val="24"/>
          <w:szCs w:val="24"/>
        </w:rPr>
        <w:t>第三章</w:t>
      </w:r>
      <w:r>
        <w:rPr>
          <w:rFonts w:ascii="Times New Roman" w:eastAsia="宋体" w:hAnsi="Times New Roman" w:cs="Times New Roman" w:hint="eastAsia"/>
          <w:b/>
          <w:sz w:val="24"/>
          <w:szCs w:val="24"/>
        </w:rPr>
        <w:t xml:space="preserve"> </w:t>
      </w:r>
      <w:r w:rsidRPr="00D6097C">
        <w:rPr>
          <w:rFonts w:ascii="Times New Roman" w:eastAsia="宋体" w:hAnsi="Times New Roman" w:cs="Times New Roman"/>
          <w:b/>
          <w:sz w:val="24"/>
          <w:szCs w:val="24"/>
        </w:rPr>
        <w:t>经费与物资管理</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第六条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教学实验室经费包括教学设备费、实验材料费、专项实验室建设改造经费等。教务处根据学校下达的经费和教学需求提出全校教学实验室经费初步分配方案，报分管校长批准后下达到各学院。教学实验室经费开支由学院填写经费申请，教务处统一管理，专款专用。</w:t>
      </w:r>
    </w:p>
    <w:p w:rsidR="00341D1D" w:rsidRDefault="00341D1D" w:rsidP="00341D1D">
      <w:pPr>
        <w:spacing w:line="360" w:lineRule="auto"/>
        <w:ind w:firstLineChars="200" w:firstLine="480"/>
        <w:rPr>
          <w:rFonts w:ascii="Times New Roman" w:eastAsia="宋体" w:hAnsi="Times New Roman" w:cs="Times New Roman" w:hint="eastAsia"/>
          <w:sz w:val="24"/>
          <w:szCs w:val="24"/>
        </w:rPr>
      </w:pPr>
      <w:r w:rsidRPr="00157014">
        <w:rPr>
          <w:rFonts w:ascii="Times New Roman" w:eastAsia="宋体" w:hAnsi="Times New Roman" w:cs="Times New Roman"/>
          <w:sz w:val="24"/>
          <w:szCs w:val="24"/>
        </w:rPr>
        <w:t>第七条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实验室物资管理。实验室应指定专人负责物资的管理，定期清查核对实验室物资，做到帐、卡、物相符。严格执行实验室仪器设备损坏丢失赔偿制度。</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第八条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根据资产处仪器设备管理的规章制度做好仪器设备特别是大型仪器设备的管理工作，使之保持良好的运行状态，充分发挥仪器设备的作用，提高仪器设备使用效率。</w:t>
      </w:r>
    </w:p>
    <w:p w:rsidR="00341D1D" w:rsidRPr="00D6097C" w:rsidRDefault="00341D1D" w:rsidP="00341D1D">
      <w:pPr>
        <w:spacing w:line="360" w:lineRule="auto"/>
        <w:ind w:firstLineChars="200" w:firstLine="480"/>
        <w:rPr>
          <w:rFonts w:ascii="Times New Roman" w:eastAsia="宋体" w:hAnsi="Times New Roman" w:cs="Times New Roman"/>
          <w:sz w:val="24"/>
          <w:szCs w:val="24"/>
        </w:rPr>
      </w:pPr>
    </w:p>
    <w:p w:rsidR="00341D1D" w:rsidRPr="00D6097C" w:rsidRDefault="00341D1D" w:rsidP="00341D1D">
      <w:pPr>
        <w:spacing w:line="360" w:lineRule="auto"/>
        <w:ind w:firstLineChars="200" w:firstLine="482"/>
        <w:jc w:val="center"/>
        <w:rPr>
          <w:rFonts w:ascii="Times New Roman" w:eastAsia="宋体" w:hAnsi="Times New Roman" w:cs="Times New Roman"/>
          <w:b/>
          <w:sz w:val="24"/>
          <w:szCs w:val="24"/>
        </w:rPr>
      </w:pPr>
      <w:r w:rsidRPr="00D6097C">
        <w:rPr>
          <w:rFonts w:ascii="Times New Roman" w:eastAsia="宋体" w:hAnsi="Times New Roman" w:cs="Times New Roman"/>
          <w:b/>
          <w:sz w:val="24"/>
          <w:szCs w:val="24"/>
        </w:rPr>
        <w:t>第四章</w:t>
      </w:r>
      <w:r>
        <w:rPr>
          <w:rFonts w:ascii="Times New Roman" w:eastAsia="宋体" w:hAnsi="Times New Roman" w:cs="Times New Roman" w:hint="eastAsia"/>
          <w:b/>
          <w:sz w:val="24"/>
          <w:szCs w:val="24"/>
        </w:rPr>
        <w:t xml:space="preserve"> </w:t>
      </w:r>
      <w:r w:rsidRPr="00D6097C">
        <w:rPr>
          <w:rFonts w:ascii="Times New Roman" w:eastAsia="宋体" w:hAnsi="Times New Roman" w:cs="Times New Roman"/>
          <w:b/>
          <w:sz w:val="24"/>
          <w:szCs w:val="24"/>
        </w:rPr>
        <w:t>实验教学管理</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第九条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根据人才培养方案核定实验教学任务，并适时修订实验教学大纲，更新实验教学内容，重视开设综合性、设计性实验。</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第十条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加强实验教学的过程管理。实验课程首次上课时，负责实验的指导教师</w:t>
      </w:r>
      <w:r w:rsidRPr="00157014">
        <w:rPr>
          <w:rFonts w:ascii="Times New Roman" w:eastAsia="宋体" w:hAnsi="Times New Roman" w:cs="Times New Roman"/>
          <w:sz w:val="24"/>
          <w:szCs w:val="24"/>
        </w:rPr>
        <w:lastRenderedPageBreak/>
        <w:t>必须向学生讲解《学生实验守则》和安全操作规程。规范学生实验报告，重视学生实验报告的质量，完善实验教学考试或考核制度，定期做好实验工作情况检查。</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第十一条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加大实验教学的改革力度，努力提高实验教学质量，积极进行实验内容、实验手段和方法、实验仪器的更新与改进工作，积极创造条件做好实验室的开放与共享工作。</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p>
    <w:p w:rsidR="00341D1D" w:rsidRPr="00D6097C" w:rsidRDefault="00341D1D" w:rsidP="00341D1D">
      <w:pPr>
        <w:spacing w:line="360" w:lineRule="auto"/>
        <w:ind w:firstLineChars="200" w:firstLine="482"/>
        <w:jc w:val="center"/>
        <w:rPr>
          <w:rFonts w:ascii="Times New Roman" w:eastAsia="宋体" w:hAnsi="Times New Roman" w:cs="Times New Roman"/>
          <w:b/>
          <w:sz w:val="24"/>
          <w:szCs w:val="24"/>
        </w:rPr>
      </w:pPr>
      <w:r w:rsidRPr="00D6097C">
        <w:rPr>
          <w:rFonts w:ascii="Times New Roman" w:eastAsia="宋体" w:hAnsi="Times New Roman" w:cs="Times New Roman"/>
          <w:b/>
          <w:sz w:val="24"/>
          <w:szCs w:val="24"/>
        </w:rPr>
        <w:t>第五章</w:t>
      </w:r>
      <w:r>
        <w:rPr>
          <w:rFonts w:ascii="Times New Roman" w:eastAsia="宋体" w:hAnsi="Times New Roman" w:cs="Times New Roman" w:hint="eastAsia"/>
          <w:b/>
          <w:sz w:val="24"/>
          <w:szCs w:val="24"/>
        </w:rPr>
        <w:t xml:space="preserve"> </w:t>
      </w:r>
      <w:r w:rsidRPr="00D6097C">
        <w:rPr>
          <w:rFonts w:ascii="Times New Roman" w:eastAsia="宋体" w:hAnsi="Times New Roman" w:cs="Times New Roman"/>
          <w:b/>
          <w:sz w:val="24"/>
          <w:szCs w:val="24"/>
        </w:rPr>
        <w:t>实验人员管理</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第十二条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教学实验室实行主任负责制，设主任一名。校级实验室主任由学校任命，院级实验室主任由学院提名、学校任命。校级教学实验室主任一般由正高职称人员担任，院级教学实验室主任一般由副高或副高以上职称人员担任。实验室主任应积极组织实验人员保质保量地完成教学任务。</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第十三条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学校有关部门、各学院要做好实验人员的职务聘任、级别晋升及培训等工作，在各方面为他们创造条件，努力建设一支结构合理、相对稳定、业务精湛、敬业奉献的实验室队伍。</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p>
    <w:p w:rsidR="00341D1D" w:rsidRPr="00D6097C" w:rsidRDefault="00341D1D" w:rsidP="00341D1D">
      <w:pPr>
        <w:spacing w:line="360" w:lineRule="auto"/>
        <w:ind w:firstLineChars="200" w:firstLine="482"/>
        <w:jc w:val="center"/>
        <w:rPr>
          <w:rFonts w:ascii="Times New Roman" w:eastAsia="宋体" w:hAnsi="Times New Roman" w:cs="Times New Roman"/>
          <w:b/>
          <w:sz w:val="24"/>
          <w:szCs w:val="24"/>
        </w:rPr>
      </w:pPr>
      <w:r w:rsidRPr="00D6097C">
        <w:rPr>
          <w:rFonts w:ascii="Times New Roman" w:eastAsia="宋体" w:hAnsi="Times New Roman" w:cs="Times New Roman"/>
          <w:b/>
          <w:sz w:val="24"/>
          <w:szCs w:val="24"/>
        </w:rPr>
        <w:t>第六章</w:t>
      </w:r>
      <w:r>
        <w:rPr>
          <w:rFonts w:ascii="Times New Roman" w:eastAsia="宋体" w:hAnsi="Times New Roman" w:cs="Times New Roman" w:hint="eastAsia"/>
          <w:b/>
          <w:sz w:val="24"/>
          <w:szCs w:val="24"/>
        </w:rPr>
        <w:t xml:space="preserve"> </w:t>
      </w:r>
      <w:r w:rsidRPr="00D6097C">
        <w:rPr>
          <w:rFonts w:ascii="Times New Roman" w:eastAsia="宋体" w:hAnsi="Times New Roman" w:cs="Times New Roman"/>
          <w:b/>
          <w:sz w:val="24"/>
          <w:szCs w:val="24"/>
        </w:rPr>
        <w:t>附</w:t>
      </w:r>
      <w:r>
        <w:rPr>
          <w:rFonts w:ascii="Times New Roman" w:eastAsia="宋体" w:hAnsi="Times New Roman" w:cs="Times New Roman" w:hint="eastAsia"/>
          <w:b/>
          <w:sz w:val="24"/>
          <w:szCs w:val="24"/>
        </w:rPr>
        <w:t xml:space="preserve">  </w:t>
      </w:r>
      <w:r w:rsidRPr="00D6097C">
        <w:rPr>
          <w:rFonts w:ascii="Times New Roman" w:eastAsia="宋体" w:hAnsi="Times New Roman" w:cs="Times New Roman"/>
          <w:b/>
          <w:sz w:val="24"/>
          <w:szCs w:val="24"/>
        </w:rPr>
        <w:t>则</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第十四条</w:t>
      </w:r>
      <w:r w:rsidRPr="00157014">
        <w:rPr>
          <w:rFonts w:ascii="Times New Roman" w:eastAsia="宋体" w:hAnsi="Times New Roman" w:cs="Times New Roman"/>
          <w:sz w:val="24"/>
          <w:szCs w:val="24"/>
        </w:rPr>
        <w:t xml:space="preserve"> </w:t>
      </w:r>
      <w:r w:rsidRPr="00157014">
        <w:rPr>
          <w:rFonts w:ascii="Times New Roman" w:eastAsia="宋体" w:hAnsi="Times New Roman" w:cs="Times New Roman"/>
          <w:sz w:val="24"/>
          <w:szCs w:val="24"/>
        </w:rPr>
        <w:t>各实验室要根据本规程，结合实际情况，制订适合本实验室工作的实施细则。</w:t>
      </w:r>
    </w:p>
    <w:p w:rsidR="00341D1D" w:rsidRPr="00157014" w:rsidRDefault="00341D1D" w:rsidP="00341D1D">
      <w:pPr>
        <w:spacing w:line="360" w:lineRule="auto"/>
        <w:ind w:firstLineChars="200" w:firstLine="480"/>
        <w:rPr>
          <w:rFonts w:ascii="Times New Roman" w:eastAsia="宋体" w:hAnsi="Times New Roman" w:cs="Times New Roman"/>
          <w:sz w:val="24"/>
          <w:szCs w:val="24"/>
        </w:rPr>
      </w:pPr>
      <w:r w:rsidRPr="00157014">
        <w:rPr>
          <w:rFonts w:ascii="Times New Roman" w:eastAsia="宋体" w:hAnsi="Times New Roman" w:cs="Times New Roman"/>
          <w:sz w:val="24"/>
          <w:szCs w:val="24"/>
        </w:rPr>
        <w:t>第十五条</w:t>
      </w:r>
      <w:r>
        <w:rPr>
          <w:rFonts w:ascii="Times New Roman" w:eastAsia="宋体" w:hAnsi="Times New Roman" w:cs="Times New Roman" w:hint="eastAsia"/>
          <w:sz w:val="24"/>
          <w:szCs w:val="24"/>
        </w:rPr>
        <w:t xml:space="preserve"> </w:t>
      </w:r>
      <w:r w:rsidRPr="00157014">
        <w:rPr>
          <w:rFonts w:ascii="Times New Roman" w:eastAsia="宋体" w:hAnsi="Times New Roman" w:cs="Times New Roman"/>
          <w:sz w:val="24"/>
          <w:szCs w:val="24"/>
        </w:rPr>
        <w:t>本规程自公布之日起执行，由教务处负责解释。原发布的有关规定若与本规程相冲突，均以本规程为准。</w:t>
      </w:r>
    </w:p>
    <w:p w:rsidR="00341D1D" w:rsidRDefault="00341D1D" w:rsidP="00341D1D">
      <w:pPr>
        <w:widowControl/>
        <w:jc w:val="left"/>
        <w:rPr>
          <w:rFonts w:ascii="Times New Roman" w:eastAsia="黑体" w:hAnsi="Times New Roman" w:cs="Times New Roman" w:hint="eastAsia"/>
          <w:spacing w:val="22"/>
          <w:sz w:val="32"/>
          <w:szCs w:val="36"/>
        </w:rPr>
      </w:pPr>
    </w:p>
    <w:p w:rsidR="00341D1D" w:rsidRPr="00341D1D" w:rsidRDefault="00341D1D" w:rsidP="0030451C">
      <w:pPr>
        <w:rPr>
          <w:rFonts w:hint="eastAsia"/>
        </w:rPr>
      </w:pPr>
    </w:p>
    <w:p w:rsidR="00341D1D" w:rsidRDefault="00341D1D">
      <w:pPr>
        <w:widowControl/>
        <w:jc w:val="left"/>
      </w:pPr>
      <w:r>
        <w:br w:type="page"/>
      </w:r>
    </w:p>
    <w:p w:rsidR="00341D1D" w:rsidRDefault="00341D1D" w:rsidP="00341D1D">
      <w:pPr>
        <w:widowControl/>
        <w:spacing w:line="360" w:lineRule="auto"/>
        <w:jc w:val="center"/>
        <w:rPr>
          <w:rFonts w:ascii="黑体" w:eastAsia="黑体" w:hAnsi="黑体" w:cs="Times New Roman" w:hint="eastAsia"/>
          <w:b/>
          <w:spacing w:val="22"/>
          <w:sz w:val="32"/>
          <w:szCs w:val="32"/>
        </w:rPr>
      </w:pPr>
      <w:r w:rsidRPr="00D274A3">
        <w:rPr>
          <w:rFonts w:ascii="黑体" w:eastAsia="黑体" w:hAnsi="黑体" w:cs="Times New Roman" w:hint="eastAsia"/>
          <w:b/>
          <w:spacing w:val="22"/>
          <w:sz w:val="32"/>
          <w:szCs w:val="32"/>
        </w:rPr>
        <w:lastRenderedPageBreak/>
        <w:t>福建师范大学</w:t>
      </w:r>
    </w:p>
    <w:p w:rsidR="00341D1D" w:rsidRPr="00D274A3" w:rsidRDefault="00341D1D" w:rsidP="00341D1D">
      <w:pPr>
        <w:widowControl/>
        <w:spacing w:line="360" w:lineRule="auto"/>
        <w:jc w:val="center"/>
        <w:rPr>
          <w:rFonts w:ascii="黑体" w:eastAsia="黑体" w:hAnsi="黑体" w:cs="Times New Roman" w:hint="eastAsia"/>
          <w:b/>
          <w:spacing w:val="22"/>
          <w:sz w:val="32"/>
          <w:szCs w:val="32"/>
        </w:rPr>
      </w:pPr>
      <w:r w:rsidRPr="00D274A3">
        <w:rPr>
          <w:rFonts w:ascii="黑体" w:eastAsia="黑体" w:hAnsi="黑体" w:cs="Times New Roman" w:hint="eastAsia"/>
          <w:b/>
          <w:spacing w:val="22"/>
          <w:sz w:val="32"/>
          <w:szCs w:val="32"/>
        </w:rPr>
        <w:t>教学实验室建立、调整与撤销管理办法</w:t>
      </w:r>
    </w:p>
    <w:p w:rsidR="00341D1D" w:rsidRPr="00B9082F" w:rsidRDefault="00341D1D" w:rsidP="00341D1D">
      <w:pPr>
        <w:spacing w:line="360" w:lineRule="auto"/>
        <w:ind w:firstLineChars="200" w:firstLine="560"/>
        <w:jc w:val="center"/>
        <w:rPr>
          <w:rFonts w:ascii="Times New Roman" w:eastAsia="宋体" w:hAnsi="Times New Roman" w:cs="Times New Roman" w:hint="eastAsia"/>
          <w:sz w:val="28"/>
          <w:szCs w:val="24"/>
        </w:rPr>
      </w:pPr>
      <w:r w:rsidRPr="00B9082F">
        <w:rPr>
          <w:rFonts w:ascii="Times New Roman" w:eastAsia="宋体" w:hAnsi="Times New Roman" w:cs="Times New Roman" w:hint="eastAsia"/>
          <w:sz w:val="28"/>
          <w:szCs w:val="24"/>
        </w:rPr>
        <w:t>师大教</w:t>
      </w:r>
      <w:r w:rsidRPr="00B9082F">
        <w:rPr>
          <w:rFonts w:ascii="Times New Roman" w:eastAsia="宋体" w:hAnsi="Times New Roman" w:cs="Times New Roman" w:hint="eastAsia"/>
          <w:sz w:val="28"/>
          <w:szCs w:val="24"/>
        </w:rPr>
        <w:t>[2006]46</w:t>
      </w:r>
      <w:r w:rsidRPr="00B9082F">
        <w:rPr>
          <w:rFonts w:ascii="Times New Roman" w:eastAsia="宋体" w:hAnsi="Times New Roman" w:cs="Times New Roman" w:hint="eastAsia"/>
          <w:sz w:val="28"/>
          <w:szCs w:val="24"/>
        </w:rPr>
        <w:t>号</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第一条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为了加强我校教学实验室的建设和管理，提高实验室效益，根据《高等学校实验室工作规程》，对我校教学实验室的建立、调整与撤销制定本管理办法。</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第二条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实验室的建立必须适应我校人才培养的需要，适应学科建设和发展的需要，注意科学布局，注重规模效益，避免小而全，分散重复。</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第三条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教学实验室的建立遵循以下原则：</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1.</w:t>
      </w:r>
      <w:r w:rsidRPr="00B9082F">
        <w:rPr>
          <w:rFonts w:ascii="Times New Roman" w:eastAsia="宋体" w:hAnsi="Times New Roman" w:cs="Times New Roman" w:hint="eastAsia"/>
          <w:sz w:val="24"/>
          <w:szCs w:val="24"/>
        </w:rPr>
        <w:t>每个一级学科一般只设置一个基础实验室；</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2.</w:t>
      </w:r>
      <w:r w:rsidRPr="00B9082F">
        <w:rPr>
          <w:rFonts w:ascii="Times New Roman" w:eastAsia="宋体" w:hAnsi="Times New Roman" w:cs="Times New Roman" w:hint="eastAsia"/>
          <w:sz w:val="24"/>
          <w:szCs w:val="24"/>
        </w:rPr>
        <w:t>每个专业一般设置一个专业基础和专业实验室；</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3.</w:t>
      </w:r>
      <w:r w:rsidRPr="00B9082F">
        <w:rPr>
          <w:rFonts w:ascii="Times New Roman" w:eastAsia="宋体" w:hAnsi="Times New Roman" w:cs="Times New Roman" w:hint="eastAsia"/>
          <w:sz w:val="24"/>
          <w:szCs w:val="24"/>
        </w:rPr>
        <w:t>鼓励跨学科、跨专业建立教学实验中心；</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4.</w:t>
      </w:r>
      <w:r w:rsidRPr="00B9082F">
        <w:rPr>
          <w:rFonts w:ascii="Times New Roman" w:eastAsia="宋体" w:hAnsi="Times New Roman" w:cs="Times New Roman" w:hint="eastAsia"/>
          <w:sz w:val="24"/>
          <w:szCs w:val="24"/>
        </w:rPr>
        <w:t>新建专业的实验课程可先在相近学科的实验室内开展工作，具备一定条件后经学校批准再独立建制。</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第四条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教学实验室建立的基本条件：</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1</w:t>
      </w:r>
      <w:r w:rsidRPr="00B9082F">
        <w:rPr>
          <w:rFonts w:ascii="Times New Roman" w:eastAsia="宋体" w:hAnsi="Times New Roman" w:cs="Times New Roman" w:hint="eastAsia"/>
          <w:sz w:val="24"/>
          <w:szCs w:val="24"/>
        </w:rPr>
        <w:t>．符合学科专业发展需要，实验教学任务饱满；</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2</w:t>
      </w:r>
      <w:r w:rsidRPr="00B9082F">
        <w:rPr>
          <w:rFonts w:ascii="Times New Roman" w:eastAsia="宋体" w:hAnsi="Times New Roman" w:cs="Times New Roman" w:hint="eastAsia"/>
          <w:sz w:val="24"/>
          <w:szCs w:val="24"/>
        </w:rPr>
        <w:t>．有符合实验技术工作要求的房舍、水电、环境、安全等条件；</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3</w:t>
      </w:r>
      <w:r w:rsidRPr="00B9082F">
        <w:rPr>
          <w:rFonts w:ascii="Times New Roman" w:eastAsia="宋体" w:hAnsi="Times New Roman" w:cs="Times New Roman" w:hint="eastAsia"/>
          <w:sz w:val="24"/>
          <w:szCs w:val="24"/>
        </w:rPr>
        <w:t>．有满足教学需要的一定数量、配套的仪器设备；</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4</w:t>
      </w:r>
      <w:r w:rsidRPr="00B9082F">
        <w:rPr>
          <w:rFonts w:ascii="Times New Roman" w:eastAsia="宋体" w:hAnsi="Times New Roman" w:cs="Times New Roman" w:hint="eastAsia"/>
          <w:sz w:val="24"/>
          <w:szCs w:val="24"/>
        </w:rPr>
        <w:t>．有合格的实验室主任和一定数量的专职工作人员；</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5</w:t>
      </w:r>
      <w:r w:rsidRPr="00B9082F">
        <w:rPr>
          <w:rFonts w:ascii="Times New Roman" w:eastAsia="宋体" w:hAnsi="Times New Roman" w:cs="Times New Roman" w:hint="eastAsia"/>
          <w:sz w:val="24"/>
          <w:szCs w:val="24"/>
        </w:rPr>
        <w:t>．有科学的工作规范和完善的管理制度。</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第五条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建立、调整与撤销实验室由学院提出书面申请，学院分管实验室领导签署意见后报教务处，经</w:t>
      </w:r>
      <w:proofErr w:type="gramStart"/>
      <w:r w:rsidRPr="00B9082F">
        <w:rPr>
          <w:rFonts w:ascii="Times New Roman" w:eastAsia="宋体" w:hAnsi="Times New Roman" w:cs="Times New Roman" w:hint="eastAsia"/>
          <w:sz w:val="24"/>
          <w:szCs w:val="24"/>
        </w:rPr>
        <w:t>校基础</w:t>
      </w:r>
      <w:proofErr w:type="gramEnd"/>
      <w:r w:rsidRPr="00B9082F">
        <w:rPr>
          <w:rFonts w:ascii="Times New Roman" w:eastAsia="宋体" w:hAnsi="Times New Roman" w:cs="Times New Roman" w:hint="eastAsia"/>
          <w:sz w:val="24"/>
          <w:szCs w:val="24"/>
        </w:rPr>
        <w:t>实验室建设领导小组批准后由教务处发文确认。</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第六条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凡因专业调整或其它原因造成教学任务不饱满的实验室，或由于人员、设备和场地严重不足且没有必要补充的实验室应该合并或撤销。</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第七条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凡有一定的任务、场地、设备和人员但又不完全具备建立实验室条件的专业或学科，可由学院划归于相近学科的实验室。仪器室、陈列室和</w:t>
      </w:r>
      <w:proofErr w:type="gramStart"/>
      <w:r w:rsidRPr="00B9082F">
        <w:rPr>
          <w:rFonts w:ascii="Times New Roman" w:eastAsia="宋体" w:hAnsi="Times New Roman" w:cs="Times New Roman" w:hint="eastAsia"/>
          <w:sz w:val="24"/>
          <w:szCs w:val="24"/>
        </w:rPr>
        <w:t>维修室</w:t>
      </w:r>
      <w:proofErr w:type="gramEnd"/>
      <w:r w:rsidRPr="00B9082F">
        <w:rPr>
          <w:rFonts w:ascii="Times New Roman" w:eastAsia="宋体" w:hAnsi="Times New Roman" w:cs="Times New Roman" w:hint="eastAsia"/>
          <w:sz w:val="24"/>
          <w:szCs w:val="24"/>
        </w:rPr>
        <w:t>等不能作为独立建制的实验室，可挂靠在相关实验室，其服务范围可面向其他更多的实验室。</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lastRenderedPageBreak/>
        <w:t>第八条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实验室的建立与撤销日期以学校批准日期为准。</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hint="eastAsia"/>
          <w:sz w:val="24"/>
          <w:szCs w:val="24"/>
        </w:rPr>
        <w:t>第九条</w:t>
      </w:r>
      <w:r w:rsidRPr="00B9082F">
        <w:rPr>
          <w:rFonts w:ascii="Times New Roman" w:eastAsia="宋体" w:hAnsi="Times New Roman" w:cs="Times New Roman" w:hint="eastAsia"/>
          <w:sz w:val="24"/>
          <w:szCs w:val="24"/>
        </w:rPr>
        <w:t xml:space="preserve"> </w:t>
      </w:r>
      <w:r w:rsidRPr="00B9082F">
        <w:rPr>
          <w:rFonts w:ascii="Times New Roman" w:eastAsia="宋体" w:hAnsi="Times New Roman" w:cs="Times New Roman" w:hint="eastAsia"/>
          <w:sz w:val="24"/>
          <w:szCs w:val="24"/>
        </w:rPr>
        <w:t>本办法自公布之日起执行，由教务处负责解释，与此办法不相符的规定，以本办法为准。</w:t>
      </w:r>
    </w:p>
    <w:p w:rsidR="00341D1D" w:rsidRPr="00B9082F" w:rsidRDefault="00341D1D" w:rsidP="00341D1D">
      <w:pPr>
        <w:spacing w:line="360" w:lineRule="auto"/>
        <w:ind w:firstLineChars="200" w:firstLine="480"/>
        <w:rPr>
          <w:rFonts w:ascii="Times New Roman" w:eastAsia="宋体" w:hAnsi="Times New Roman" w:cs="Times New Roman" w:hint="eastAsia"/>
          <w:sz w:val="24"/>
          <w:szCs w:val="24"/>
        </w:rPr>
      </w:pPr>
      <w:r w:rsidRPr="00B9082F">
        <w:rPr>
          <w:rFonts w:ascii="Times New Roman" w:eastAsia="宋体" w:hAnsi="Times New Roman" w:cs="Times New Roman"/>
          <w:sz w:val="24"/>
          <w:szCs w:val="24"/>
        </w:rPr>
        <w:br w:type="page"/>
      </w:r>
    </w:p>
    <w:p w:rsidR="00341D1D" w:rsidRDefault="00341D1D" w:rsidP="00341D1D">
      <w:pPr>
        <w:pStyle w:val="Default"/>
        <w:spacing w:line="360" w:lineRule="auto"/>
        <w:jc w:val="center"/>
        <w:rPr>
          <w:rFonts w:hAnsi="黑体" w:cs="Times New Roman" w:hint="eastAsia"/>
          <w:b/>
          <w:spacing w:val="22"/>
          <w:sz w:val="32"/>
          <w:szCs w:val="36"/>
        </w:rPr>
      </w:pPr>
      <w:r w:rsidRPr="0014050C">
        <w:rPr>
          <w:rFonts w:hAnsi="黑体" w:cs="Times New Roman" w:hint="eastAsia"/>
          <w:b/>
          <w:spacing w:val="22"/>
          <w:sz w:val="32"/>
          <w:szCs w:val="36"/>
        </w:rPr>
        <w:lastRenderedPageBreak/>
        <w:t>福建师范大学</w:t>
      </w:r>
    </w:p>
    <w:p w:rsidR="00341D1D" w:rsidRPr="0014050C" w:rsidRDefault="00341D1D" w:rsidP="00341D1D">
      <w:pPr>
        <w:pStyle w:val="Default"/>
        <w:spacing w:line="360" w:lineRule="auto"/>
        <w:jc w:val="center"/>
        <w:rPr>
          <w:rFonts w:hAnsi="黑体"/>
          <w:b/>
          <w:color w:val="auto"/>
          <w:sz w:val="32"/>
          <w:szCs w:val="32"/>
        </w:rPr>
      </w:pPr>
      <w:r w:rsidRPr="0014050C">
        <w:rPr>
          <w:rFonts w:hAnsi="黑体" w:hint="eastAsia"/>
          <w:b/>
          <w:color w:val="auto"/>
          <w:sz w:val="32"/>
          <w:szCs w:val="32"/>
        </w:rPr>
        <w:t>教学实验室信息收集与档案管理规定</w:t>
      </w:r>
    </w:p>
    <w:p w:rsidR="00341D1D" w:rsidRPr="0014050C" w:rsidRDefault="00341D1D" w:rsidP="00341D1D">
      <w:pPr>
        <w:pStyle w:val="Default"/>
        <w:spacing w:line="360" w:lineRule="auto"/>
        <w:ind w:firstLine="480"/>
        <w:rPr>
          <w:rFonts w:asciiTheme="minorEastAsia" w:eastAsiaTheme="minorEastAsia" w:hAnsiTheme="minorEastAsia" w:cs="宋体" w:hint="eastAsia"/>
        </w:rPr>
      </w:pPr>
    </w:p>
    <w:p w:rsidR="00341D1D" w:rsidRPr="0014050C" w:rsidRDefault="00341D1D" w:rsidP="00341D1D">
      <w:pPr>
        <w:pStyle w:val="Default"/>
        <w:spacing w:line="360" w:lineRule="auto"/>
        <w:ind w:firstLine="480"/>
        <w:rPr>
          <w:rFonts w:asciiTheme="minorEastAsia" w:eastAsiaTheme="minorEastAsia" w:hAnsiTheme="minorEastAsia" w:cs="宋体"/>
        </w:rPr>
      </w:pPr>
      <w:r w:rsidRPr="0014050C">
        <w:rPr>
          <w:rFonts w:asciiTheme="minorEastAsia" w:eastAsiaTheme="minorEastAsia" w:hAnsiTheme="minorEastAsia" w:cs="宋体" w:hint="eastAsia"/>
        </w:rPr>
        <w:t>为做好教学实验室的信息收集整理工作，加强实验室档案的管理，使之规范化、制度化，以提高实验室管理水平和工作效益，特制定如下规定：</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b/>
        </w:rPr>
      </w:pPr>
      <w:r w:rsidRPr="0014050C">
        <w:rPr>
          <w:rFonts w:asciiTheme="minorEastAsia" w:eastAsiaTheme="minorEastAsia" w:hAnsiTheme="minorEastAsia" w:hint="eastAsia"/>
          <w:b/>
        </w:rPr>
        <w:t>一、</w:t>
      </w:r>
      <w:r w:rsidRPr="0014050C">
        <w:rPr>
          <w:rFonts w:asciiTheme="minorEastAsia" w:eastAsiaTheme="minorEastAsia" w:hAnsiTheme="minorEastAsia"/>
          <w:b/>
        </w:rPr>
        <w:t xml:space="preserve"> </w:t>
      </w:r>
      <w:r w:rsidRPr="0014050C">
        <w:rPr>
          <w:rFonts w:asciiTheme="minorEastAsia" w:eastAsiaTheme="minorEastAsia" w:hAnsiTheme="minorEastAsia" w:hint="eastAsia"/>
          <w:b/>
        </w:rPr>
        <w:t>实验室基本信息的主要内容</w:t>
      </w:r>
      <w:r w:rsidRPr="0014050C">
        <w:rPr>
          <w:rFonts w:asciiTheme="minorEastAsia" w:eastAsiaTheme="minorEastAsia" w:hAnsiTheme="minorEastAsia"/>
          <w:b/>
        </w:rPr>
        <w:t xml:space="preserve"> </w:t>
      </w:r>
    </w:p>
    <w:p w:rsidR="00341D1D" w:rsidRPr="0014050C" w:rsidRDefault="00341D1D" w:rsidP="00341D1D">
      <w:pPr>
        <w:pStyle w:val="Default"/>
        <w:spacing w:line="360" w:lineRule="auto"/>
        <w:ind w:left="360" w:hangingChars="150" w:hanging="360"/>
        <w:rPr>
          <w:rFonts w:asciiTheme="minorEastAsia" w:eastAsiaTheme="minorEastAsia" w:hAnsiTheme="minorEastAsia" w:cs="宋体" w:hint="eastAsia"/>
        </w:rPr>
      </w:pPr>
      <w:r w:rsidRPr="0014050C">
        <w:rPr>
          <w:rFonts w:asciiTheme="minorEastAsia" w:eastAsiaTheme="minorEastAsia" w:hAnsiTheme="minorEastAsia" w:cs="宋体"/>
        </w:rPr>
        <w:t>1</w:t>
      </w:r>
      <w:r w:rsidRPr="0014050C">
        <w:rPr>
          <w:rFonts w:asciiTheme="minorEastAsia" w:eastAsiaTheme="minorEastAsia" w:hAnsiTheme="minorEastAsia" w:cs="宋体" w:hint="eastAsia"/>
        </w:rPr>
        <w:t>．实验室基本情况：内容包括实验室建立年份、使用面积、实验室投入经费、占有设备总额、人员总数、实验教学量、科研项目数、获奖等级等。</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2</w:t>
      </w:r>
      <w:r w:rsidRPr="0014050C">
        <w:rPr>
          <w:rFonts w:asciiTheme="minorEastAsia" w:eastAsiaTheme="minorEastAsia" w:hAnsiTheme="minorEastAsia" w:cs="宋体" w:hint="eastAsia"/>
        </w:rPr>
        <w:t>．实验室人员情况：内容包括历届实验室主任、实验室各类人员情况、实验员工龄、</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ind w:leftChars="171" w:left="359"/>
        <w:rPr>
          <w:rFonts w:asciiTheme="minorEastAsia" w:eastAsiaTheme="minorEastAsia" w:hAnsiTheme="minorEastAsia" w:cs="宋体"/>
        </w:rPr>
      </w:pPr>
      <w:r w:rsidRPr="0014050C">
        <w:rPr>
          <w:rFonts w:asciiTheme="minorEastAsia" w:eastAsiaTheme="minorEastAsia" w:hAnsiTheme="minorEastAsia" w:cs="宋体" w:hint="eastAsia"/>
        </w:rPr>
        <w:t>专业职务、评聘情况、业务专长、进修情况、论文与著作、主要工作、成果奖励、外语语种及水平等。</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ind w:left="360" w:hangingChars="150" w:hanging="360"/>
        <w:rPr>
          <w:rFonts w:asciiTheme="minorEastAsia" w:eastAsiaTheme="minorEastAsia" w:hAnsiTheme="minorEastAsia" w:cs="宋体"/>
        </w:rPr>
      </w:pPr>
      <w:r w:rsidRPr="0014050C">
        <w:rPr>
          <w:rFonts w:asciiTheme="minorEastAsia" w:eastAsiaTheme="minorEastAsia" w:hAnsiTheme="minorEastAsia" w:cs="宋体"/>
        </w:rPr>
        <w:t>3</w:t>
      </w:r>
      <w:r w:rsidRPr="0014050C">
        <w:rPr>
          <w:rFonts w:asciiTheme="minorEastAsia" w:eastAsiaTheme="minorEastAsia" w:hAnsiTheme="minorEastAsia" w:cs="宋体" w:hint="eastAsia"/>
        </w:rPr>
        <w:t>．实验教学情况：内容包括教学过程中各种文件和资料、教学大纲、教学计划、实验教材、实验指导书、实验首开日期、获奖情况及所需设备和消耗材料等。</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ind w:left="360" w:hangingChars="150" w:hanging="360"/>
        <w:rPr>
          <w:rFonts w:asciiTheme="minorEastAsia" w:eastAsiaTheme="minorEastAsia" w:hAnsiTheme="minorEastAsia" w:cs="宋体"/>
        </w:rPr>
      </w:pPr>
      <w:r w:rsidRPr="0014050C">
        <w:rPr>
          <w:rFonts w:asciiTheme="minorEastAsia" w:eastAsiaTheme="minorEastAsia" w:hAnsiTheme="minorEastAsia" w:cs="宋体"/>
        </w:rPr>
        <w:t>4</w:t>
      </w:r>
      <w:r w:rsidRPr="0014050C">
        <w:rPr>
          <w:rFonts w:asciiTheme="minorEastAsia" w:eastAsiaTheme="minorEastAsia" w:hAnsiTheme="minorEastAsia" w:cs="宋体" w:hint="eastAsia"/>
        </w:rPr>
        <w:t>．大型仪器设备使用情况：内容包括机时利用率、开机使用记录、人才培养、开设实验项目、功能开发、利用、成果和效益及仪器设备的完好率和维修等。</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5</w:t>
      </w:r>
      <w:r w:rsidRPr="0014050C">
        <w:rPr>
          <w:rFonts w:asciiTheme="minorEastAsia" w:eastAsiaTheme="minorEastAsia" w:hAnsiTheme="minorEastAsia" w:cs="宋体" w:hint="eastAsia"/>
        </w:rPr>
        <w:t>．实验教学考试或考核办法、试卷、计分标准等。</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6</w:t>
      </w:r>
      <w:r w:rsidRPr="0014050C">
        <w:rPr>
          <w:rFonts w:asciiTheme="minorEastAsia" w:eastAsiaTheme="minorEastAsia" w:hAnsiTheme="minorEastAsia" w:cs="宋体" w:hint="eastAsia"/>
        </w:rPr>
        <w:t>．实验用房调整及实验室土木水电维修改造情况。</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7</w:t>
      </w:r>
      <w:r w:rsidRPr="0014050C">
        <w:rPr>
          <w:rFonts w:asciiTheme="minorEastAsia" w:eastAsiaTheme="minorEastAsia" w:hAnsiTheme="minorEastAsia" w:cs="宋体" w:hint="eastAsia"/>
        </w:rPr>
        <w:t>．实验室开放情况：内容包括开放的时间及类型、内容、效果等。</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b/>
        </w:rPr>
      </w:pPr>
      <w:r w:rsidRPr="0014050C">
        <w:rPr>
          <w:rFonts w:asciiTheme="minorEastAsia" w:eastAsiaTheme="minorEastAsia" w:hAnsiTheme="minorEastAsia" w:hint="eastAsia"/>
          <w:b/>
        </w:rPr>
        <w:t>二、实验室信息收集整理的要求</w:t>
      </w:r>
      <w:r w:rsidRPr="0014050C">
        <w:rPr>
          <w:rFonts w:asciiTheme="minorEastAsia" w:eastAsiaTheme="minorEastAsia" w:hAnsiTheme="minorEastAsia"/>
          <w:b/>
        </w:rPr>
        <w:t xml:space="preserve"> </w:t>
      </w:r>
    </w:p>
    <w:p w:rsidR="00341D1D" w:rsidRPr="0014050C" w:rsidRDefault="00341D1D" w:rsidP="00341D1D">
      <w:pPr>
        <w:pStyle w:val="Default"/>
        <w:spacing w:line="360" w:lineRule="auto"/>
        <w:ind w:firstLineChars="200" w:firstLine="480"/>
        <w:rPr>
          <w:rFonts w:asciiTheme="minorEastAsia" w:eastAsiaTheme="minorEastAsia" w:hAnsiTheme="minorEastAsia" w:cs="宋体"/>
        </w:rPr>
      </w:pPr>
      <w:r w:rsidRPr="0014050C">
        <w:rPr>
          <w:rFonts w:asciiTheme="minorEastAsia" w:eastAsiaTheme="minorEastAsia" w:hAnsiTheme="minorEastAsia" w:cs="宋体" w:hint="eastAsia"/>
        </w:rPr>
        <w:t>实验室信息收集和整理是建立实验室工作档案的第一手资料，是向主管部门报送所需统计报表的依据。信息的收集要有利于实验室的建设和发展，必须准确、及时、适用、连续。</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b/>
        </w:rPr>
        <w:sectPr w:rsidR="00341D1D" w:rsidRPr="0014050C" w:rsidSect="00EA0B35">
          <w:footerReference w:type="default" r:id="rId10"/>
          <w:pgSz w:w="12240" w:h="15840"/>
          <w:pgMar w:top="1440" w:right="1800" w:bottom="1440" w:left="1800" w:header="720" w:footer="720" w:gutter="0"/>
          <w:pgNumType w:start="0"/>
          <w:cols w:space="720"/>
          <w:noEndnote/>
          <w:titlePg/>
          <w:docGrid w:linePitch="286"/>
        </w:sectPr>
      </w:pPr>
      <w:r w:rsidRPr="0014050C">
        <w:rPr>
          <w:rFonts w:asciiTheme="minorEastAsia" w:eastAsiaTheme="minorEastAsia" w:hAnsiTheme="minorEastAsia" w:hint="eastAsia"/>
          <w:b/>
        </w:rPr>
        <w:t>三、实验室文件建档的要求</w:t>
      </w:r>
      <w:r w:rsidRPr="0014050C">
        <w:rPr>
          <w:rFonts w:asciiTheme="minorEastAsia" w:eastAsiaTheme="minorEastAsia" w:hAnsiTheme="minorEastAsia"/>
          <w:b/>
        </w:rPr>
        <w:t xml:space="preserve"> </w:t>
      </w:r>
    </w:p>
    <w:p w:rsidR="00341D1D" w:rsidRPr="0014050C" w:rsidRDefault="00341D1D" w:rsidP="00341D1D">
      <w:pPr>
        <w:pStyle w:val="Default"/>
        <w:spacing w:line="360" w:lineRule="auto"/>
        <w:ind w:firstLineChars="200" w:firstLine="480"/>
        <w:rPr>
          <w:rFonts w:asciiTheme="minorEastAsia" w:eastAsiaTheme="minorEastAsia" w:hAnsiTheme="minorEastAsia" w:cs="宋体"/>
        </w:rPr>
      </w:pPr>
      <w:r w:rsidRPr="0014050C">
        <w:rPr>
          <w:rFonts w:asciiTheme="minorEastAsia" w:eastAsiaTheme="minorEastAsia" w:hAnsiTheme="minorEastAsia" w:cs="宋体" w:hint="eastAsia"/>
        </w:rPr>
        <w:lastRenderedPageBreak/>
        <w:t>教学实验室的档案管理是实验室管理的重要环节。档案材料是指实验室建设、管理、教学等活动中形成的具有保存价值的管理性文件、工作过程性文件、技术性文件。建档材料要保证完整、准确、系统，并进行科学的分类归档；要建立必要的档案审查手续和档案管理移交手续。</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b/>
        </w:rPr>
      </w:pPr>
      <w:r w:rsidRPr="0014050C">
        <w:rPr>
          <w:rFonts w:asciiTheme="minorEastAsia" w:eastAsiaTheme="minorEastAsia" w:hAnsiTheme="minorEastAsia" w:hint="eastAsia"/>
          <w:b/>
        </w:rPr>
        <w:lastRenderedPageBreak/>
        <w:t>四、实验室档案材料分类</w:t>
      </w:r>
      <w:r w:rsidRPr="0014050C">
        <w:rPr>
          <w:rFonts w:asciiTheme="minorEastAsia" w:eastAsiaTheme="minorEastAsia" w:hAnsiTheme="minorEastAsia"/>
          <w:b/>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1</w:t>
      </w:r>
      <w:r w:rsidRPr="0014050C">
        <w:rPr>
          <w:rFonts w:asciiTheme="minorEastAsia" w:eastAsiaTheme="minorEastAsia" w:hAnsiTheme="minorEastAsia" w:cs="宋体" w:hint="eastAsia"/>
        </w:rPr>
        <w:t>、实验室队伍建设</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(1)</w:t>
      </w:r>
      <w:r w:rsidRPr="0014050C">
        <w:rPr>
          <w:rFonts w:asciiTheme="minorEastAsia" w:eastAsiaTheme="minorEastAsia" w:hAnsiTheme="minorEastAsia" w:cs="宋体" w:hint="eastAsia"/>
        </w:rPr>
        <w:t>实验室人员情况表：实验室人员汇总表；个人履历表。</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ind w:left="360" w:hangingChars="150" w:hanging="360"/>
        <w:rPr>
          <w:rFonts w:asciiTheme="minorEastAsia" w:eastAsiaTheme="minorEastAsia" w:hAnsiTheme="minorEastAsia" w:cs="宋体"/>
        </w:rPr>
      </w:pPr>
      <w:r w:rsidRPr="0014050C">
        <w:rPr>
          <w:rFonts w:asciiTheme="minorEastAsia" w:eastAsiaTheme="minorEastAsia" w:hAnsiTheme="minorEastAsia" w:cs="宋体"/>
        </w:rPr>
        <w:t>(2)</w:t>
      </w:r>
      <w:r w:rsidRPr="0014050C">
        <w:rPr>
          <w:rFonts w:asciiTheme="minorEastAsia" w:eastAsiaTheme="minorEastAsia" w:hAnsiTheme="minorEastAsia" w:cs="宋体" w:hint="eastAsia"/>
        </w:rPr>
        <w:t>实验室人员的变动：实验室人员考核晋级与职务聘任；实验室人员岗位培训计划实施情况；实验室人员的奖惩材料。</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2</w:t>
      </w:r>
      <w:r w:rsidRPr="0014050C">
        <w:rPr>
          <w:rFonts w:asciiTheme="minorEastAsia" w:eastAsiaTheme="minorEastAsia" w:hAnsiTheme="minorEastAsia" w:cs="宋体" w:hint="eastAsia"/>
        </w:rPr>
        <w:t>、实验室建设文件和材料</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ind w:left="360" w:hangingChars="150" w:hanging="360"/>
        <w:rPr>
          <w:rFonts w:asciiTheme="minorEastAsia" w:eastAsiaTheme="minorEastAsia" w:hAnsiTheme="minorEastAsia" w:cs="宋体"/>
        </w:rPr>
      </w:pPr>
      <w:r w:rsidRPr="0014050C">
        <w:rPr>
          <w:rFonts w:asciiTheme="minorEastAsia" w:eastAsiaTheme="minorEastAsia" w:hAnsiTheme="minorEastAsia" w:cs="宋体"/>
        </w:rPr>
        <w:t>(1)</w:t>
      </w:r>
      <w:r w:rsidRPr="0014050C">
        <w:rPr>
          <w:rFonts w:asciiTheme="minorEastAsia" w:eastAsiaTheme="minorEastAsia" w:hAnsiTheme="minorEastAsia" w:cs="宋体" w:hint="eastAsia"/>
        </w:rPr>
        <w:t>实验室规划、计划：实验室建设规划与执行情况检查、总结；实验室历年工作计划。</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(2)</w:t>
      </w:r>
      <w:r w:rsidRPr="0014050C">
        <w:rPr>
          <w:rFonts w:asciiTheme="minorEastAsia" w:eastAsiaTheme="minorEastAsia" w:hAnsiTheme="minorEastAsia" w:cs="宋体" w:hint="eastAsia"/>
        </w:rPr>
        <w:t>实验室建立和撤销：新建、改建实验室的材料；实验室撤销的材料。</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ind w:left="360" w:hangingChars="150" w:hanging="360"/>
        <w:rPr>
          <w:rFonts w:asciiTheme="minorEastAsia" w:eastAsiaTheme="minorEastAsia" w:hAnsiTheme="minorEastAsia" w:cs="宋体"/>
        </w:rPr>
      </w:pPr>
      <w:r w:rsidRPr="0014050C">
        <w:rPr>
          <w:rFonts w:asciiTheme="minorEastAsia" w:eastAsiaTheme="minorEastAsia" w:hAnsiTheme="minorEastAsia" w:cs="宋体"/>
        </w:rPr>
        <w:t>(3)</w:t>
      </w:r>
      <w:r w:rsidRPr="0014050C">
        <w:rPr>
          <w:rFonts w:asciiTheme="minorEastAsia" w:eastAsiaTheme="minorEastAsia" w:hAnsiTheme="minorEastAsia" w:cs="宋体" w:hint="eastAsia"/>
        </w:rPr>
        <w:t>实验室基础设施：实验用房平面图、改造记录；水、电、气布置图及技术资料；防火；毒、污染及防盗等安全资料。</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ind w:left="360" w:hangingChars="150" w:hanging="360"/>
        <w:rPr>
          <w:rFonts w:asciiTheme="minorEastAsia" w:eastAsiaTheme="minorEastAsia" w:hAnsiTheme="minorEastAsia" w:cs="宋体"/>
        </w:rPr>
      </w:pPr>
      <w:r w:rsidRPr="0014050C">
        <w:rPr>
          <w:rFonts w:asciiTheme="minorEastAsia" w:eastAsiaTheme="minorEastAsia" w:hAnsiTheme="minorEastAsia" w:cs="宋体"/>
        </w:rPr>
        <w:t>(4)</w:t>
      </w:r>
      <w:r w:rsidRPr="0014050C">
        <w:rPr>
          <w:rFonts w:asciiTheme="minorEastAsia" w:eastAsiaTheme="minorEastAsia" w:hAnsiTheme="minorEastAsia" w:cs="宋体" w:hint="eastAsia"/>
        </w:rPr>
        <w:t>实验室仪器设备：固定资产、低值品、材料的帐卡；仪器设备的订货合同、使用说明书、合格证、装箱单等；仪器设备的调试、验收记录、索赔记录；仪器设备的使用、借用、维修记录；仪器设备的技术改造、功能开发资料；自制仪器设备资料。</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3</w:t>
      </w:r>
      <w:r w:rsidRPr="0014050C">
        <w:rPr>
          <w:rFonts w:asciiTheme="minorEastAsia" w:eastAsiaTheme="minorEastAsia" w:hAnsiTheme="minorEastAsia" w:cs="宋体" w:hint="eastAsia"/>
        </w:rPr>
        <w:t>、实验室管理文件材料</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(1)</w:t>
      </w:r>
      <w:r w:rsidRPr="0014050C">
        <w:rPr>
          <w:rFonts w:asciiTheme="minorEastAsia" w:eastAsiaTheme="minorEastAsia" w:hAnsiTheme="minorEastAsia" w:cs="宋体" w:hint="eastAsia"/>
        </w:rPr>
        <w:t>上级文件、实施细则：有关行政法规；管理条例、规定、办法；实施细则。</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(2)</w:t>
      </w:r>
      <w:r w:rsidRPr="0014050C">
        <w:rPr>
          <w:rFonts w:asciiTheme="minorEastAsia" w:eastAsiaTheme="minorEastAsia" w:hAnsiTheme="minorEastAsia" w:cs="宋体" w:hint="eastAsia"/>
        </w:rPr>
        <w:t>各项规章制度。</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(3)</w:t>
      </w:r>
      <w:r w:rsidRPr="0014050C">
        <w:rPr>
          <w:rFonts w:asciiTheme="minorEastAsia" w:eastAsiaTheme="minorEastAsia" w:hAnsiTheme="minorEastAsia" w:cs="宋体" w:hint="eastAsia"/>
        </w:rPr>
        <w:t>实验室信息统计资料：</w:t>
      </w:r>
      <w:proofErr w:type="gramStart"/>
      <w:r w:rsidRPr="0014050C">
        <w:rPr>
          <w:rFonts w:asciiTheme="minorEastAsia" w:eastAsiaTheme="minorEastAsia" w:hAnsiTheme="minorEastAsia" w:cs="宋体" w:hint="eastAsia"/>
        </w:rPr>
        <w:t>教供一、二、三</w:t>
      </w:r>
      <w:proofErr w:type="gramEnd"/>
      <w:r w:rsidRPr="0014050C">
        <w:rPr>
          <w:rFonts w:asciiTheme="minorEastAsia" w:eastAsiaTheme="minorEastAsia" w:hAnsiTheme="minorEastAsia" w:cs="宋体" w:hint="eastAsia"/>
        </w:rPr>
        <w:t>表；大型仪器设备使用效益统计表。</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4</w:t>
      </w:r>
      <w:r w:rsidRPr="0014050C">
        <w:rPr>
          <w:rFonts w:asciiTheme="minorEastAsia" w:eastAsiaTheme="minorEastAsia" w:hAnsiTheme="minorEastAsia" w:cs="宋体" w:hint="eastAsia"/>
        </w:rPr>
        <w:t>、实验教学文件资料</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rPr>
      </w:pPr>
      <w:r w:rsidRPr="0014050C">
        <w:rPr>
          <w:rFonts w:asciiTheme="minorEastAsia" w:eastAsiaTheme="minorEastAsia" w:hAnsiTheme="minorEastAsia" w:cs="宋体"/>
        </w:rPr>
        <w:t>(1)</w:t>
      </w:r>
      <w:r w:rsidRPr="0014050C">
        <w:rPr>
          <w:rFonts w:asciiTheme="minorEastAsia" w:eastAsiaTheme="minorEastAsia" w:hAnsiTheme="minorEastAsia" w:cs="宋体" w:hint="eastAsia"/>
        </w:rPr>
        <w:t>实验教学文件：实验教学大纲；实验教材或指导书；实验项目卡。</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ind w:left="360" w:hangingChars="150" w:hanging="360"/>
        <w:rPr>
          <w:rFonts w:asciiTheme="minorEastAsia" w:eastAsiaTheme="minorEastAsia" w:hAnsiTheme="minorEastAsia" w:cs="宋体"/>
        </w:rPr>
        <w:sectPr w:rsidR="00341D1D" w:rsidRPr="0014050C">
          <w:type w:val="continuous"/>
          <w:pgSz w:w="12240" w:h="15840"/>
          <w:pgMar w:top="1440" w:right="1800" w:bottom="1440" w:left="1800" w:header="720" w:footer="720" w:gutter="0"/>
          <w:cols w:space="720"/>
          <w:noEndnote/>
        </w:sectPr>
      </w:pPr>
      <w:r w:rsidRPr="0014050C">
        <w:rPr>
          <w:rFonts w:asciiTheme="minorEastAsia" w:eastAsiaTheme="minorEastAsia" w:hAnsiTheme="minorEastAsia" w:cs="宋体"/>
        </w:rPr>
        <w:t>(2)</w:t>
      </w:r>
      <w:r w:rsidRPr="0014050C">
        <w:rPr>
          <w:rFonts w:asciiTheme="minorEastAsia" w:eastAsiaTheme="minorEastAsia" w:hAnsiTheme="minorEastAsia" w:cs="宋体" w:hint="eastAsia"/>
        </w:rPr>
        <w:t>教学记录材料：实验课程计划和实验安排表；实验报告样本；试卷样本和分析记录、实验成绩单；成果鉴定材料；实验技术开发材料；评估材料等。</w:t>
      </w:r>
      <w:r w:rsidRPr="0014050C">
        <w:rPr>
          <w:rFonts w:asciiTheme="minorEastAsia" w:eastAsiaTheme="minorEastAsia" w:hAnsiTheme="minorEastAsia" w:cs="宋体"/>
        </w:rPr>
        <w:t xml:space="preserve"> </w:t>
      </w:r>
    </w:p>
    <w:p w:rsidR="00341D1D" w:rsidRPr="0014050C" w:rsidRDefault="00341D1D" w:rsidP="00341D1D">
      <w:pPr>
        <w:pStyle w:val="Default"/>
        <w:spacing w:line="360" w:lineRule="auto"/>
        <w:rPr>
          <w:rFonts w:asciiTheme="minorEastAsia" w:eastAsiaTheme="minorEastAsia" w:hAnsiTheme="minorEastAsia" w:cs="宋体"/>
          <w:b/>
        </w:rPr>
      </w:pPr>
      <w:r w:rsidRPr="0014050C">
        <w:rPr>
          <w:rFonts w:asciiTheme="minorEastAsia" w:eastAsiaTheme="minorEastAsia" w:hAnsiTheme="minorEastAsia" w:cs="宋体" w:hint="eastAsia"/>
          <w:b/>
        </w:rPr>
        <w:lastRenderedPageBreak/>
        <w:t>五、教学实验室信息收集与档案管理的责任</w:t>
      </w:r>
      <w:r w:rsidRPr="0014050C">
        <w:rPr>
          <w:rFonts w:asciiTheme="minorEastAsia" w:eastAsiaTheme="minorEastAsia" w:hAnsiTheme="minorEastAsia" w:cs="宋体"/>
          <w:b/>
        </w:rPr>
        <w:t xml:space="preserve"> </w:t>
      </w:r>
    </w:p>
    <w:p w:rsidR="00341D1D" w:rsidRPr="0014050C" w:rsidRDefault="00341D1D" w:rsidP="00341D1D">
      <w:pPr>
        <w:pStyle w:val="Default"/>
        <w:spacing w:line="360" w:lineRule="auto"/>
        <w:ind w:firstLineChars="200" w:firstLine="480"/>
        <w:rPr>
          <w:rFonts w:asciiTheme="minorEastAsia" w:eastAsiaTheme="minorEastAsia" w:hAnsiTheme="minorEastAsia" w:cs="宋体"/>
        </w:rPr>
      </w:pPr>
      <w:r w:rsidRPr="0014050C">
        <w:rPr>
          <w:rFonts w:asciiTheme="minorEastAsia" w:eastAsiaTheme="minorEastAsia" w:hAnsiTheme="minorEastAsia" w:cs="宋体" w:hint="eastAsia"/>
        </w:rPr>
        <w:t>教学实验室信息收集与档案管理实行主任负责制，实验室主任要把信息收集任务落实到每位工作人员，每年归档一次。信息的收集应逐步实行计算机网络化管理，由实验室负责管理。实验室主任要指派专人负责实验室档案管理工作。对实验室信息收集和档案管理认真负责的人员给予奖励，对责任心不强的人员给予批评教育并督促其改正。</w:t>
      </w:r>
      <w:r w:rsidRPr="0014050C">
        <w:rPr>
          <w:rFonts w:asciiTheme="minorEastAsia" w:eastAsiaTheme="minorEastAsia" w:hAnsiTheme="minorEastAsia" w:cs="宋体"/>
        </w:rPr>
        <w:t xml:space="preserve"> </w:t>
      </w:r>
    </w:p>
    <w:p w:rsidR="00341D1D" w:rsidRPr="0014050C" w:rsidRDefault="00341D1D" w:rsidP="00341D1D">
      <w:pPr>
        <w:widowControl/>
        <w:jc w:val="left"/>
        <w:rPr>
          <w:rFonts w:ascii="Times New Roman" w:eastAsia="黑体" w:hAnsi="Times New Roman" w:cs="Times New Roman"/>
          <w:spacing w:val="22"/>
          <w:sz w:val="32"/>
          <w:szCs w:val="36"/>
        </w:rPr>
      </w:pPr>
    </w:p>
    <w:p w:rsidR="00341D1D" w:rsidRDefault="00341D1D" w:rsidP="00341D1D">
      <w:pPr>
        <w:widowControl/>
        <w:jc w:val="left"/>
        <w:rPr>
          <w:rFonts w:ascii="Times New Roman" w:eastAsia="黑体" w:hAnsi="Times New Roman" w:cs="Times New Roman" w:hint="eastAsia"/>
          <w:spacing w:val="22"/>
          <w:sz w:val="32"/>
          <w:szCs w:val="36"/>
        </w:rPr>
      </w:pPr>
    </w:p>
    <w:p w:rsidR="00341D1D" w:rsidRDefault="00341D1D" w:rsidP="00341D1D">
      <w:pPr>
        <w:widowControl/>
        <w:jc w:val="left"/>
        <w:rPr>
          <w:rFonts w:ascii="Times New Roman" w:eastAsia="黑体" w:hAnsi="Times New Roman" w:cs="Times New Roman"/>
          <w:spacing w:val="22"/>
          <w:sz w:val="32"/>
          <w:szCs w:val="36"/>
        </w:rPr>
      </w:pPr>
      <w:r>
        <w:rPr>
          <w:rFonts w:ascii="Times New Roman" w:eastAsia="黑体" w:hAnsi="Times New Roman" w:cs="Times New Roman"/>
          <w:spacing w:val="22"/>
          <w:sz w:val="32"/>
          <w:szCs w:val="36"/>
        </w:rPr>
        <w:br w:type="page"/>
      </w:r>
    </w:p>
    <w:p w:rsidR="0014050C" w:rsidRDefault="0014050C" w:rsidP="0014050C">
      <w:pPr>
        <w:widowControl/>
        <w:spacing w:line="360" w:lineRule="auto"/>
        <w:jc w:val="center"/>
        <w:outlineLvl w:val="0"/>
        <w:rPr>
          <w:rFonts w:ascii="黑体" w:eastAsia="黑体" w:hAnsi="黑体" w:cs="宋体" w:hint="eastAsia"/>
          <w:b/>
          <w:bCs/>
          <w:color w:val="262626"/>
          <w:kern w:val="36"/>
          <w:sz w:val="32"/>
          <w:szCs w:val="32"/>
        </w:rPr>
      </w:pPr>
      <w:bookmarkStart w:id="1" w:name="_Toc452646016"/>
      <w:r w:rsidRPr="0014050C">
        <w:rPr>
          <w:rFonts w:ascii="黑体" w:eastAsia="黑体" w:hAnsi="黑体" w:cs="宋体" w:hint="eastAsia"/>
          <w:b/>
          <w:bCs/>
          <w:color w:val="262626"/>
          <w:kern w:val="36"/>
          <w:sz w:val="32"/>
          <w:szCs w:val="32"/>
        </w:rPr>
        <w:lastRenderedPageBreak/>
        <w:t>福建师范大学本科实验教学规程</w:t>
      </w:r>
      <w:bookmarkEnd w:id="1"/>
    </w:p>
    <w:p w:rsidR="0014050C" w:rsidRPr="0014050C" w:rsidRDefault="0014050C" w:rsidP="0014050C">
      <w:pPr>
        <w:widowControl/>
        <w:spacing w:line="360" w:lineRule="auto"/>
        <w:jc w:val="center"/>
        <w:outlineLvl w:val="0"/>
        <w:rPr>
          <w:rFonts w:ascii="黑体" w:eastAsia="黑体" w:hAnsi="黑体" w:cs="宋体"/>
          <w:b/>
          <w:bCs/>
          <w:color w:val="333333"/>
          <w:kern w:val="36"/>
          <w:sz w:val="32"/>
          <w:szCs w:val="32"/>
        </w:rPr>
      </w:pPr>
    </w:p>
    <w:p w:rsidR="0014050C" w:rsidRPr="0014050C" w:rsidRDefault="0014050C" w:rsidP="0014050C">
      <w:pPr>
        <w:widowControl/>
        <w:spacing w:line="360" w:lineRule="auto"/>
        <w:ind w:firstLine="570"/>
        <w:jc w:val="left"/>
        <w:rPr>
          <w:rFonts w:ascii="宋体" w:eastAsia="宋体" w:hAnsi="宋体" w:cs="宋体"/>
          <w:color w:val="333333"/>
          <w:kern w:val="0"/>
          <w:sz w:val="24"/>
          <w:szCs w:val="24"/>
        </w:rPr>
      </w:pPr>
      <w:r w:rsidRPr="0014050C">
        <w:rPr>
          <w:rFonts w:ascii="宋体" w:eastAsia="宋体" w:hAnsi="宋体" w:cs="宋体" w:hint="eastAsia"/>
          <w:color w:val="333333"/>
          <w:kern w:val="0"/>
          <w:sz w:val="24"/>
          <w:szCs w:val="24"/>
        </w:rPr>
        <w:t>第一条 为加强我</w:t>
      </w:r>
      <w:proofErr w:type="gramStart"/>
      <w:r w:rsidRPr="0014050C">
        <w:rPr>
          <w:rFonts w:ascii="宋体" w:eastAsia="宋体" w:hAnsi="宋体" w:cs="宋体" w:hint="eastAsia"/>
          <w:color w:val="333333"/>
          <w:kern w:val="0"/>
          <w:sz w:val="24"/>
          <w:szCs w:val="24"/>
        </w:rPr>
        <w:t>校本科</w:t>
      </w:r>
      <w:proofErr w:type="gramEnd"/>
      <w:r w:rsidRPr="0014050C">
        <w:rPr>
          <w:rFonts w:ascii="宋体" w:eastAsia="宋体" w:hAnsi="宋体" w:cs="宋体" w:hint="eastAsia"/>
          <w:color w:val="333333"/>
          <w:kern w:val="0"/>
          <w:sz w:val="24"/>
          <w:szCs w:val="24"/>
        </w:rPr>
        <w:t>实验教学的管理，切实提高我校实验教学质量，特制定本规程。</w:t>
      </w:r>
    </w:p>
    <w:p w:rsidR="0014050C" w:rsidRPr="0014050C" w:rsidRDefault="0014050C" w:rsidP="0014050C">
      <w:pPr>
        <w:widowControl/>
        <w:spacing w:line="360" w:lineRule="auto"/>
        <w:ind w:firstLine="570"/>
        <w:jc w:val="left"/>
        <w:rPr>
          <w:rFonts w:ascii="宋体" w:eastAsia="宋体" w:hAnsi="宋体" w:cs="宋体"/>
          <w:color w:val="333333"/>
          <w:kern w:val="0"/>
          <w:sz w:val="24"/>
          <w:szCs w:val="24"/>
        </w:rPr>
      </w:pPr>
      <w:r w:rsidRPr="0014050C">
        <w:rPr>
          <w:rFonts w:ascii="宋体" w:eastAsia="宋体" w:hAnsi="宋体" w:cs="宋体" w:hint="eastAsia"/>
          <w:color w:val="333333"/>
          <w:kern w:val="0"/>
          <w:sz w:val="24"/>
          <w:szCs w:val="24"/>
        </w:rPr>
        <w:t>第二条 实验室应根据培养方案和实验大纲规定的项目、学时开出基本教学实验，保证完成规定的实验教学任务。实验教学的基本任务是通过科学实验加深学生对所学理论的理解，培养学生独立工作能力、操作能力、观察能力、分析问题、解决问题的能力和创造能力，培养学生严谨认真的治学态度和求真务实的学风。</w:t>
      </w:r>
    </w:p>
    <w:p w:rsidR="0014050C" w:rsidRPr="0014050C" w:rsidRDefault="0014050C" w:rsidP="0014050C">
      <w:pPr>
        <w:widowControl/>
        <w:spacing w:line="360" w:lineRule="auto"/>
        <w:ind w:firstLine="570"/>
        <w:jc w:val="left"/>
        <w:rPr>
          <w:rFonts w:ascii="宋体" w:eastAsia="宋体" w:hAnsi="宋体" w:cs="宋体"/>
          <w:color w:val="333333"/>
          <w:kern w:val="0"/>
          <w:sz w:val="24"/>
          <w:szCs w:val="24"/>
        </w:rPr>
      </w:pPr>
      <w:r w:rsidRPr="0014050C">
        <w:rPr>
          <w:rFonts w:ascii="宋体" w:eastAsia="宋体" w:hAnsi="宋体" w:cs="宋体" w:hint="eastAsia"/>
          <w:color w:val="333333"/>
          <w:kern w:val="0"/>
          <w:sz w:val="24"/>
          <w:szCs w:val="24"/>
        </w:rPr>
        <w:t>第三条 所有教学实验，都应有实验指导书，单独设置的实验课应有实验大纲和教材（或讲义），并在开学前发给学生。实验指导书或实验教材应包括以下：对学生的基本要求，每项实验的目的，所用仪器及性能、实验原理、实验步骤、对实验结果的要求与思考题等。</w:t>
      </w:r>
    </w:p>
    <w:p w:rsidR="0014050C" w:rsidRPr="0014050C" w:rsidRDefault="0014050C" w:rsidP="0014050C">
      <w:pPr>
        <w:widowControl/>
        <w:spacing w:line="360" w:lineRule="auto"/>
        <w:ind w:firstLine="570"/>
        <w:jc w:val="left"/>
        <w:rPr>
          <w:rFonts w:ascii="宋体" w:eastAsia="宋体" w:hAnsi="宋体" w:cs="宋体"/>
          <w:color w:val="333333"/>
          <w:kern w:val="0"/>
          <w:sz w:val="24"/>
          <w:szCs w:val="24"/>
        </w:rPr>
      </w:pPr>
      <w:r w:rsidRPr="0014050C">
        <w:rPr>
          <w:rFonts w:ascii="宋体" w:eastAsia="宋体" w:hAnsi="宋体" w:cs="宋体" w:hint="eastAsia"/>
          <w:color w:val="333333"/>
          <w:kern w:val="0"/>
          <w:sz w:val="24"/>
          <w:szCs w:val="24"/>
        </w:rPr>
        <w:t>第四条 实验课前，教师和实验技术人员必须认真做好准备，检查仪器、设备、材料是否完备，检测仪器是否处于良好的运行状态。初次指导实验的教师必须试讲，经实验室主任或有关教师认可后方可指导学生。教师对每个实验项目在第一次课前必须试做，掌握实验细节。</w:t>
      </w:r>
    </w:p>
    <w:p w:rsidR="0014050C" w:rsidRPr="0014050C" w:rsidRDefault="0014050C" w:rsidP="0014050C">
      <w:pPr>
        <w:widowControl/>
        <w:spacing w:line="360" w:lineRule="auto"/>
        <w:ind w:firstLine="570"/>
        <w:jc w:val="left"/>
        <w:rPr>
          <w:rFonts w:ascii="宋体" w:eastAsia="宋体" w:hAnsi="宋体" w:cs="宋体"/>
          <w:color w:val="333333"/>
          <w:kern w:val="0"/>
          <w:sz w:val="24"/>
          <w:szCs w:val="24"/>
        </w:rPr>
      </w:pPr>
      <w:r w:rsidRPr="0014050C">
        <w:rPr>
          <w:rFonts w:ascii="宋体" w:eastAsia="宋体" w:hAnsi="宋体" w:cs="宋体" w:hint="eastAsia"/>
          <w:color w:val="333333"/>
          <w:kern w:val="0"/>
          <w:sz w:val="24"/>
          <w:szCs w:val="24"/>
        </w:rPr>
        <w:t>第五条 学生的第一次实验课，由指导教师宣讲《学生实验守则》及有关规章制度、安全事项等。对严重违反规章制度、违反操作规程或不听指导的学生，教师和实验技术人员有权令其停止实验，如果有损坏仪器的，按有关规定令其赔偿。</w:t>
      </w:r>
    </w:p>
    <w:p w:rsidR="0014050C" w:rsidRPr="0014050C" w:rsidRDefault="0014050C" w:rsidP="0014050C">
      <w:pPr>
        <w:widowControl/>
        <w:spacing w:line="360" w:lineRule="auto"/>
        <w:ind w:firstLine="570"/>
        <w:jc w:val="left"/>
        <w:rPr>
          <w:rFonts w:ascii="宋体" w:eastAsia="宋体" w:hAnsi="宋体" w:cs="宋体"/>
          <w:color w:val="333333"/>
          <w:kern w:val="0"/>
          <w:sz w:val="24"/>
          <w:szCs w:val="24"/>
        </w:rPr>
      </w:pPr>
      <w:r w:rsidRPr="0014050C">
        <w:rPr>
          <w:rFonts w:ascii="宋体" w:eastAsia="宋体" w:hAnsi="宋体" w:cs="宋体" w:hint="eastAsia"/>
          <w:color w:val="333333"/>
          <w:kern w:val="0"/>
          <w:sz w:val="24"/>
          <w:szCs w:val="24"/>
        </w:rPr>
        <w:t>第六条 要求学生在做实验前必须预习，对于难度较大、费时较多的实验，教师可在课前指定时间组织学生预习。</w:t>
      </w:r>
    </w:p>
    <w:p w:rsidR="0014050C" w:rsidRPr="0014050C" w:rsidRDefault="0014050C" w:rsidP="0014050C">
      <w:pPr>
        <w:widowControl/>
        <w:spacing w:line="360" w:lineRule="auto"/>
        <w:ind w:firstLine="570"/>
        <w:jc w:val="left"/>
        <w:rPr>
          <w:rFonts w:ascii="宋体" w:eastAsia="宋体" w:hAnsi="宋体" w:cs="宋体"/>
          <w:color w:val="333333"/>
          <w:kern w:val="0"/>
          <w:sz w:val="24"/>
          <w:szCs w:val="24"/>
        </w:rPr>
      </w:pPr>
      <w:r w:rsidRPr="0014050C">
        <w:rPr>
          <w:rFonts w:ascii="宋体" w:eastAsia="宋体" w:hAnsi="宋体" w:cs="宋体" w:hint="eastAsia"/>
          <w:color w:val="333333"/>
          <w:kern w:val="0"/>
          <w:sz w:val="24"/>
          <w:szCs w:val="24"/>
        </w:rPr>
        <w:t>第七条 实验过程中，教师要严格要求学生，对学生的实验数据和结果进行审核，引导学生正确对待误差，严禁随意更改数据和结果，培养学生实事求是的科学作风。教师要认真批改实验报告。根据学生的实验态度、动手能力、实验报告及爱护仪器设备等表现评定出成绩，作为平时考察成绩。对于单独设课的实验课，除了进行平时考察成绩外，课程结束前必须进行严格的考试。各学院应结合各自的专业特点制定本学院（或本专业）的实验课程考核制度。</w:t>
      </w:r>
    </w:p>
    <w:p w:rsidR="0014050C" w:rsidRPr="0014050C" w:rsidRDefault="0014050C" w:rsidP="0014050C">
      <w:pPr>
        <w:widowControl/>
        <w:spacing w:line="360" w:lineRule="auto"/>
        <w:ind w:firstLine="570"/>
        <w:jc w:val="left"/>
        <w:rPr>
          <w:rFonts w:ascii="宋体" w:eastAsia="宋体" w:hAnsi="宋体" w:cs="宋体"/>
          <w:color w:val="333333"/>
          <w:kern w:val="0"/>
          <w:sz w:val="24"/>
          <w:szCs w:val="24"/>
        </w:rPr>
      </w:pPr>
      <w:r w:rsidRPr="0014050C">
        <w:rPr>
          <w:rFonts w:ascii="宋体" w:eastAsia="宋体" w:hAnsi="宋体" w:cs="宋体" w:hint="eastAsia"/>
          <w:color w:val="333333"/>
          <w:kern w:val="0"/>
          <w:sz w:val="24"/>
          <w:szCs w:val="24"/>
        </w:rPr>
        <w:lastRenderedPageBreak/>
        <w:t>第八条 鼓励实验教师、实验技术人员、实验管理人员积极开展有关实验教学的科学研究，创新实验教学模式，改进实验教学方法，在实验教学中积极运用现代教育技术手段，积极申报教学改革研究项目、教学成果奖等。对长期从事实验教学和实验室建设的教师，对他们的业务考核，主要以实验理论、实验教学、实验技能和工作成绩为基本依据。</w:t>
      </w:r>
    </w:p>
    <w:p w:rsidR="0014050C" w:rsidRDefault="0014050C" w:rsidP="0014050C">
      <w:pPr>
        <w:widowControl/>
        <w:spacing w:line="360" w:lineRule="auto"/>
        <w:ind w:firstLine="570"/>
        <w:jc w:val="left"/>
        <w:rPr>
          <w:rFonts w:ascii="宋体" w:eastAsia="宋体" w:hAnsi="宋体" w:cs="宋体" w:hint="eastAsia"/>
          <w:color w:val="333333"/>
          <w:kern w:val="0"/>
          <w:sz w:val="24"/>
          <w:szCs w:val="24"/>
        </w:rPr>
      </w:pPr>
      <w:r w:rsidRPr="0014050C">
        <w:rPr>
          <w:rFonts w:ascii="宋体" w:eastAsia="宋体" w:hAnsi="宋体" w:cs="宋体" w:hint="eastAsia"/>
          <w:color w:val="333333"/>
          <w:kern w:val="0"/>
          <w:sz w:val="24"/>
          <w:szCs w:val="24"/>
        </w:rPr>
        <w:t>第九条 本规程自发布之日起实行，由教务处负责解释。</w:t>
      </w:r>
    </w:p>
    <w:p w:rsidR="00341D1D" w:rsidRDefault="00341D1D" w:rsidP="00341D1D">
      <w:pPr>
        <w:widowControl/>
        <w:spacing w:line="360" w:lineRule="auto"/>
        <w:jc w:val="left"/>
        <w:rPr>
          <w:rFonts w:ascii="宋体" w:eastAsia="宋体" w:hAnsi="宋体" w:cs="宋体" w:hint="eastAsia"/>
          <w:color w:val="333333"/>
          <w:kern w:val="0"/>
          <w:sz w:val="24"/>
          <w:szCs w:val="24"/>
        </w:rPr>
      </w:pPr>
    </w:p>
    <w:p w:rsidR="00341D1D" w:rsidRDefault="00341D1D" w:rsidP="00341D1D">
      <w:pPr>
        <w:widowControl/>
        <w:spacing w:line="360" w:lineRule="auto"/>
        <w:jc w:val="left"/>
        <w:rPr>
          <w:rFonts w:ascii="宋体" w:eastAsia="宋体" w:hAnsi="宋体" w:cs="宋体" w:hint="eastAsia"/>
          <w:color w:val="333333"/>
          <w:kern w:val="0"/>
          <w:sz w:val="24"/>
          <w:szCs w:val="24"/>
        </w:rPr>
      </w:pPr>
    </w:p>
    <w:p w:rsidR="00624C8F" w:rsidRPr="00A32292" w:rsidRDefault="00341D1D" w:rsidP="00A32292">
      <w:pPr>
        <w:widowControl/>
        <w:jc w:val="center"/>
        <w:rPr>
          <w:rFonts w:ascii="黑体" w:eastAsia="黑体" w:hAnsi="黑体" w:hint="eastAsia"/>
          <w:b/>
          <w:color w:val="333333"/>
          <w:sz w:val="32"/>
          <w:szCs w:val="24"/>
        </w:rPr>
      </w:pPr>
      <w:r>
        <w:rPr>
          <w:rFonts w:ascii="宋体" w:eastAsia="宋体" w:hAnsi="宋体" w:cs="宋体"/>
          <w:color w:val="333333"/>
          <w:kern w:val="0"/>
          <w:sz w:val="24"/>
          <w:szCs w:val="24"/>
        </w:rPr>
        <w:br w:type="page"/>
      </w:r>
      <w:r w:rsidR="00624C8F" w:rsidRPr="00A32292">
        <w:rPr>
          <w:rFonts w:ascii="黑体" w:eastAsia="黑体" w:hAnsi="黑体" w:hint="eastAsia"/>
          <w:b/>
          <w:color w:val="333333"/>
          <w:sz w:val="32"/>
          <w:szCs w:val="24"/>
        </w:rPr>
        <w:lastRenderedPageBreak/>
        <w:t>福建师范大学实验室开放管理办法</w:t>
      </w:r>
    </w:p>
    <w:p w:rsidR="00624C8F" w:rsidRPr="00624C8F" w:rsidRDefault="00624C8F" w:rsidP="00624C8F">
      <w:pPr>
        <w:pStyle w:val="1"/>
        <w:spacing w:before="0" w:beforeAutospacing="0" w:after="0" w:afterAutospacing="0" w:line="360" w:lineRule="auto"/>
        <w:ind w:firstLineChars="200" w:firstLine="482"/>
        <w:jc w:val="center"/>
        <w:rPr>
          <w:rFonts w:ascii="黑体" w:eastAsia="黑体" w:hAnsi="黑体"/>
          <w:color w:val="333333"/>
          <w:sz w:val="24"/>
          <w:szCs w:val="24"/>
        </w:rPr>
      </w:pP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为了充分利用和合理调配实验室资源，促进实验教学改革，培养学生的实践能力和创新精神，规范有序地开展我校实验室开放工作，构建高素质创新型人才培养体系，特制定本管理办法。</w:t>
      </w:r>
    </w:p>
    <w:p w:rsidR="00624C8F" w:rsidRPr="00624C8F" w:rsidRDefault="00624C8F" w:rsidP="00624C8F">
      <w:pPr>
        <w:widowControl/>
        <w:spacing w:line="360" w:lineRule="auto"/>
        <w:ind w:firstLineChars="200" w:firstLine="482"/>
        <w:jc w:val="left"/>
        <w:rPr>
          <w:rFonts w:ascii="宋体" w:eastAsia="宋体" w:hAnsi="宋体" w:cs="宋体"/>
          <w:b/>
          <w:color w:val="333333"/>
          <w:kern w:val="0"/>
          <w:sz w:val="24"/>
          <w:szCs w:val="24"/>
        </w:rPr>
      </w:pPr>
      <w:r w:rsidRPr="00624C8F">
        <w:rPr>
          <w:rFonts w:ascii="宋体" w:eastAsia="宋体" w:hAnsi="宋体" w:cs="宋体" w:hint="eastAsia"/>
          <w:b/>
          <w:color w:val="333333"/>
          <w:kern w:val="0"/>
          <w:sz w:val="24"/>
          <w:szCs w:val="24"/>
        </w:rPr>
        <w:t>一、实验室开放的原则</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实验室开放面向全日制本科生，遵循独立思索，勇于实践，富于创新，崇尚科学的原则，注重培养学生的实践能力和创新精神。</w:t>
      </w:r>
    </w:p>
    <w:p w:rsidR="00624C8F" w:rsidRPr="00624C8F" w:rsidRDefault="00624C8F" w:rsidP="00624C8F">
      <w:pPr>
        <w:widowControl/>
        <w:spacing w:line="360" w:lineRule="auto"/>
        <w:ind w:firstLineChars="200" w:firstLine="482"/>
        <w:jc w:val="left"/>
        <w:rPr>
          <w:rFonts w:ascii="宋体" w:eastAsia="宋体" w:hAnsi="宋体" w:cs="宋体"/>
          <w:b/>
          <w:color w:val="333333"/>
          <w:kern w:val="0"/>
          <w:sz w:val="24"/>
          <w:szCs w:val="24"/>
        </w:rPr>
      </w:pPr>
      <w:r w:rsidRPr="00624C8F">
        <w:rPr>
          <w:rFonts w:ascii="宋体" w:eastAsia="宋体" w:hAnsi="宋体" w:cs="宋体" w:hint="eastAsia"/>
          <w:b/>
          <w:color w:val="333333"/>
          <w:kern w:val="0"/>
          <w:sz w:val="24"/>
          <w:szCs w:val="24"/>
        </w:rPr>
        <w:t>二、实验室开放的条件和形式</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（一）实验室开放应具备以下条件：</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1．比较完备的硬件设施：仪器设备、实验材料、场所等；</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2．一支较强的师资、实验技术人员和管理队伍；</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3．完善的管理规章制度。</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（二）实验室开放的形式：</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实验室向学生开放的具体形式分为实验技能加强型、学生参与教师科研型、学生科技活动型、人文素质与能力培养型等，采取以学生为主体、教师辅以指导的实验教学模式。</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1．实验技能加强</w:t>
      </w:r>
      <w:proofErr w:type="gramStart"/>
      <w:r w:rsidRPr="00624C8F">
        <w:rPr>
          <w:rFonts w:ascii="宋体" w:eastAsia="宋体" w:hAnsi="宋体" w:cs="宋体" w:hint="eastAsia"/>
          <w:color w:val="333333"/>
          <w:kern w:val="0"/>
          <w:sz w:val="24"/>
          <w:szCs w:val="24"/>
        </w:rPr>
        <w:t>型开放</w:t>
      </w:r>
      <w:proofErr w:type="gramEnd"/>
      <w:r w:rsidRPr="00624C8F">
        <w:rPr>
          <w:rFonts w:ascii="宋体" w:eastAsia="宋体" w:hAnsi="宋体" w:cs="宋体" w:hint="eastAsia"/>
          <w:color w:val="333333"/>
          <w:kern w:val="0"/>
          <w:sz w:val="24"/>
          <w:szCs w:val="24"/>
        </w:rPr>
        <w:t>实验：培养方案内的实验项目，由于学生选课冲突、请假以及需进一步加强实验技能训练等原因，需要在开放时间进行。</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2．学生参与教师科研型开放实验：实验室定期发布科研项目中的开发研究课题，</w:t>
      </w:r>
      <w:proofErr w:type="gramStart"/>
      <w:r w:rsidRPr="00624C8F">
        <w:rPr>
          <w:rFonts w:ascii="宋体" w:eastAsia="宋体" w:hAnsi="宋体" w:cs="宋体" w:hint="eastAsia"/>
          <w:color w:val="333333"/>
          <w:kern w:val="0"/>
          <w:sz w:val="24"/>
          <w:szCs w:val="24"/>
        </w:rPr>
        <w:t>吸收部</w:t>
      </w:r>
      <w:proofErr w:type="gramEnd"/>
      <w:r w:rsidRPr="00624C8F">
        <w:rPr>
          <w:rFonts w:ascii="宋体" w:eastAsia="宋体" w:hAnsi="宋体" w:cs="宋体" w:hint="eastAsia"/>
          <w:color w:val="333333"/>
          <w:kern w:val="0"/>
          <w:sz w:val="24"/>
          <w:szCs w:val="24"/>
        </w:rPr>
        <w:t>份优秀学生早期进入实验室参与教师的科学研究活动。</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3．学生科技活动型开放实验：学生自行拟定科技活动课题，结合实验室的方向和条件，联系到相应实验室和指导教师开展实验活动。实验室提供相应的实验条件，指派教师进行指导。</w:t>
      </w:r>
    </w:p>
    <w:p w:rsidR="00624C8F" w:rsidRDefault="00624C8F" w:rsidP="00624C8F">
      <w:pPr>
        <w:widowControl/>
        <w:spacing w:line="360" w:lineRule="auto"/>
        <w:ind w:firstLineChars="200" w:firstLine="480"/>
        <w:jc w:val="left"/>
        <w:rPr>
          <w:rFonts w:ascii="宋体" w:eastAsia="宋体" w:hAnsi="宋体" w:cs="宋体" w:hint="eastAsia"/>
          <w:color w:val="333333"/>
          <w:kern w:val="0"/>
          <w:sz w:val="24"/>
          <w:szCs w:val="24"/>
        </w:rPr>
      </w:pPr>
      <w:r w:rsidRPr="00624C8F">
        <w:rPr>
          <w:rFonts w:ascii="宋体" w:eastAsia="宋体" w:hAnsi="宋体" w:cs="宋体" w:hint="eastAsia"/>
          <w:color w:val="333333"/>
          <w:kern w:val="0"/>
          <w:sz w:val="24"/>
          <w:szCs w:val="24"/>
        </w:rPr>
        <w:t>4．人文素质与能力培养</w:t>
      </w:r>
      <w:proofErr w:type="gramStart"/>
      <w:r w:rsidRPr="00624C8F">
        <w:rPr>
          <w:rFonts w:ascii="宋体" w:eastAsia="宋体" w:hAnsi="宋体" w:cs="宋体" w:hint="eastAsia"/>
          <w:color w:val="333333"/>
          <w:kern w:val="0"/>
          <w:sz w:val="24"/>
          <w:szCs w:val="24"/>
        </w:rPr>
        <w:t>型开放</w:t>
      </w:r>
      <w:proofErr w:type="gramEnd"/>
      <w:r w:rsidRPr="00624C8F">
        <w:rPr>
          <w:rFonts w:ascii="宋体" w:eastAsia="宋体" w:hAnsi="宋体" w:cs="宋体" w:hint="eastAsia"/>
          <w:color w:val="333333"/>
          <w:kern w:val="0"/>
          <w:sz w:val="24"/>
          <w:szCs w:val="24"/>
        </w:rPr>
        <w:t>实验：结合学生社团或兴趣爱好者协会的活动内容，学生在实验室自主进行的素质与能力培养过程。如进行微格教学、标本制作、课件制作等实践技能训练。</w:t>
      </w:r>
    </w:p>
    <w:p w:rsidR="00624C8F" w:rsidRDefault="00624C8F" w:rsidP="00624C8F">
      <w:pPr>
        <w:widowControl/>
        <w:spacing w:line="360" w:lineRule="auto"/>
        <w:ind w:firstLineChars="200" w:firstLine="480"/>
        <w:jc w:val="left"/>
        <w:rPr>
          <w:rFonts w:ascii="宋体" w:eastAsia="宋体" w:hAnsi="宋体" w:cs="宋体" w:hint="eastAsia"/>
          <w:color w:val="333333"/>
          <w:kern w:val="0"/>
          <w:sz w:val="24"/>
          <w:szCs w:val="24"/>
        </w:rPr>
      </w:pP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p>
    <w:p w:rsidR="00624C8F" w:rsidRPr="00624C8F" w:rsidRDefault="00624C8F" w:rsidP="00624C8F">
      <w:pPr>
        <w:widowControl/>
        <w:spacing w:line="360" w:lineRule="auto"/>
        <w:ind w:firstLineChars="200" w:firstLine="482"/>
        <w:jc w:val="left"/>
        <w:rPr>
          <w:rFonts w:ascii="宋体" w:eastAsia="宋体" w:hAnsi="宋体" w:cs="宋体"/>
          <w:b/>
          <w:color w:val="333333"/>
          <w:kern w:val="0"/>
          <w:sz w:val="24"/>
          <w:szCs w:val="24"/>
        </w:rPr>
      </w:pPr>
      <w:r w:rsidRPr="00624C8F">
        <w:rPr>
          <w:rFonts w:ascii="宋体" w:eastAsia="宋体" w:hAnsi="宋体" w:cs="宋体" w:hint="eastAsia"/>
          <w:b/>
          <w:color w:val="333333"/>
          <w:kern w:val="0"/>
          <w:sz w:val="24"/>
          <w:szCs w:val="24"/>
        </w:rPr>
        <w:lastRenderedPageBreak/>
        <w:t>三、实验室开放的组织与实施</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（一）实验室开放的管理：</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1．实验室开放工作在分管副校长的领导下，教务处组织和协调，实验室负责实施与管理。各学院分管实验室副院长直接领导实验室开放工作，制定实验室开放的管理细则，并积极采取措施鼓励实验室进行多种形式的开放活动。</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2．学校设立实验室开放基金，主要用于补贴学生参加开放实验所需材料消耗费和指导教师（含辅助人员）超工作量补贴费等，</w:t>
      </w:r>
      <w:proofErr w:type="gramStart"/>
      <w:r w:rsidRPr="00624C8F">
        <w:rPr>
          <w:rFonts w:ascii="宋体" w:eastAsia="宋体" w:hAnsi="宋体" w:cs="宋体" w:hint="eastAsia"/>
          <w:color w:val="333333"/>
          <w:kern w:val="0"/>
          <w:sz w:val="24"/>
          <w:szCs w:val="24"/>
        </w:rPr>
        <w:t>不</w:t>
      </w:r>
      <w:proofErr w:type="gramEnd"/>
      <w:r w:rsidRPr="00624C8F">
        <w:rPr>
          <w:rFonts w:ascii="宋体" w:eastAsia="宋体" w:hAnsi="宋体" w:cs="宋体" w:hint="eastAsia"/>
          <w:color w:val="333333"/>
          <w:kern w:val="0"/>
          <w:sz w:val="24"/>
          <w:szCs w:val="24"/>
        </w:rPr>
        <w:t>列支其他费用。</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（二）基本程序：</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 xml:space="preserve">1．实验室开放项目实行申报制，原则上每学期结束前一个月由各学院提出下学期开放实验项目申请，每个实验室都应根据自身情况设计一定数量的、切实可行的、具有创新意义的命题实验，并填写《福建师范大学实验室开放项目申请表》，教务处组织专家评审，评审通过的开放实验项目向学生公布，学生报名，从每学期开学后第五周开始各实验室组织开放实验项目的实施。 </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2．各开放实验室必须根据学生人数和实验内容做好实验的各项准备工作，并配备一定数量的指导教师和实验技术人员。指导教师在实验过程中加强指导，严格要求，加强对学生实验素质和技能、创造性的科学思维方法和严谨的治学态度的培养。完成实验后，根据学生提交的实验结果和实验态度等内容及时考核，评出成绩，在学期结束前报学生所在学院。</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3．学生参加开放实验前，应做好准备工作，确立实验方案，查阅相关文献资料。在实验过程中，应严格遵守实验室的各项规章制度。在项目完成后，应向实验室提交实验报告、论文或实物等实验结果。</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4．实验室应做好开放情况的总结存档工作。每学年末教务处将对实验室开放情况进行考核，并作为下次审批实验项目的重要依据。</w:t>
      </w:r>
    </w:p>
    <w:p w:rsidR="00624C8F" w:rsidRPr="00624C8F" w:rsidRDefault="00624C8F" w:rsidP="00624C8F">
      <w:pPr>
        <w:widowControl/>
        <w:spacing w:line="360" w:lineRule="auto"/>
        <w:ind w:firstLineChars="200" w:firstLine="482"/>
        <w:jc w:val="left"/>
        <w:rPr>
          <w:rFonts w:ascii="宋体" w:eastAsia="宋体" w:hAnsi="宋体" w:cs="宋体"/>
          <w:b/>
          <w:color w:val="333333"/>
          <w:kern w:val="0"/>
          <w:sz w:val="24"/>
          <w:szCs w:val="24"/>
        </w:rPr>
      </w:pPr>
      <w:r w:rsidRPr="00624C8F">
        <w:rPr>
          <w:rFonts w:ascii="宋体" w:eastAsia="宋体" w:hAnsi="宋体" w:cs="宋体" w:hint="eastAsia"/>
          <w:b/>
          <w:color w:val="333333"/>
          <w:kern w:val="0"/>
          <w:sz w:val="24"/>
          <w:szCs w:val="24"/>
        </w:rPr>
        <w:t>四、实验指导教师及职责</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（一）在实验指导教师不足的情况下，可以通过下列途径解决：</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1．理论课教师兼职到实验室承担实验教学工作；</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2．高级实验技术人员或经考核优秀的中级实验技术人员可担当实验指导工作；</w:t>
      </w:r>
    </w:p>
    <w:p w:rsidR="00624C8F" w:rsidRDefault="00624C8F" w:rsidP="00624C8F">
      <w:pPr>
        <w:widowControl/>
        <w:spacing w:line="360" w:lineRule="auto"/>
        <w:ind w:firstLineChars="200" w:firstLine="480"/>
        <w:jc w:val="left"/>
        <w:rPr>
          <w:rFonts w:ascii="宋体" w:eastAsia="宋体" w:hAnsi="宋体" w:cs="宋体" w:hint="eastAsia"/>
          <w:color w:val="333333"/>
          <w:kern w:val="0"/>
          <w:sz w:val="24"/>
          <w:szCs w:val="24"/>
        </w:rPr>
      </w:pPr>
      <w:r w:rsidRPr="00624C8F">
        <w:rPr>
          <w:rFonts w:ascii="宋体" w:eastAsia="宋体" w:hAnsi="宋体" w:cs="宋体" w:hint="eastAsia"/>
          <w:color w:val="333333"/>
          <w:kern w:val="0"/>
          <w:sz w:val="24"/>
          <w:szCs w:val="24"/>
        </w:rPr>
        <w:t>3．可以聘请考核优秀的研究生或本科生帮助指导实验、管理实验室；</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lastRenderedPageBreak/>
        <w:t>（二）指导教师职责：</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1．实验室开放时间须有指导教师、实验技术人员或管理人员值班，负责做好教学秩序、器材供应、实验室安全等管理工作，并认真做好开放记录工作。</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2．实验时指导教师应巡视、检查学生的操作情况，发现问题及时纠正。要引导学生仔细观察，认真分析，激发学生兴趣，培养学生创新意识和能力。</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3．实验前教师要检查学生的预习情况，对于没有预习的不允许做实验。</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4．实验结束后，实验指导教师必须要求学生整理仪器设备，搞好清洁卫生，同时检查仪器、工具等完好，如发现有损坏等，按有关规定处理。</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5．对于学生自拟或设计的实验，指导教师要积极支持，同时要注意安全，避免发生事故。</w:t>
      </w:r>
    </w:p>
    <w:p w:rsidR="00624C8F" w:rsidRPr="00624C8F" w:rsidRDefault="00624C8F" w:rsidP="00624C8F">
      <w:pPr>
        <w:widowControl/>
        <w:spacing w:line="360" w:lineRule="auto"/>
        <w:ind w:firstLineChars="200" w:firstLine="482"/>
        <w:jc w:val="left"/>
        <w:rPr>
          <w:rFonts w:ascii="宋体" w:eastAsia="宋体" w:hAnsi="宋体" w:cs="宋体"/>
          <w:b/>
          <w:color w:val="333333"/>
          <w:kern w:val="0"/>
          <w:sz w:val="24"/>
          <w:szCs w:val="24"/>
        </w:rPr>
      </w:pPr>
      <w:r w:rsidRPr="00624C8F">
        <w:rPr>
          <w:rFonts w:ascii="宋体" w:eastAsia="宋体" w:hAnsi="宋体" w:cs="宋体" w:hint="eastAsia"/>
          <w:b/>
          <w:color w:val="333333"/>
          <w:kern w:val="0"/>
          <w:sz w:val="24"/>
          <w:szCs w:val="24"/>
        </w:rPr>
        <w:t>五、开放实验室对学生的要求</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1．学生应按照开放时间进入实验室，不得无故缺席。</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2．学生进入开放实验室前应阅读与实验有关的文献资料，准备好实验实施方案，做好实验准备工作。</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3．学生进入开放实验室实行签字制度，同时必须遵守实验室的各项规章制度。损坏仪器设备的按学校有关规定处理。</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4．学生在实验项目完成后，应向实验室提交实验报告或论文等实验结果。对达不到要求的应退回重写，必要时应重做实验。对涂改数据、弄虚作假者一律按考试作弊论处。</w:t>
      </w:r>
    </w:p>
    <w:p w:rsidR="00624C8F" w:rsidRPr="00624C8F" w:rsidRDefault="00624C8F" w:rsidP="00624C8F">
      <w:pPr>
        <w:widowControl/>
        <w:spacing w:line="360" w:lineRule="auto"/>
        <w:ind w:firstLineChars="200" w:firstLine="482"/>
        <w:jc w:val="left"/>
        <w:rPr>
          <w:rFonts w:ascii="宋体" w:eastAsia="宋体" w:hAnsi="宋体" w:cs="宋体"/>
          <w:b/>
          <w:color w:val="333333"/>
          <w:kern w:val="0"/>
          <w:sz w:val="24"/>
          <w:szCs w:val="24"/>
        </w:rPr>
      </w:pPr>
      <w:r w:rsidRPr="00624C8F">
        <w:rPr>
          <w:rFonts w:ascii="宋体" w:eastAsia="宋体" w:hAnsi="宋体" w:cs="宋体" w:hint="eastAsia"/>
          <w:b/>
          <w:color w:val="333333"/>
          <w:kern w:val="0"/>
          <w:sz w:val="24"/>
          <w:szCs w:val="24"/>
        </w:rPr>
        <w:t>六、鼓励与奖励办法</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1．开放实验纳入学生实践教学环节，鼓励学生利用课余时间参加实验室开放活动。</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2．鼓励和支持开放实验产生创新性成果。通过学生开放实验取得成绩的项目，可以申报各种评奖和参加比赛。</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3．鼓励与支持实验技术人员和教师开展开放实验工作。实验津贴费按有关规定计算。</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t>4．对于组织开展实验室开放效果显著的学院，学校将予以表彰。</w:t>
      </w:r>
    </w:p>
    <w:p w:rsidR="00624C8F" w:rsidRPr="00624C8F" w:rsidRDefault="00624C8F" w:rsidP="00624C8F">
      <w:pPr>
        <w:widowControl/>
        <w:spacing w:line="360" w:lineRule="auto"/>
        <w:ind w:firstLineChars="200" w:firstLine="480"/>
        <w:jc w:val="left"/>
        <w:rPr>
          <w:rFonts w:ascii="宋体" w:eastAsia="宋体" w:hAnsi="宋体" w:cs="宋体"/>
          <w:color w:val="333333"/>
          <w:kern w:val="0"/>
          <w:sz w:val="24"/>
          <w:szCs w:val="24"/>
        </w:rPr>
      </w:pPr>
      <w:r w:rsidRPr="00624C8F">
        <w:rPr>
          <w:rFonts w:ascii="宋体" w:eastAsia="宋体" w:hAnsi="宋体" w:cs="宋体" w:hint="eastAsia"/>
          <w:color w:val="333333"/>
          <w:kern w:val="0"/>
          <w:sz w:val="24"/>
          <w:szCs w:val="24"/>
        </w:rPr>
        <w:lastRenderedPageBreak/>
        <w:t>5．为推动实验室开展开放实验工作，鼓励逐步实行实验室全面开放的组织形式，有条件实施全面开放的实验室，可试行早八点三十分至晚九点三十分的“全天开放”、值班运行的管理模式。</w:t>
      </w:r>
    </w:p>
    <w:p w:rsidR="00624C8F" w:rsidRPr="00624C8F" w:rsidRDefault="00624C8F" w:rsidP="00624C8F">
      <w:pPr>
        <w:widowControl/>
        <w:spacing w:line="360" w:lineRule="auto"/>
        <w:ind w:firstLineChars="200" w:firstLine="482"/>
        <w:jc w:val="left"/>
        <w:rPr>
          <w:rFonts w:ascii="宋体" w:eastAsia="宋体" w:hAnsi="宋体" w:cs="宋体"/>
          <w:b/>
          <w:color w:val="333333"/>
          <w:kern w:val="0"/>
          <w:sz w:val="24"/>
          <w:szCs w:val="24"/>
        </w:rPr>
      </w:pPr>
      <w:r w:rsidRPr="00624C8F">
        <w:rPr>
          <w:rFonts w:ascii="宋体" w:eastAsia="宋体" w:hAnsi="宋体" w:cs="宋体" w:hint="eastAsia"/>
          <w:b/>
          <w:color w:val="333333"/>
          <w:kern w:val="0"/>
          <w:sz w:val="24"/>
          <w:szCs w:val="24"/>
        </w:rPr>
        <w:t>七、本办法自发布之日起执行，由教务处负责解释。</w:t>
      </w:r>
    </w:p>
    <w:p w:rsidR="00624C8F" w:rsidRDefault="00624C8F">
      <w:pPr>
        <w:widowControl/>
        <w:jc w:val="left"/>
        <w:rPr>
          <w:rFonts w:ascii="黑体" w:eastAsia="黑体" w:hAnsi="黑体" w:hint="eastAsia"/>
          <w:b/>
          <w:spacing w:val="10"/>
          <w:sz w:val="32"/>
          <w:szCs w:val="24"/>
        </w:rPr>
      </w:pPr>
    </w:p>
    <w:p w:rsidR="00A32292" w:rsidRDefault="00A32292">
      <w:pPr>
        <w:widowControl/>
        <w:jc w:val="left"/>
        <w:rPr>
          <w:rFonts w:ascii="黑体" w:eastAsia="黑体" w:hAnsi="黑体"/>
          <w:b/>
          <w:spacing w:val="10"/>
          <w:sz w:val="32"/>
          <w:szCs w:val="24"/>
        </w:rPr>
      </w:pPr>
      <w:r>
        <w:rPr>
          <w:rFonts w:ascii="黑体" w:eastAsia="黑体" w:hAnsi="黑体"/>
          <w:b/>
          <w:spacing w:val="10"/>
          <w:sz w:val="32"/>
          <w:szCs w:val="24"/>
        </w:rPr>
        <w:br w:type="page"/>
      </w:r>
    </w:p>
    <w:p w:rsidR="00A32292" w:rsidRPr="00A32292" w:rsidRDefault="00A32292" w:rsidP="00A32292">
      <w:pPr>
        <w:widowControl/>
        <w:spacing w:line="360" w:lineRule="auto"/>
        <w:jc w:val="center"/>
        <w:rPr>
          <w:rFonts w:ascii="黑体" w:eastAsia="黑体" w:hAnsi="黑体" w:hint="eastAsia"/>
          <w:b/>
          <w:spacing w:val="10"/>
          <w:sz w:val="32"/>
          <w:szCs w:val="32"/>
        </w:rPr>
      </w:pPr>
      <w:r w:rsidRPr="00A32292">
        <w:rPr>
          <w:rFonts w:ascii="黑体" w:eastAsia="黑体" w:hAnsi="黑体" w:hint="eastAsia"/>
          <w:b/>
          <w:spacing w:val="10"/>
          <w:sz w:val="32"/>
          <w:szCs w:val="32"/>
        </w:rPr>
        <w:lastRenderedPageBreak/>
        <w:t>福建师范大学仪器设备管理暂行条例（修订稿）</w:t>
      </w:r>
    </w:p>
    <w:p w:rsidR="00A32292" w:rsidRPr="00A32292" w:rsidRDefault="00A32292" w:rsidP="00A32292">
      <w:pPr>
        <w:widowControl/>
        <w:spacing w:line="360" w:lineRule="auto"/>
        <w:jc w:val="left"/>
        <w:rPr>
          <w:rFonts w:ascii="宋体" w:eastAsia="宋体" w:hAnsi="宋体"/>
          <w:spacing w:val="10"/>
          <w:sz w:val="24"/>
          <w:szCs w:val="24"/>
        </w:rPr>
      </w:pPr>
    </w:p>
    <w:p w:rsidR="00A32292" w:rsidRPr="00310C15" w:rsidRDefault="00A32292" w:rsidP="00310C15">
      <w:pPr>
        <w:widowControl/>
        <w:spacing w:line="360" w:lineRule="auto"/>
        <w:jc w:val="center"/>
        <w:rPr>
          <w:rFonts w:ascii="宋体" w:eastAsia="宋体" w:hAnsi="宋体" w:hint="eastAsia"/>
          <w:b/>
          <w:spacing w:val="10"/>
          <w:sz w:val="24"/>
          <w:szCs w:val="24"/>
        </w:rPr>
      </w:pPr>
      <w:r w:rsidRPr="00310C15">
        <w:rPr>
          <w:rFonts w:ascii="宋体" w:eastAsia="宋体" w:hAnsi="宋体" w:hint="eastAsia"/>
          <w:b/>
          <w:spacing w:val="10"/>
          <w:sz w:val="24"/>
          <w:szCs w:val="24"/>
        </w:rPr>
        <w:t>第一章  总  则</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第一条  为适应教育事业的改革与发展，加强学校仪器设备的科学管理，提高仪器设备的完好率和使用率，保证学校的教学、科研、生产和行政等工作的顺利进行，根据教育部《高等学校仪器设备管理办法》（</w:t>
      </w:r>
      <w:proofErr w:type="gramStart"/>
      <w:r w:rsidRPr="00310C15">
        <w:rPr>
          <w:rFonts w:ascii="宋体" w:eastAsia="宋体" w:hAnsi="宋体" w:hint="eastAsia"/>
          <w:spacing w:val="10"/>
          <w:sz w:val="24"/>
          <w:szCs w:val="24"/>
        </w:rPr>
        <w:t>教高</w:t>
      </w:r>
      <w:proofErr w:type="gramEnd"/>
      <w:r w:rsidRPr="00310C15">
        <w:rPr>
          <w:rFonts w:ascii="宋体" w:eastAsia="宋体" w:hAnsi="宋体" w:hint="eastAsia"/>
          <w:spacing w:val="10"/>
          <w:sz w:val="24"/>
          <w:szCs w:val="24"/>
        </w:rPr>
        <w:t>[2000]9号）及《福建师范大学国有资产管理暂行办法（修订稿）》等文件精神,</w:t>
      </w:r>
      <w:proofErr w:type="gramStart"/>
      <w:r w:rsidRPr="00310C15">
        <w:rPr>
          <w:rFonts w:ascii="宋体" w:eastAsia="宋体" w:hAnsi="宋体" w:hint="eastAsia"/>
          <w:spacing w:val="10"/>
          <w:sz w:val="24"/>
          <w:szCs w:val="24"/>
        </w:rPr>
        <w:t>特</w:t>
      </w:r>
      <w:proofErr w:type="gramEnd"/>
      <w:r w:rsidRPr="00310C15">
        <w:rPr>
          <w:rFonts w:ascii="宋体" w:eastAsia="宋体" w:hAnsi="宋体" w:hint="eastAsia"/>
          <w:spacing w:val="10"/>
          <w:sz w:val="24"/>
          <w:szCs w:val="24"/>
        </w:rPr>
        <w:t>修订本条例。</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第二条  仪器设备指：仪器仪表、机电设备、电子设备、印刷机械、卫生医疗器械、文体设备、标本模型、文物及陈列品、工具、量具和器具、行政办公设备等十大类物资。</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第三条  所有调入、购入、捐赠或自制的仪器设备，单价人民币200元以上，耐用时间一年以上，非易损，能独立使用的教学、科研、生产、行政等仪器设备和各种软件，不论其经费来源、购买渠道，均属国家财产，全部纳入学校统一管理。</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第四条  精密贵重和大型仪器设备包括：</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1．单价人民币10万元以上的仪器设备;单价人民币不足10万元，但购置专用配套设备(附件)后，整套价格达到或超过人民币10万元的仪器设备；单价人民币20万元以上的各种电子计算机。</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2．教育部所管的贵重仪器设备范围：单价人民币40万元（含）以上的仪器设备；单价人民币不足40万元，但购置专用配套设备(附件)后，整套价格达到或超过人民币40万元的仪器设备。</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第五条  全校师生员工应充分挖掘现有仪器设备潜力，重视维护维修、功能开发、改造升级、自觉爱护仪器设备、延长使用寿命。杜绝仪器设备闲置浪费、损坏和公物私化等现象。</w:t>
      </w:r>
    </w:p>
    <w:p w:rsidR="00A32292" w:rsidRPr="00310C15" w:rsidRDefault="00A32292" w:rsidP="00310C15">
      <w:pPr>
        <w:widowControl/>
        <w:spacing w:line="360" w:lineRule="auto"/>
        <w:jc w:val="left"/>
        <w:rPr>
          <w:rFonts w:ascii="宋体" w:eastAsia="宋体" w:hAnsi="宋体"/>
          <w:spacing w:val="10"/>
          <w:sz w:val="24"/>
          <w:szCs w:val="24"/>
        </w:rPr>
      </w:pPr>
    </w:p>
    <w:p w:rsidR="00A32292" w:rsidRPr="00310C15" w:rsidRDefault="00A32292" w:rsidP="00310C15">
      <w:pPr>
        <w:widowControl/>
        <w:spacing w:line="360" w:lineRule="auto"/>
        <w:jc w:val="center"/>
        <w:rPr>
          <w:rFonts w:ascii="宋体" w:eastAsia="宋体" w:hAnsi="宋体" w:hint="eastAsia"/>
          <w:b/>
          <w:spacing w:val="10"/>
          <w:sz w:val="24"/>
          <w:szCs w:val="24"/>
        </w:rPr>
      </w:pPr>
      <w:r w:rsidRPr="00310C15">
        <w:rPr>
          <w:rFonts w:ascii="宋体" w:eastAsia="宋体" w:hAnsi="宋体" w:hint="eastAsia"/>
          <w:b/>
          <w:spacing w:val="10"/>
          <w:sz w:val="24"/>
          <w:szCs w:val="24"/>
        </w:rPr>
        <w:t>第二章  管理机构及其职责</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第六条  根据《福建师范大学国有资产管理暂行办法（修订稿）》规定，仪器设备管理实行学校统一领导、归口分级管理、责任到人和管用结</w:t>
      </w:r>
      <w:r w:rsidRPr="00310C15">
        <w:rPr>
          <w:rFonts w:ascii="宋体" w:eastAsia="宋体" w:hAnsi="宋体" w:hint="eastAsia"/>
          <w:spacing w:val="10"/>
          <w:sz w:val="24"/>
          <w:szCs w:val="24"/>
        </w:rPr>
        <w:lastRenderedPageBreak/>
        <w:t>合的二级管理体制。学校由一位分管领导主管仪器设备工作，资产管理处为一级管理部门，负责全校仪器设备的监督、检查、登记与处置等管理等工作。</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第七条  各学院、中心、部、处、室、馆、后勤服务集团（下属各单位）、校办产业等为二级管理单位。各二级管理单位应有一位领导分管设备工作，负责仪器设备的采购申报和使用管理，同时应配有专职（或兼职）仪器设备保管员。</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第八条  各单位保管员必须是本校在职职工，其职责是：1. 做好本单位的新采购、调入或捐赠仪器设备的验收入库、建账、领用与保管工作；2. 配合本单位领导做好各类资产的管理、使用、监督和检查工作；3. 每年定期收集精密贵重和大型仪器设备的使用、维修及效益情况并上报</w:t>
      </w:r>
      <w:proofErr w:type="gramStart"/>
      <w:r w:rsidRPr="00310C15">
        <w:rPr>
          <w:rFonts w:ascii="宋体" w:eastAsia="宋体" w:hAnsi="宋体" w:hint="eastAsia"/>
          <w:spacing w:val="10"/>
          <w:sz w:val="24"/>
          <w:szCs w:val="24"/>
        </w:rPr>
        <w:t>校资产</w:t>
      </w:r>
      <w:proofErr w:type="gramEnd"/>
      <w:r w:rsidRPr="00310C15">
        <w:rPr>
          <w:rFonts w:ascii="宋体" w:eastAsia="宋体" w:hAnsi="宋体" w:hint="eastAsia"/>
          <w:spacing w:val="10"/>
          <w:sz w:val="24"/>
          <w:szCs w:val="24"/>
        </w:rPr>
        <w:t>管理处；4. 及时做好本单位仪器设备的维修、调剂、调拨、报废等申报工作;5.业务上接受资产管理处指导。</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第九条  保管员需刻制仪器设备保管专用方形私章，在仪器设备记账和处置时使用。专用私章须到资产管理处登记备案。保管员应相对稳定，不要随意调换。如因工作需要调动，调动前须将本人所管的仪器设备全部移交给新保管员，经新旧保管员双方签字，所在单位分管领导批准后，凭审批报告到资产管理处注册新的保管员专用私章。</w:t>
      </w:r>
    </w:p>
    <w:p w:rsidR="00A32292" w:rsidRPr="00310C15" w:rsidRDefault="00A32292" w:rsidP="00310C15">
      <w:pPr>
        <w:widowControl/>
        <w:spacing w:line="360" w:lineRule="auto"/>
        <w:jc w:val="left"/>
        <w:rPr>
          <w:rFonts w:ascii="宋体" w:eastAsia="宋体" w:hAnsi="宋体"/>
          <w:spacing w:val="10"/>
          <w:sz w:val="24"/>
          <w:szCs w:val="24"/>
        </w:rPr>
      </w:pPr>
    </w:p>
    <w:p w:rsidR="00A32292" w:rsidRPr="00310C15" w:rsidRDefault="00A32292" w:rsidP="00310C15">
      <w:pPr>
        <w:widowControl/>
        <w:spacing w:line="360" w:lineRule="auto"/>
        <w:jc w:val="center"/>
        <w:rPr>
          <w:rFonts w:ascii="宋体" w:eastAsia="宋体" w:hAnsi="宋体" w:hint="eastAsia"/>
          <w:b/>
          <w:spacing w:val="10"/>
          <w:sz w:val="24"/>
          <w:szCs w:val="24"/>
        </w:rPr>
      </w:pPr>
      <w:r w:rsidRPr="00310C15">
        <w:rPr>
          <w:rFonts w:ascii="宋体" w:eastAsia="宋体" w:hAnsi="宋体" w:hint="eastAsia"/>
          <w:b/>
          <w:spacing w:val="10"/>
          <w:sz w:val="24"/>
          <w:szCs w:val="24"/>
        </w:rPr>
        <w:t>第三章  管  理</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第十条  仪器设备的购置与论证</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各单位应根据本部门建设发展工作的需要，制订出下年度仪器设备预申购计划，经单位分管领导审核后，报相关业务主管部门。相关业务主管部门根据经费预算和仪器设备申购的合理性进行预审，并上报学校审批，学校将根据轻重缓急由采购部门分期分批办理申购。</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属精密贵重和大型及大批量仪器设备，购买前还必须进行单项的可行性论证，填写《福建师范大学购置贵重和大型及大批量仪器设备论证报告》。单价人民币在10万元（批量20万元）以上的由申购单位、相关业务主管部门组织专家论证，资产管理处参与；单价人民币在20万元（批</w:t>
      </w:r>
      <w:r w:rsidRPr="00310C15">
        <w:rPr>
          <w:rFonts w:ascii="宋体" w:eastAsia="宋体" w:hAnsi="宋体" w:hint="eastAsia"/>
          <w:spacing w:val="10"/>
          <w:sz w:val="24"/>
          <w:szCs w:val="24"/>
        </w:rPr>
        <w:lastRenderedPageBreak/>
        <w:t>量30万元）以上的由申购单位、相关业务主管部门、资产管理处共同组织专家论证，财务、监察、审计部门参与。</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3．仪器设备采购手续和规程按《福建师范大学物资采购管理暂行办法》(师大办[2003]85号)执行。</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4．凡经单位分管领导审核，由相关业务主管部门批准自制的仪器设备、装置及软件，均应由相关业务主管部门按实际投入成本和价值进行估价，并登记进入学校的仪器设备固定资产帐。</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第十一条  仪器设备的验收</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实物验收：是对购置合同所罗列的设备清单（包括设备名称、厂家、单价、国别、出厂号、台（件）数等）、购买发票、使用说明书、装箱单及其他技术资料等进行全面校验。属精密贵重和大型仪器设备的，必须填写《福建师范大学精密贵重和大型仪器设备开箱记录》。</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技术验收：必须在实物验收基础上进行，它是对所购仪器设备的技术指标和功能等进行核对与考核。属精密贵重和大型仪器设备，特别是进口仪器设备，必须填写《福建师范大学精密贵重和大型仪器设备质量验收记录》。</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上述验收中单价人民币在1万元（批量3万元）以下的由申购单位、相关业务主管部门组织专家验收；单价人民币在1万元（批量3万元）以上的由申购单位、相关业务主管部门组织专家验收，资产管理处参与；单价人民币在3万元（批量10万元）以上的，由申购单位、相关业务主管部门、资产管理处共同组织专家验收，财务、监察部门参与。必要时还应邀请国家认可的专业质量检测机构进行质量验收。</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在验收时供货单位、使用单位分管领导和保管员以及参与验收的业务主管部门、资产管理处、财务、监察等部门有关同志组成验收小组，依照采购合同认真核对清点，由保管员逐一登记到货仪器设备，并及时收集包括设备名称、厂家、单价、国别、出厂号、台（件）数等）、购买发票、使用说明书、装箱单及其他技术资料以便建档。未登记的或必备材料不全的仪器设备，单位保管员不予签字、登记做账。属计算机软件的依照原始介质做账，由单位保管员保管，使用人办理借用手续。</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lastRenderedPageBreak/>
        <w:t xml:space="preserve">    5．验收中，如发现不符合原采购要求的，应及时报告相关采购部门，根据合同有关规定向供货（运输）单位提出或办理退、换、</w:t>
      </w:r>
      <w:proofErr w:type="gramStart"/>
      <w:r w:rsidRPr="00310C15">
        <w:rPr>
          <w:rFonts w:ascii="宋体" w:eastAsia="宋体" w:hAnsi="宋体" w:hint="eastAsia"/>
          <w:spacing w:val="10"/>
          <w:sz w:val="24"/>
          <w:szCs w:val="24"/>
        </w:rPr>
        <w:t>赔等手续</w:t>
      </w:r>
      <w:proofErr w:type="gramEnd"/>
      <w:r w:rsidRPr="00310C15">
        <w:rPr>
          <w:rFonts w:ascii="宋体" w:eastAsia="宋体" w:hAnsi="宋体" w:hint="eastAsia"/>
          <w:spacing w:val="10"/>
          <w:sz w:val="24"/>
          <w:szCs w:val="24"/>
        </w:rPr>
        <w:t>。验收结束时必须填写验收报告，报告中必须明确是否合格或存在问题及整改意见，最后验收小组成员逐个签字。验收不合格，责令供货单位在指定时间内按要求予以整改；经整改后仍不合格的予以退货并依法保留追究权力。</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第十二条  仪器设备的账务管理</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1．必须建立必要的账册，进行登记、核算、管理、清点等。要根据资产财务、资产管理和资产使用等特点分别由财务、资产和使用单位设置相应固定的资产帐。</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2．各使用单位在增加财产时均应填写《福建师范大学固定资产增加单》，经资产管理处审核盖章后，财务部门方可报销，资产管理处和仪器设备使用部门应及时建立相应的账、卡。</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3．凡挂靠在学校并以学校经费购买的仪器设备，均应进入学校的仪器设备固定资产帐。</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基建或修缮等项目中附属配套的仪器设备（如空调、电梯等）在报销时必须由项目负责单位到资产管理处办理仪器设备固定资产登记手续，并先落户到项目负责单位。在工程交互使用一个月内由项目负责单位、使用单位进行交接验收，资产管理处、财务、监察部门参与。在验收合格双方单位盖章后到资产管理处办理财产转移。</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第十三条  仪器设备的使用与维护</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1．各单位要建立、健全仪器设备使用与维护管理的相应规章制度。对每台仪器设备要做到责任到人、精心维护、定期检修、充分利用、合理调剂、杜绝闲置、提高绩效，确保教学、科研等各项工作的顺利进行。</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主要的仪器设备都要制订操作与使用规程并张挂在醒目位置。精密贵重和大型仪器设备要设专人管理与维护。要建立健全精密贵重和大型仪器设备技术档案（包括论证报告、装箱单、说明书、技术资料、安装调试记录等，技术验收时上交）此外，还要建立年度使用档案，如：使用记录、年度使用效益、保养检修记录、故障事故记录等，具体由单位仪器设备使用与保管人负责，且每年定期上报资产管理处。</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lastRenderedPageBreak/>
        <w:t xml:space="preserve">    3．仪器设备使用过程中发生故障或损坏时，各单位应及时与有关厂家联系，进行维修。故障或损坏的仪器设备原值人民币5000元以上的还要上报相关业务主管部门和资产管理处，以便掌握全校仪器设备维修情况，有效提高仪器设备的使用率和完好率。</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各单位必须根据本单位仪器设备数量、现状预留下一定经费用于日常的仪器设备维修。精密贵重和大型仪器设备每年必须预留不低于原购置费6％的经费作为该仪器设备的运行维修费。对仪器设备出现故障或损坏不报告、不维修的要追究领导及当事人的责任。</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5．维修费中配件部分金额超过500元的需上交拆卸下来的原配件，并同时填写固定资产配件增加和减少凭单，在资产管理处接收、登记盖章确认后，方可进行报销。</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6．各单位不得随意拆改仪器设备。单价人民币在5000元以上的仪器设备（特别是电脑等两用设备），确因教学、科研、生产需要特殊改装的，由使用单位提出具体拆改方案，报相关业务主管部门和资产管理处审批，属精密贵重和大型仪器设备的还需经资产管理处审核，并报学校分管领导批准。改装后的仪器设备要重新验收</w:t>
      </w:r>
      <w:proofErr w:type="gramStart"/>
      <w:r w:rsidRPr="00310C15">
        <w:rPr>
          <w:rFonts w:ascii="宋体" w:eastAsia="宋体" w:hAnsi="宋体" w:hint="eastAsia"/>
          <w:spacing w:val="10"/>
          <w:sz w:val="24"/>
          <w:szCs w:val="24"/>
        </w:rPr>
        <w:t>入帐</w:t>
      </w:r>
      <w:proofErr w:type="gramEnd"/>
      <w:r w:rsidRPr="00310C15">
        <w:rPr>
          <w:rFonts w:ascii="宋体" w:eastAsia="宋体" w:hAnsi="宋体" w:hint="eastAsia"/>
          <w:spacing w:val="10"/>
          <w:sz w:val="24"/>
          <w:szCs w:val="24"/>
        </w:rPr>
        <w:t>。</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7．各单位要根据仪器设备不同性能和要求分别做好防尘、防潮、防锈、防腐蚀以及防火、防盗等工作，避免损失和丢失。要对仪器性能和指标进行定期校验、计量和标定，以确保仪器设备的精度和性能，具体由仪器设备使用人负责。</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8．仪器设备的使用必须注意安全操作，各单位应建立严格的安全制度。要加强有关人员及师生的安全教育，严防在使用仪器设备时发生触电、失火、爆炸、中毒、放射性污染等损坏仪器设备与危害人身安全事故，做好防护和定期检查。对不遵守操作规程的任何人，管理人员有权制止其使用仪器设备。</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9．资产管理处将协同相关业务主管部门定期到各单位对仪器设备使用与维护情况进行检查、考核。若仪器设备使用效率连续二年考核低下的，学校有权对其作校内外调剂。</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10．仪器设备的领用与借用要严格执行审批和登记手续。</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lastRenderedPageBreak/>
        <w:t xml:space="preserve">    （1）单位内部仪器设备的领用，须经单位有关负责人批准，并严格执行登记手续，按时归还。</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（2）校内各单位间仪器设备借用，要由借用单位申请，借出单位分管领导批准。所借仪器设备应爱护使用，借用期一般不超过三个月，若有损坏，应负责修复或赔偿。</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（3）仪器设备一般不向校外借出，特殊情况需向外借出的，要在不影响本单位正常工作的前提下，按申报审批程序执行。借用期限一般不超过三个月。</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（4）贵重精密和大型仪器设备原则上不外借，特殊情况需要借出必须经资产管理处审核，报请校分管领导批准。 </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5）校外单位借用仪器设备的申报审批程序是：借用单位持单位正式介绍信，与仪器设备借出单位洽谈，经仪器设备借出单位分管领导同意盖章，相关业务主管部门批准或由资产管理处审核后报学校分管领导批准，签订借用协议书，并收取一定费用，收费额度由双方协商确定。</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（6）对未经批准，擅自向校外单位出借仪器设备的，学校应追究当事人责任，并且每天按仪器设备原价的1%～5%收取设备使用补偿费。</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（7）仪器设备一般不借给私人使用，本校教师职工因工作需要借用，须经单位领导批准。本科生、研究生须由导师办理借用手续，并按时归还。归还时，保管员应认真检查，如有损坏，借用人应负责修复。</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（8）工作调动或离退休的教职工，应在离开本单位前归还借物，并经保管员认可、单位领导签字后，人事部门方可办理离岗或离校手续。出国或进修学习半年以上的人员也必须按上述原则进行。</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（9）所有仪器设备不得私自带出校外。如因工作需要必须带出者，需按规定经单位分管领导批准，并办理出门手续。</w:t>
      </w:r>
    </w:p>
    <w:p w:rsidR="00A32292" w:rsidRPr="00310C15" w:rsidRDefault="00A32292" w:rsidP="00310C15">
      <w:pPr>
        <w:widowControl/>
        <w:spacing w:line="360" w:lineRule="auto"/>
        <w:ind w:firstLine="570"/>
        <w:jc w:val="left"/>
        <w:rPr>
          <w:rFonts w:ascii="宋体" w:eastAsia="宋体" w:hAnsi="宋体" w:hint="eastAsia"/>
          <w:spacing w:val="10"/>
          <w:sz w:val="24"/>
          <w:szCs w:val="24"/>
        </w:rPr>
      </w:pPr>
      <w:r w:rsidRPr="00310C15">
        <w:rPr>
          <w:rFonts w:ascii="宋体" w:eastAsia="宋体" w:hAnsi="宋体" w:hint="eastAsia"/>
          <w:spacing w:val="10"/>
          <w:sz w:val="24"/>
          <w:szCs w:val="24"/>
        </w:rPr>
        <w:t>11．任何人未经仪器设备管理人员的同意，不准自行使用、移动或调换仪器设备。</w:t>
      </w:r>
    </w:p>
    <w:p w:rsidR="00E7170B" w:rsidRPr="00310C15" w:rsidRDefault="00E7170B" w:rsidP="00310C15">
      <w:pPr>
        <w:widowControl/>
        <w:spacing w:line="360" w:lineRule="auto"/>
        <w:ind w:firstLine="570"/>
        <w:jc w:val="left"/>
        <w:rPr>
          <w:rFonts w:ascii="宋体" w:eastAsia="宋体" w:hAnsi="宋体" w:hint="eastAsia"/>
          <w:spacing w:val="10"/>
          <w:sz w:val="24"/>
          <w:szCs w:val="24"/>
        </w:rPr>
      </w:pPr>
      <w:r w:rsidRPr="00310C15">
        <w:rPr>
          <w:rFonts w:ascii="宋体" w:eastAsia="宋体" w:hAnsi="宋体" w:hint="eastAsia"/>
          <w:spacing w:val="10"/>
          <w:sz w:val="24"/>
          <w:szCs w:val="24"/>
        </w:rPr>
        <w:t>12.</w:t>
      </w:r>
      <w:r w:rsidRPr="00310C15">
        <w:rPr>
          <w:rFonts w:ascii="宋体" w:eastAsia="宋体" w:hAnsi="宋体" w:hint="eastAsia"/>
        </w:rPr>
        <w:t xml:space="preserve"> </w:t>
      </w:r>
      <w:r w:rsidRPr="00310C15">
        <w:rPr>
          <w:rFonts w:ascii="宋体" w:eastAsia="宋体" w:hAnsi="宋体" w:hint="eastAsia"/>
          <w:spacing w:val="10"/>
          <w:sz w:val="24"/>
          <w:szCs w:val="24"/>
        </w:rPr>
        <w:t>12.各单位应切实按照《福建省大型科学仪器设备协作共用管理办法（试行）》及上级主管部门关于大型科学仪器设备协作共用的各项政</w:t>
      </w:r>
      <w:r w:rsidRPr="00310C15">
        <w:rPr>
          <w:rFonts w:ascii="宋体" w:eastAsia="宋体" w:hAnsi="宋体" w:hint="eastAsia"/>
          <w:spacing w:val="10"/>
          <w:sz w:val="24"/>
          <w:szCs w:val="24"/>
        </w:rPr>
        <w:lastRenderedPageBreak/>
        <w:t>策规定，将所购置的大型科学仪器设备纳入“福建省大型科研设施仪器管理服务平台”管理，具体由学校科研主管部门负责监督管理实施。</w:t>
      </w:r>
    </w:p>
    <w:p w:rsidR="00A32292" w:rsidRPr="00310C15" w:rsidRDefault="00A32292" w:rsidP="00310C15">
      <w:pPr>
        <w:widowControl/>
        <w:spacing w:line="360" w:lineRule="auto"/>
        <w:jc w:val="left"/>
        <w:rPr>
          <w:rFonts w:ascii="宋体" w:eastAsia="宋体" w:hAnsi="宋体"/>
          <w:spacing w:val="10"/>
          <w:sz w:val="24"/>
          <w:szCs w:val="24"/>
        </w:rPr>
      </w:pPr>
    </w:p>
    <w:p w:rsidR="00A32292" w:rsidRPr="00310C15" w:rsidRDefault="00A32292" w:rsidP="00310C15">
      <w:pPr>
        <w:widowControl/>
        <w:spacing w:line="360" w:lineRule="auto"/>
        <w:jc w:val="center"/>
        <w:rPr>
          <w:rFonts w:ascii="宋体" w:eastAsia="宋体" w:hAnsi="宋体" w:hint="eastAsia"/>
          <w:b/>
          <w:spacing w:val="10"/>
          <w:sz w:val="24"/>
          <w:szCs w:val="24"/>
        </w:rPr>
      </w:pPr>
      <w:r w:rsidRPr="00310C15">
        <w:rPr>
          <w:rFonts w:ascii="宋体" w:eastAsia="宋体" w:hAnsi="宋体" w:hint="eastAsia"/>
          <w:b/>
          <w:spacing w:val="10"/>
          <w:sz w:val="24"/>
          <w:szCs w:val="24"/>
        </w:rPr>
        <w:t>第四章  处  置</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第十四条  仪器设备的调剂</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各单位要定期检查仪器设备，对一年内使用率低于5%且完好的仪器设备，要及时报告资产管理处，经论证确属本单位今后不再使用的要在校园网公布，实行校内调剂。对隐瞒不报，一经发现，追究单位领导与当事人责任。</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2．仪器设备的校内调剂由调出单位保管员填写《福建师范大学固定资产内部调拨单》，经调出和调入双方领导同意并签字盖章后，到资产管理处办理调拨手续。</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3．仪器设备调出与变卖，须遵循以下原则：</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调出与变卖的仪器设备必须确认是我校闲置多余的,一般应实行有价调出与变卖。对方单位必须持正式介绍信，与调出方进行协商、价格谈判，变卖价格应由学校组织有关专家小组鉴定或委托专门机构评估，并视仪器设备原值大小进行分级审批。</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单价人民币在1万元（批量3万元）以下的须经相关业务主管部门批准；单价人民币在1万元（批量3万元）以上的须经资产管理处审核，报学校分管领导审批，每半年汇总一次报省教育厅备案；单价人民币在15万元以上的须报省教育厅审批，定期汇总</w:t>
      </w:r>
      <w:proofErr w:type="gramStart"/>
      <w:r w:rsidRPr="00310C15">
        <w:rPr>
          <w:rFonts w:ascii="宋体" w:eastAsia="宋体" w:hAnsi="宋体" w:hint="eastAsia"/>
          <w:spacing w:val="10"/>
          <w:sz w:val="24"/>
          <w:szCs w:val="24"/>
        </w:rPr>
        <w:t>报机关</w:t>
      </w:r>
      <w:proofErr w:type="gramEnd"/>
      <w:r w:rsidRPr="00310C15">
        <w:rPr>
          <w:rFonts w:ascii="宋体" w:eastAsia="宋体" w:hAnsi="宋体" w:hint="eastAsia"/>
          <w:spacing w:val="10"/>
          <w:sz w:val="24"/>
          <w:szCs w:val="24"/>
        </w:rPr>
        <w:t>事务管理局备案；单价人民币在20万元以上的须报省教育厅审核后，报省机关事务管理局审批。以上仪器设备调出与变卖均须填写《福建师范大学固定资产调出与变卖单》，并由资产管理处办理相关调出与变卖手续。</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（3）单价人民币在10万元（含批量）以上的仪器设备，应按国家有关规定由具有资产评估资格的社会中介机构进行仪器设备评估，并以评估价作为低价委托产权交易机构进行处理。</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（4）公务车辆的调出与变卖须由使用单位提出书面申请、业务主管部门审核后</w:t>
      </w:r>
      <w:proofErr w:type="gramStart"/>
      <w:r w:rsidRPr="00310C15">
        <w:rPr>
          <w:rFonts w:ascii="宋体" w:eastAsia="宋体" w:hAnsi="宋体" w:hint="eastAsia"/>
          <w:spacing w:val="10"/>
          <w:sz w:val="24"/>
          <w:szCs w:val="24"/>
        </w:rPr>
        <w:t>报资产</w:t>
      </w:r>
      <w:proofErr w:type="gramEnd"/>
      <w:r w:rsidRPr="00310C15">
        <w:rPr>
          <w:rFonts w:ascii="宋体" w:eastAsia="宋体" w:hAnsi="宋体" w:hint="eastAsia"/>
          <w:spacing w:val="10"/>
          <w:sz w:val="24"/>
          <w:szCs w:val="24"/>
        </w:rPr>
        <w:t>管理处，按《省直行政事业单位公务车辆配备使用标准</w:t>
      </w:r>
      <w:r w:rsidRPr="00310C15">
        <w:rPr>
          <w:rFonts w:ascii="宋体" w:eastAsia="宋体" w:hAnsi="宋体" w:hint="eastAsia"/>
          <w:spacing w:val="10"/>
          <w:sz w:val="24"/>
          <w:szCs w:val="24"/>
        </w:rPr>
        <w:lastRenderedPageBreak/>
        <w:t>和编制管理的规定》上报省机关事务管理局审批后予以调出与变卖，资产管理处办理销账。</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第十五条  仪器设备的报废</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1．仪器设备的报废应遵守先鉴定、后报废处置的原则，符合下列情况之一时，可申请报废：</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(1)达到或超过使用期限，主要部件或结构已经损坏，不能达到最低使用要求，且无修复价值者； </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(2)不能迁移的设备，因实验用房改建或工艺布置改变必须拆毁者；</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(3)因意外灾害或突然事故，受到严重损坏、无修复价值者；</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(4)修复费用超过或接近新购价值者；</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(5)凡上级主管部门有文件规定淘汰或不准再用的产品。</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仪器设备在申请报废时，须经技术鉴定，并填写《福建师范大学固定资产报废、报损或拆修鉴定表》，单价人民币在1万元（批量3万元）以下的由仪器设备使用单位、相关业务主管部门组织专家鉴定；单价人民币在1万元（批量3万元）以上的由仪器设备使用单位、相关业务主管部门组织专家鉴定，资产管理处参与；单价人民币在3万元（批量10万元）以上的由仪器设备使用单位、相关业务主管部门、资产管理处、审计处及相关专家参与鉴定。</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3．报废鉴定均须两位以上技术人员签名、单位分管领导审核，报废金额单价人民币在1万元（批量3万元）以下的</w:t>
      </w:r>
      <w:proofErr w:type="gramStart"/>
      <w:r w:rsidRPr="00310C15">
        <w:rPr>
          <w:rFonts w:ascii="宋体" w:eastAsia="宋体" w:hAnsi="宋体" w:hint="eastAsia"/>
          <w:spacing w:val="10"/>
          <w:sz w:val="24"/>
          <w:szCs w:val="24"/>
        </w:rPr>
        <w:t>报资产</w:t>
      </w:r>
      <w:proofErr w:type="gramEnd"/>
      <w:r w:rsidRPr="00310C15">
        <w:rPr>
          <w:rFonts w:ascii="宋体" w:eastAsia="宋体" w:hAnsi="宋体" w:hint="eastAsia"/>
          <w:spacing w:val="10"/>
          <w:sz w:val="24"/>
          <w:szCs w:val="24"/>
        </w:rPr>
        <w:t>管理处审批；单价人民币1万元（批量3万元）以上的报学校分管领导审批；单价人民币在15万元以上的报省教育厅审批；单价人民币在20万元以上的经省教育厅审核后，报省机关事务管理局审批。以上仪器设备报废，均须填写《福建师范大学固定资产减少单》，并由资产管理处办理相关报废手续。</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需报废的仪器设备，原则上不作留用。但使用部门需要留作教具或拆卸零件的仪器设备不属报废之列，只在原有仪器设备使用现状上改为待报废和不做使用效率统计。其他项目与在用仪器设备一样管理，清产核资时依然要检查此类仪器设备。</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lastRenderedPageBreak/>
        <w:t xml:space="preserve">    5．实属报废的仪器设备由资产管理处统一进行变价处理，报废仪器设备的残余价值由资产管理处组织或委托有关部门进行估算，并以此作为招投标拍卖的底价进行拍卖。</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6．公务车辆的报废须由使用单位提出书面申请、业务主管部门审核后</w:t>
      </w:r>
      <w:proofErr w:type="gramStart"/>
      <w:r w:rsidRPr="00310C15">
        <w:rPr>
          <w:rFonts w:ascii="宋体" w:eastAsia="宋体" w:hAnsi="宋体" w:hint="eastAsia"/>
          <w:spacing w:val="10"/>
          <w:sz w:val="24"/>
          <w:szCs w:val="24"/>
        </w:rPr>
        <w:t>报资产</w:t>
      </w:r>
      <w:proofErr w:type="gramEnd"/>
      <w:r w:rsidRPr="00310C15">
        <w:rPr>
          <w:rFonts w:ascii="宋体" w:eastAsia="宋体" w:hAnsi="宋体" w:hint="eastAsia"/>
          <w:spacing w:val="10"/>
          <w:sz w:val="24"/>
          <w:szCs w:val="24"/>
        </w:rPr>
        <w:t>管理处，按《省直行政事业单位公务车辆配备使用标准和编制管理的规定》上报省机关事务管理局鉴定审批后予以处置，资产管理处办理销账。</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第十六条  仪器设备的变价拍卖、借用收入、调出转让、折旧残值等经费收入，统一上交校财务部门并纳入学校维修调剂基金，实行专款专用。该维修调剂基金专门用于仪器设备报废前的鉴定、维修和调剂及报废处置过程中的相关费用。</w:t>
      </w:r>
    </w:p>
    <w:p w:rsidR="00A32292" w:rsidRPr="00310C15" w:rsidRDefault="00A32292" w:rsidP="00310C15">
      <w:pPr>
        <w:widowControl/>
        <w:spacing w:line="360" w:lineRule="auto"/>
        <w:jc w:val="left"/>
        <w:rPr>
          <w:rFonts w:ascii="宋体" w:eastAsia="宋体" w:hAnsi="宋体"/>
          <w:spacing w:val="10"/>
          <w:sz w:val="24"/>
          <w:szCs w:val="24"/>
        </w:rPr>
      </w:pPr>
    </w:p>
    <w:p w:rsidR="00A32292" w:rsidRPr="00496975" w:rsidRDefault="00A32292" w:rsidP="00496975">
      <w:pPr>
        <w:widowControl/>
        <w:spacing w:line="360" w:lineRule="auto"/>
        <w:jc w:val="center"/>
        <w:rPr>
          <w:rFonts w:ascii="宋体" w:eastAsia="宋体" w:hAnsi="宋体" w:hint="eastAsia"/>
          <w:b/>
          <w:spacing w:val="10"/>
          <w:sz w:val="24"/>
          <w:szCs w:val="24"/>
        </w:rPr>
      </w:pPr>
      <w:r w:rsidRPr="00496975">
        <w:rPr>
          <w:rFonts w:ascii="宋体" w:eastAsia="宋体" w:hAnsi="宋体" w:hint="eastAsia"/>
          <w:b/>
          <w:spacing w:val="10"/>
          <w:sz w:val="24"/>
          <w:szCs w:val="24"/>
        </w:rPr>
        <w:t>第五章  仪器设备损坏、丢失与赔偿</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第十七条  属下列主观原因，发生责任事故，造成仪器设备损失的均应由责任人赔偿:</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1．不听从指导，不遵守操作规程或不按规定要求进行工作；</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2．不按制度又未经批准，擅自动、用、拆；</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3．尚未掌握操作技术，了解性能及使用方法，轻率动用；</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4．工作失职，不负责任，指导错误或不及时；保管人员保管不当致使受潮、腐蚀、生锈等变质、损坏、丢失或被盗；</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5．粗心大意，操作不慎；</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6．借用丢失，嬉闹造成损坏。</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第十八条  属下列情况损坏的仪器设备，经过鉴定或有关负责人的证实，可不赔偿:</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1．因实验操作本身的特殊性引起的损坏，确实难于避免的；</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2．因仪器本身的缺陷或使用年久，接近损坏程度，在正常使用时发生的损坏；</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3．经过批准，试用的仪器设备，试行新的实验操作或检修的，虽然采取预防措施，仍未能避免的损坏；</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lastRenderedPageBreak/>
        <w:t xml:space="preserve">    4．由于无法预防的客观原因造成的意外损坏。</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第十九条  仪器设备损坏、丢失处理原则。根据当事人一贯表现，事故发生后的认识态度以及损坏价值等具体情节实事求是酌情赔偿：</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1．丢失设备实行折旧计价赔偿(折旧计价标准另定)；损坏、丢失零件的，只计算零配件的损失价值；</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2．局部损坏可修复的只计算修理费；</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3．损坏后质量显著下降，但尚能使用，应按其质量变化程度，酌情计算损失价值；</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 xml:space="preserve">    4．损坏、丢失仪器设备的责任事故，</w:t>
      </w:r>
      <w:proofErr w:type="gramStart"/>
      <w:r w:rsidRPr="00310C15">
        <w:rPr>
          <w:rFonts w:ascii="宋体" w:eastAsia="宋体" w:hAnsi="宋体" w:hint="eastAsia"/>
          <w:spacing w:val="10"/>
          <w:sz w:val="24"/>
          <w:szCs w:val="24"/>
        </w:rPr>
        <w:t>属几个人</w:t>
      </w:r>
      <w:proofErr w:type="gramEnd"/>
      <w:r w:rsidRPr="00310C15">
        <w:rPr>
          <w:rFonts w:ascii="宋体" w:eastAsia="宋体" w:hAnsi="宋体" w:hint="eastAsia"/>
          <w:spacing w:val="10"/>
          <w:sz w:val="24"/>
          <w:szCs w:val="24"/>
        </w:rPr>
        <w:t>共同负责的，应根据各人责任大小分担赔偿。</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第二十条  仪器设备使用与保管单位，在发生仪器设备非正常损坏、丢失或被盗时，必须立即报告校保卫处，迅速查明情况和原因，分清责任，提出处理意见。损坏、丢失或被盗精密、贵重、稀缺仪器设备造成重大事故，应保护现场，由保卫处组织专家审查、技术鉴定、专案处理，必要时资产管理处参与。</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第二十一条  仪器设备发生损坏、丢失或被盗事故后，要填写《福建师范大学固定资产报废、报损或拆修鉴定表》，两位以上人员鉴定签名（被盗的派出所鉴定）、单位分管领导审核，视仪器设备原值大小进行分级审批。</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1．单价人民币在1万元（批量3万元）以下的</w:t>
      </w:r>
      <w:proofErr w:type="gramStart"/>
      <w:r w:rsidRPr="00310C15">
        <w:rPr>
          <w:rFonts w:ascii="宋体" w:eastAsia="宋体" w:hAnsi="宋体" w:hint="eastAsia"/>
          <w:spacing w:val="10"/>
          <w:sz w:val="24"/>
          <w:szCs w:val="24"/>
        </w:rPr>
        <w:t>报资产</w:t>
      </w:r>
      <w:proofErr w:type="gramEnd"/>
      <w:r w:rsidRPr="00310C15">
        <w:rPr>
          <w:rFonts w:ascii="宋体" w:eastAsia="宋体" w:hAnsi="宋体" w:hint="eastAsia"/>
          <w:spacing w:val="10"/>
          <w:sz w:val="24"/>
          <w:szCs w:val="24"/>
        </w:rPr>
        <w:t>管理处审批；单价人民币在1万元（批量3万元）以上</w:t>
      </w:r>
      <w:proofErr w:type="gramStart"/>
      <w:r w:rsidRPr="00310C15">
        <w:rPr>
          <w:rFonts w:ascii="宋体" w:eastAsia="宋体" w:hAnsi="宋体" w:hint="eastAsia"/>
          <w:spacing w:val="10"/>
          <w:sz w:val="24"/>
          <w:szCs w:val="24"/>
        </w:rPr>
        <w:t>的报校分管</w:t>
      </w:r>
      <w:proofErr w:type="gramEnd"/>
      <w:r w:rsidRPr="00310C15">
        <w:rPr>
          <w:rFonts w:ascii="宋体" w:eastAsia="宋体" w:hAnsi="宋体" w:hint="eastAsia"/>
          <w:spacing w:val="10"/>
          <w:sz w:val="24"/>
          <w:szCs w:val="24"/>
        </w:rPr>
        <w:t>领导审批；单价人民币在15万元以上的报省教育厅审批；单价人民币在20万元以上的经省教育厅审核后，报省机关事务管理局审批。</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2．对因责任事故造成仪器设备损坏、丢失或被盗的单位应对当事人进行严肃的批评教育；严重失职，发生重大事故又隐瞒不报者，除责令赔偿外，应根据具体情节给予适当的处分。</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3．凡属非责任事故，要研究事故原因，制订措施防止再次发生。</w:t>
      </w:r>
    </w:p>
    <w:p w:rsidR="00A32292" w:rsidRDefault="00A32292" w:rsidP="00310C15">
      <w:pPr>
        <w:widowControl/>
        <w:spacing w:line="360" w:lineRule="auto"/>
        <w:jc w:val="left"/>
        <w:rPr>
          <w:rFonts w:ascii="宋体" w:eastAsia="宋体" w:hAnsi="宋体" w:hint="eastAsia"/>
          <w:spacing w:val="10"/>
          <w:sz w:val="24"/>
          <w:szCs w:val="24"/>
        </w:rPr>
      </w:pPr>
    </w:p>
    <w:p w:rsidR="00496975" w:rsidRDefault="00496975" w:rsidP="00310C15">
      <w:pPr>
        <w:widowControl/>
        <w:spacing w:line="360" w:lineRule="auto"/>
        <w:jc w:val="left"/>
        <w:rPr>
          <w:rFonts w:ascii="宋体" w:eastAsia="宋体" w:hAnsi="宋体" w:hint="eastAsia"/>
          <w:spacing w:val="10"/>
          <w:sz w:val="24"/>
          <w:szCs w:val="24"/>
        </w:rPr>
      </w:pPr>
    </w:p>
    <w:p w:rsidR="00496975" w:rsidRPr="00310C15" w:rsidRDefault="00496975" w:rsidP="00310C15">
      <w:pPr>
        <w:widowControl/>
        <w:spacing w:line="360" w:lineRule="auto"/>
        <w:jc w:val="left"/>
        <w:rPr>
          <w:rFonts w:ascii="宋体" w:eastAsia="宋体" w:hAnsi="宋体"/>
          <w:spacing w:val="10"/>
          <w:sz w:val="24"/>
          <w:szCs w:val="24"/>
        </w:rPr>
      </w:pPr>
    </w:p>
    <w:p w:rsidR="00A32292" w:rsidRPr="00310C15" w:rsidRDefault="00A32292" w:rsidP="00310C15">
      <w:pPr>
        <w:widowControl/>
        <w:spacing w:line="360" w:lineRule="auto"/>
        <w:jc w:val="center"/>
        <w:rPr>
          <w:rFonts w:ascii="宋体" w:eastAsia="宋体" w:hAnsi="宋体" w:hint="eastAsia"/>
          <w:b/>
          <w:spacing w:val="10"/>
          <w:sz w:val="24"/>
          <w:szCs w:val="24"/>
        </w:rPr>
      </w:pPr>
      <w:r w:rsidRPr="00310C15">
        <w:rPr>
          <w:rFonts w:ascii="宋体" w:eastAsia="宋体" w:hAnsi="宋体" w:hint="eastAsia"/>
          <w:b/>
          <w:spacing w:val="10"/>
          <w:sz w:val="24"/>
          <w:szCs w:val="24"/>
        </w:rPr>
        <w:lastRenderedPageBreak/>
        <w:t>第六章  附  则</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第二十二条  各级管理部门可根据本办法规定，结合本部门实际制定仪器设备管理实施条例，并</w:t>
      </w:r>
      <w:proofErr w:type="gramStart"/>
      <w:r w:rsidRPr="00310C15">
        <w:rPr>
          <w:rFonts w:ascii="宋体" w:eastAsia="宋体" w:hAnsi="宋体" w:hint="eastAsia"/>
          <w:spacing w:val="10"/>
          <w:sz w:val="24"/>
          <w:szCs w:val="24"/>
        </w:rPr>
        <w:t>报资产</w:t>
      </w:r>
      <w:proofErr w:type="gramEnd"/>
      <w:r w:rsidRPr="00310C15">
        <w:rPr>
          <w:rFonts w:ascii="宋体" w:eastAsia="宋体" w:hAnsi="宋体" w:hint="eastAsia"/>
          <w:spacing w:val="10"/>
          <w:sz w:val="24"/>
          <w:szCs w:val="24"/>
        </w:rPr>
        <w:t>管理处备案。</w:t>
      </w:r>
    </w:p>
    <w:p w:rsidR="00A32292"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第二十三条  本条例由资产管理处负责解释。</w:t>
      </w:r>
    </w:p>
    <w:p w:rsidR="00624C8F" w:rsidRPr="00310C15" w:rsidRDefault="00A32292" w:rsidP="00310C15">
      <w:pPr>
        <w:widowControl/>
        <w:spacing w:line="360" w:lineRule="auto"/>
        <w:jc w:val="left"/>
        <w:rPr>
          <w:rFonts w:ascii="宋体" w:eastAsia="宋体" w:hAnsi="宋体" w:hint="eastAsia"/>
          <w:spacing w:val="10"/>
          <w:sz w:val="24"/>
          <w:szCs w:val="24"/>
        </w:rPr>
      </w:pPr>
      <w:r w:rsidRPr="00310C15">
        <w:rPr>
          <w:rFonts w:ascii="宋体" w:eastAsia="宋体" w:hAnsi="宋体" w:hint="eastAsia"/>
          <w:spacing w:val="10"/>
          <w:sz w:val="24"/>
          <w:szCs w:val="24"/>
        </w:rPr>
        <w:t>第二十四条  本管理条例自印发之日起施行，1994年颁布的《福建师范大学仪器设备管理办法》同时废止。</w:t>
      </w:r>
    </w:p>
    <w:p w:rsidR="00964138" w:rsidRDefault="00964138" w:rsidP="00A32292">
      <w:pPr>
        <w:widowControl/>
        <w:spacing w:line="360" w:lineRule="auto"/>
        <w:jc w:val="left"/>
        <w:rPr>
          <w:rFonts w:ascii="宋体" w:eastAsia="宋体" w:hAnsi="宋体" w:hint="eastAsia"/>
          <w:spacing w:val="10"/>
          <w:sz w:val="24"/>
          <w:szCs w:val="24"/>
        </w:rPr>
      </w:pPr>
    </w:p>
    <w:p w:rsidR="00964138" w:rsidRDefault="00964138">
      <w:pPr>
        <w:widowControl/>
        <w:jc w:val="left"/>
        <w:rPr>
          <w:rFonts w:ascii="宋体" w:eastAsia="宋体" w:hAnsi="宋体"/>
          <w:spacing w:val="10"/>
          <w:sz w:val="24"/>
          <w:szCs w:val="24"/>
        </w:rPr>
      </w:pPr>
      <w:r>
        <w:rPr>
          <w:rFonts w:ascii="宋体" w:eastAsia="宋体" w:hAnsi="宋体"/>
          <w:spacing w:val="10"/>
          <w:sz w:val="24"/>
          <w:szCs w:val="24"/>
        </w:rPr>
        <w:br w:type="page"/>
      </w:r>
    </w:p>
    <w:p w:rsidR="00964138" w:rsidRDefault="00964138" w:rsidP="00964138">
      <w:pPr>
        <w:widowControl/>
        <w:spacing w:line="360" w:lineRule="auto"/>
        <w:jc w:val="center"/>
        <w:rPr>
          <w:rFonts w:ascii="黑体" w:eastAsia="黑体" w:hAnsi="黑体" w:hint="eastAsia"/>
          <w:b/>
          <w:spacing w:val="10"/>
          <w:sz w:val="32"/>
          <w:szCs w:val="32"/>
        </w:rPr>
      </w:pPr>
      <w:r w:rsidRPr="00964138">
        <w:rPr>
          <w:rFonts w:ascii="黑体" w:eastAsia="黑体" w:hAnsi="黑体" w:hint="eastAsia"/>
          <w:b/>
          <w:spacing w:val="10"/>
          <w:sz w:val="32"/>
          <w:szCs w:val="32"/>
        </w:rPr>
        <w:lastRenderedPageBreak/>
        <w:t>福建师范大学大型科学仪器设备管理暂行规定</w:t>
      </w:r>
    </w:p>
    <w:p w:rsidR="00964138" w:rsidRPr="00964138" w:rsidRDefault="00964138" w:rsidP="00964138">
      <w:pPr>
        <w:widowControl/>
        <w:spacing w:line="360" w:lineRule="auto"/>
        <w:jc w:val="center"/>
        <w:rPr>
          <w:rFonts w:ascii="黑体" w:eastAsia="黑体" w:hAnsi="黑体" w:hint="eastAsia"/>
          <w:b/>
          <w:spacing w:val="10"/>
          <w:sz w:val="32"/>
          <w:szCs w:val="32"/>
        </w:rPr>
      </w:pPr>
    </w:p>
    <w:p w:rsidR="00964138" w:rsidRPr="00964138" w:rsidRDefault="00964138" w:rsidP="00964138">
      <w:pPr>
        <w:widowControl/>
        <w:spacing w:line="360" w:lineRule="auto"/>
        <w:jc w:val="center"/>
        <w:rPr>
          <w:rFonts w:ascii="宋体" w:eastAsia="宋体" w:hAnsi="宋体" w:hint="eastAsia"/>
          <w:b/>
          <w:spacing w:val="10"/>
          <w:sz w:val="24"/>
          <w:szCs w:val="24"/>
        </w:rPr>
      </w:pPr>
      <w:r w:rsidRPr="00964138">
        <w:rPr>
          <w:rFonts w:ascii="宋体" w:eastAsia="宋体" w:hAnsi="宋体" w:hint="eastAsia"/>
          <w:b/>
          <w:spacing w:val="10"/>
          <w:sz w:val="24"/>
          <w:szCs w:val="24"/>
        </w:rPr>
        <w:t>第一章</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总</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则</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第一条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为加强学校对大型科学仪器设备的管理，实现资源共享，校内外协作共用，提高使用效益。根据教育部《高等学校仪器设备管理办法》、《福建省大型科学仪器设备协作共用管理办法（试行）》以及《福建师范大学仪器设备管理暂行条例（修订稿）》等文件精神，特制定本规定。</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本规定中规定的大型科学仪器设备是指下列直接用于教学、科研的仪器设备。</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（一） 单台（或成套）价值在10万元（其他货币按市值比率折合）人民币以上的科学仪器设备；</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（二） 属于教育部明确规定的精密、稀缺大型科学仪器设备。</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上述范围的科学仪器设备如精度明显下降或常年使用已陈旧过时，技术落后，性能降低的，经申请，学校有关部门批准后，可降档管理。</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第三条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大型科学仪器设备所有权属学校，由校领导直接分管。学校在校实验仪器设备管理委员会下设立</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科学仪器设备办公室（简称</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科学仪器办）挂靠资产管理处。</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第四条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校实验仪器设备管理委员会在大型科学仪器设备管理方面主要职责是协调和解决大型科学仪器设备购置、协作共用、维修以及使用效益等方面的重大问题。</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 xml:space="preserve">第五条  </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科学仪器办的主要职责是完成本规定及相关管理办法所规定的各项事宜，主要如下：</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（一） 负责大型科学仪器设备校内外协作共用管理工作。组织有关专家，审定校内外有偿服务收费价格和校内</w:t>
      </w:r>
      <w:proofErr w:type="gramStart"/>
      <w:r w:rsidRPr="00964138">
        <w:rPr>
          <w:rFonts w:ascii="宋体" w:eastAsia="宋体" w:hAnsi="宋体" w:hint="eastAsia"/>
          <w:spacing w:val="10"/>
          <w:sz w:val="24"/>
          <w:szCs w:val="24"/>
        </w:rPr>
        <w:t>服务奖补方案</w:t>
      </w:r>
      <w:proofErr w:type="gramEnd"/>
      <w:r w:rsidRPr="00964138">
        <w:rPr>
          <w:rFonts w:ascii="宋体" w:eastAsia="宋体" w:hAnsi="宋体" w:hint="eastAsia"/>
          <w:spacing w:val="10"/>
          <w:sz w:val="24"/>
          <w:szCs w:val="24"/>
        </w:rPr>
        <w:t>；协调、督促校内相关单位按时完成测试工作；确定校内外协作共用评估考核办法，对校内相关单位入网仪器进行定期评估考核；负责校内外协作共用资金的管理；负责大型科学仪器设备维修专项资金的管理与使用；协助有关单位组织开展技术培训、学术交流等活动。</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lastRenderedPageBreak/>
        <w:t>（二） 负责大型科学仪器设备年度效益考核工作。对各单位大型科学仪器设备管理和年度使用效益情况进行抽查，抽查数不少于20％（单价大于100万元的属必查仪器设备)；采取查、听、看等方式，对各单位考核结果做出评价；汇总全校10万元以上的大型科学仪器设备年度效益考核结果，形成年度大型科学仪器设备效益考核报告。</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第六条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的管理实行校内外协作共用的管理原则。为鼓励大型科学仪器设备参与校内外协作共用，以及在校内外协作共用中大型科学仪器设备发生重大故障的维修，充分发挥大型科学仪器设备的使用效益，学校设立“大型科学仪器设备校内协作共用奖补专项资金”和“大型科学仪器设备维修专项资金”。</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第七条 学校根据《福建省大型科学仪器设备协作共用管理办法（试行）》，结合我校实际，制定相应的《福建师范大学大型科学仪器设备协作共用管理办法》，对大型科学仪器设备协作共用进行管理。</w:t>
      </w:r>
    </w:p>
    <w:p w:rsidR="00964138" w:rsidRPr="00964138" w:rsidRDefault="00964138" w:rsidP="00964138">
      <w:pPr>
        <w:widowControl/>
        <w:spacing w:line="360" w:lineRule="auto"/>
        <w:jc w:val="left"/>
        <w:rPr>
          <w:rFonts w:ascii="宋体" w:eastAsia="宋体" w:hAnsi="宋体"/>
          <w:spacing w:val="10"/>
          <w:sz w:val="24"/>
          <w:szCs w:val="24"/>
        </w:rPr>
      </w:pPr>
    </w:p>
    <w:p w:rsidR="00964138" w:rsidRPr="00964138" w:rsidRDefault="00964138" w:rsidP="00964138">
      <w:pPr>
        <w:widowControl/>
        <w:spacing w:line="360" w:lineRule="auto"/>
        <w:jc w:val="center"/>
        <w:rPr>
          <w:rFonts w:ascii="宋体" w:eastAsia="宋体" w:hAnsi="宋体" w:hint="eastAsia"/>
          <w:b/>
          <w:spacing w:val="10"/>
          <w:sz w:val="24"/>
          <w:szCs w:val="24"/>
        </w:rPr>
      </w:pPr>
      <w:r w:rsidRPr="00964138">
        <w:rPr>
          <w:rFonts w:ascii="宋体" w:eastAsia="宋体" w:hAnsi="宋体" w:hint="eastAsia"/>
          <w:b/>
          <w:spacing w:val="10"/>
          <w:sz w:val="24"/>
          <w:szCs w:val="24"/>
        </w:rPr>
        <w:t>第二章</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论证、购置与验收</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第八条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各单位在购置大型科学仪器设备时，均应填写《申购大型科学仪器设备可行性论证报告》，并</w:t>
      </w:r>
      <w:proofErr w:type="gramStart"/>
      <w:r w:rsidRPr="00964138">
        <w:rPr>
          <w:rFonts w:ascii="宋体" w:eastAsia="宋体" w:hAnsi="宋体" w:hint="eastAsia"/>
          <w:spacing w:val="10"/>
          <w:sz w:val="24"/>
          <w:szCs w:val="24"/>
        </w:rPr>
        <w:t>报校大型</w:t>
      </w:r>
      <w:proofErr w:type="gramEnd"/>
      <w:r w:rsidRPr="00964138">
        <w:rPr>
          <w:rFonts w:ascii="宋体" w:eastAsia="宋体" w:hAnsi="宋体" w:hint="eastAsia"/>
          <w:spacing w:val="10"/>
          <w:sz w:val="24"/>
          <w:szCs w:val="24"/>
        </w:rPr>
        <w:t>科学仪器办。</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第九条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大型科学仪器办会同科研处、教务处或其他相关业务主管部门，组织校内外专家对各单位提交的《申购大型科学仪器设备可行性论证报告》进行审核与论证。</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第十条 《申购大型科学仪器设备可行性论证报告》的论证内容：</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（一） 拟购置的大型科学仪器设备对本校、本地区发展的必要性及用途（属于更新的大型科学仪器设备要提供原仪器设备发挥效益的情况）；</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（二） 与同类大型科学仪器设备比较，拟购置的大型科学仪器设备的先进性、适用性及性能价格比。其中包括大型科学仪器设备的适用范围，所选品牌、规格与档次、性能与价格及技术指标等；</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（三） 拟购置的大型科学仪器设备附件、零配件、软件配套经费及购置后，每年（至少3年）所需不低于购置费6%的运行维修费落实情况；</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（四） 大型科学仪器设备管理人员的配备情况；</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lastRenderedPageBreak/>
        <w:t>（五） 安装场地、使用环境及各项辅助设备的安全、完备程度；</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（六） 拟开展校内外协作共用方案；</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（七） 效益预测及风险分析（其中包含年使用机时数）。</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第十一条 《申购大型科学仪器设备可行性论证报告》经专家论证通过，学校审批后，由资产管理处按学校物资采购管理办法规定的采购程序进行采购。</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第十二条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大型科学仪器设备原则上由生产厂家或经销商负责安装调试，在安装调试且运行正常情况下进行验收。</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第十三条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验收时，由学校监察处、资产管理处、</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科学仪器办及相关业务主管部门会同购置单位负责人、大型科学仪器设备管理人员、相关专家等共同组成大型科学仪器设备验收小组进行验收。</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第十四条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大型科学仪器设备验收合格后，须在15天内到资产管理处办理仪器设备固定资产增加</w:t>
      </w:r>
      <w:proofErr w:type="gramStart"/>
      <w:r w:rsidRPr="00964138">
        <w:rPr>
          <w:rFonts w:ascii="宋体" w:eastAsia="宋体" w:hAnsi="宋体" w:hint="eastAsia"/>
          <w:spacing w:val="10"/>
          <w:sz w:val="24"/>
          <w:szCs w:val="24"/>
        </w:rPr>
        <w:t>入帐</w:t>
      </w:r>
      <w:proofErr w:type="gramEnd"/>
      <w:r w:rsidRPr="00964138">
        <w:rPr>
          <w:rFonts w:ascii="宋体" w:eastAsia="宋体" w:hAnsi="宋体" w:hint="eastAsia"/>
          <w:spacing w:val="10"/>
          <w:sz w:val="24"/>
          <w:szCs w:val="24"/>
        </w:rPr>
        <w:t>和到财务处办理货款支付手续。</w:t>
      </w:r>
    </w:p>
    <w:p w:rsidR="00964138" w:rsidRPr="00964138" w:rsidRDefault="00964138" w:rsidP="00964138">
      <w:pPr>
        <w:widowControl/>
        <w:spacing w:line="360" w:lineRule="auto"/>
        <w:jc w:val="left"/>
        <w:rPr>
          <w:rFonts w:ascii="宋体" w:eastAsia="宋体" w:hAnsi="宋体"/>
          <w:spacing w:val="10"/>
          <w:sz w:val="24"/>
          <w:szCs w:val="24"/>
        </w:rPr>
      </w:pPr>
    </w:p>
    <w:p w:rsidR="00964138" w:rsidRPr="00964138" w:rsidRDefault="00964138" w:rsidP="00964138">
      <w:pPr>
        <w:widowControl/>
        <w:spacing w:line="360" w:lineRule="auto"/>
        <w:jc w:val="center"/>
        <w:rPr>
          <w:rFonts w:ascii="宋体" w:eastAsia="宋体" w:hAnsi="宋体" w:hint="eastAsia"/>
          <w:b/>
          <w:spacing w:val="10"/>
          <w:sz w:val="24"/>
          <w:szCs w:val="24"/>
        </w:rPr>
      </w:pPr>
      <w:r w:rsidRPr="00964138">
        <w:rPr>
          <w:rFonts w:ascii="宋体" w:eastAsia="宋体" w:hAnsi="宋体" w:hint="eastAsia"/>
          <w:b/>
          <w:spacing w:val="10"/>
          <w:sz w:val="24"/>
          <w:szCs w:val="24"/>
        </w:rPr>
        <w:t>第三章</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管理、使用与维护</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第十五条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为实现大型科学仪器设备校内外协作共用，原则上将政府财政投入为主购置的，单台（或成套）价值在10万元人民币以上的大型科学仪器设备统一加入</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科学仪器设备协作共用网。其中，单台（或成套）价值在30万元人民币或3万美元以上的大型科学仪器设备统一参入福建省大型科学仪器设备协作共用网。</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第十六条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 xml:space="preserve">为做好大型科学仪器设备校内外协作共用，原则上拥有大型科学仪器设备的单位，应建立科学合理的大型科学仪器设备管理服务平台。根据本单位大型科学仪器设备具体情况，应配备一名或一名以上经验丰富、责任心强的专职（或兼职）负责人，负责本单位大型科学仪器设备管理服务平台的建设与管理，并做好以下工作： </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（一） 负责对平台内每台大型科学仪器设备配备专职或兼职管理人员（100万元以上的大型科学仪器设备必须配备专职管理人员）。上岗的管理人员或实验技术人员必须经过严格培训，履行上岗职责。</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lastRenderedPageBreak/>
        <w:t>（二） 负责做好平台内大型科学仪器设备日常使用登记、上机安排、维修等工作；</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（三） 负责做好平台内实验专业人才队伍建设。开展科学仪器设备使用、维护、技术培训、学术交流等活动，提高实验专业人才队伍素质。</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（四） 负责建立平台内大型科学仪器设备资料档案。包括每台大型科学仪器设备的安全操作规程、安装调试、保养维修、设备完好和使用状况等，具体要求按学校档案管理有关规定整理归档；</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（五） 负责做好平台内参与省、校协作共用网大型科学仪器设备的入网申请、日常管理、维护、对外收费标准的制定以及年终总结等工作；</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（六） 负责收集整理上报本平台内各大型科学仪器设备的使用状况数据统计报表以及40万元以上的大型科学仪器设备年使用效益统计表的填报。</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（七）大型科学仪器设备管理人员因故离开岗位三个月以上，应提前向管理平台负责人书面申请，由其他人员代为管理。</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第十七条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学校设立的大型科学仪器设备校内协作共用</w:t>
      </w:r>
      <w:proofErr w:type="gramStart"/>
      <w:r w:rsidRPr="00964138">
        <w:rPr>
          <w:rFonts w:ascii="宋体" w:eastAsia="宋体" w:hAnsi="宋体" w:hint="eastAsia"/>
          <w:spacing w:val="10"/>
          <w:sz w:val="24"/>
          <w:szCs w:val="24"/>
        </w:rPr>
        <w:t>奖补专项</w:t>
      </w:r>
      <w:proofErr w:type="gramEnd"/>
      <w:r w:rsidRPr="00964138">
        <w:rPr>
          <w:rFonts w:ascii="宋体" w:eastAsia="宋体" w:hAnsi="宋体" w:hint="eastAsia"/>
          <w:spacing w:val="10"/>
          <w:sz w:val="24"/>
          <w:szCs w:val="24"/>
        </w:rPr>
        <w:t>资金，主要用于校内不同学科间协作共用大型仪器设备</w:t>
      </w:r>
      <w:proofErr w:type="gramStart"/>
      <w:r w:rsidRPr="00964138">
        <w:rPr>
          <w:rFonts w:ascii="宋体" w:eastAsia="宋体" w:hAnsi="宋体" w:hint="eastAsia"/>
          <w:spacing w:val="10"/>
          <w:sz w:val="24"/>
          <w:szCs w:val="24"/>
        </w:rPr>
        <w:t>校定</w:t>
      </w:r>
      <w:proofErr w:type="gramEnd"/>
      <w:r w:rsidRPr="00964138">
        <w:rPr>
          <w:rFonts w:ascii="宋体" w:eastAsia="宋体" w:hAnsi="宋体" w:hint="eastAsia"/>
          <w:spacing w:val="10"/>
          <w:sz w:val="24"/>
          <w:szCs w:val="24"/>
        </w:rPr>
        <w:t>的优惠价与市场价差额的奖补，以及在协作共用等方面做出突出成绩的单位和个人的奖励。</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第十八条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大型科学仪器设备校内外协作共用测试</w:t>
      </w:r>
      <w:proofErr w:type="gramStart"/>
      <w:r w:rsidRPr="00964138">
        <w:rPr>
          <w:rFonts w:ascii="宋体" w:eastAsia="宋体" w:hAnsi="宋体" w:hint="eastAsia"/>
          <w:spacing w:val="10"/>
          <w:sz w:val="24"/>
          <w:szCs w:val="24"/>
        </w:rPr>
        <w:t>收入按校财务</w:t>
      </w:r>
      <w:proofErr w:type="gramEnd"/>
      <w:r w:rsidRPr="00964138">
        <w:rPr>
          <w:rFonts w:ascii="宋体" w:eastAsia="宋体" w:hAnsi="宋体" w:hint="eastAsia"/>
          <w:spacing w:val="10"/>
          <w:sz w:val="24"/>
          <w:szCs w:val="24"/>
        </w:rPr>
        <w:t>有关规定实行收支两条线。支出部分主要包含大型科学仪器设备使用材料损耗和管理或实验技术人员的劳务补贴。</w:t>
      </w:r>
    </w:p>
    <w:p w:rsidR="00964138" w:rsidRPr="00964138" w:rsidRDefault="00964138" w:rsidP="00964138">
      <w:pPr>
        <w:widowControl/>
        <w:spacing w:line="360" w:lineRule="auto"/>
        <w:jc w:val="left"/>
        <w:rPr>
          <w:rFonts w:ascii="宋体" w:eastAsia="宋体" w:hAnsi="宋体"/>
          <w:spacing w:val="10"/>
          <w:sz w:val="24"/>
          <w:szCs w:val="24"/>
        </w:rPr>
      </w:pPr>
      <w:r w:rsidRPr="00964138">
        <w:rPr>
          <w:rFonts w:ascii="宋体" w:eastAsia="宋体" w:hAnsi="宋体" w:hint="eastAsia"/>
          <w:spacing w:val="10"/>
          <w:sz w:val="24"/>
          <w:szCs w:val="24"/>
        </w:rPr>
        <w:t>第十九条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年度额定机时由各使用单位根据设备的使用特点、购置时间、使用年限等因素确定。即年度额定机时T=1400*K。其中1400为年度额定机时基数，即40周/年*5天/周*7时/天=1400时/年；K为使用特征系数，根据设备使用特点由各使用单位确定，</w:t>
      </w:r>
      <w:proofErr w:type="gramStart"/>
      <w:r w:rsidRPr="00964138">
        <w:rPr>
          <w:rFonts w:ascii="宋体" w:eastAsia="宋体" w:hAnsi="宋体" w:hint="eastAsia"/>
          <w:spacing w:val="10"/>
          <w:sz w:val="24"/>
          <w:szCs w:val="24"/>
        </w:rPr>
        <w:t>报校大型</w:t>
      </w:r>
      <w:proofErr w:type="gramEnd"/>
      <w:r w:rsidRPr="00964138">
        <w:rPr>
          <w:rFonts w:ascii="宋体" w:eastAsia="宋体" w:hAnsi="宋体" w:hint="eastAsia"/>
          <w:spacing w:val="10"/>
          <w:sz w:val="24"/>
          <w:szCs w:val="24"/>
        </w:rPr>
        <w:t>科学仪器办备案，其中“通用型”设备K=0.6～1，“专用型”及“机电类”设备K=0.４～</w:t>
      </w:r>
      <w:proofErr w:type="gramStart"/>
      <w:r w:rsidRPr="00964138">
        <w:rPr>
          <w:rFonts w:ascii="宋体" w:eastAsia="宋体" w:hAnsi="宋体" w:hint="eastAsia"/>
          <w:spacing w:val="10"/>
          <w:sz w:val="24"/>
          <w:szCs w:val="24"/>
        </w:rPr>
        <w:t>0</w:t>
      </w:r>
      <w:proofErr w:type="gramEnd"/>
      <w:r w:rsidRPr="00964138">
        <w:rPr>
          <w:rFonts w:ascii="宋体" w:eastAsia="宋体" w:hAnsi="宋体" w:hint="eastAsia"/>
          <w:spacing w:val="10"/>
          <w:sz w:val="24"/>
          <w:szCs w:val="24"/>
        </w:rPr>
        <w:t>.8。</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第二十条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大型科学仪器设备一般不允许借出校外使用。确需借出的，应经仪器设备所在单位负责人审核，</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科学仪器办同意，学校分管领导审批后，方可外借。</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lastRenderedPageBreak/>
        <w:t>第二十一条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借用的仪器设备应准时归还，借出、收回都应立据，严格交接验收。外借损坏或丢失的，应按实际情况予以追究。</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第二十二条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调进、调出、赠送或接受赠送的大型科学仪器设备，均需</w:t>
      </w:r>
      <w:proofErr w:type="gramStart"/>
      <w:r w:rsidRPr="00964138">
        <w:rPr>
          <w:rFonts w:ascii="宋体" w:eastAsia="宋体" w:hAnsi="宋体" w:hint="eastAsia"/>
          <w:spacing w:val="10"/>
          <w:sz w:val="24"/>
          <w:szCs w:val="24"/>
        </w:rPr>
        <w:t>报校大型</w:t>
      </w:r>
      <w:proofErr w:type="gramEnd"/>
      <w:r w:rsidRPr="00964138">
        <w:rPr>
          <w:rFonts w:ascii="宋体" w:eastAsia="宋体" w:hAnsi="宋体" w:hint="eastAsia"/>
          <w:spacing w:val="10"/>
          <w:sz w:val="24"/>
          <w:szCs w:val="24"/>
        </w:rPr>
        <w:t>科学仪器办同意，学校分管领导审批。</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第二十三条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免税进口大型科学仪器设备，在海关监管期内，不得挪做他用或转移到非教学、科研单位。大型科学仪器设备报废时，若还在监管期内，则需向海关申请办理撤消监管手续。</w:t>
      </w:r>
    </w:p>
    <w:p w:rsidR="00964138" w:rsidRDefault="00964138" w:rsidP="00964138">
      <w:pPr>
        <w:widowControl/>
        <w:spacing w:line="360" w:lineRule="auto"/>
        <w:jc w:val="left"/>
        <w:rPr>
          <w:rFonts w:ascii="宋体" w:eastAsia="宋体" w:hAnsi="宋体" w:hint="eastAsia"/>
          <w:spacing w:val="10"/>
          <w:sz w:val="24"/>
          <w:szCs w:val="24"/>
        </w:rPr>
      </w:pPr>
    </w:p>
    <w:p w:rsidR="00964138" w:rsidRPr="00964138" w:rsidRDefault="00964138" w:rsidP="00964138">
      <w:pPr>
        <w:widowControl/>
        <w:spacing w:line="360" w:lineRule="auto"/>
        <w:jc w:val="center"/>
        <w:rPr>
          <w:rFonts w:ascii="宋体" w:eastAsia="宋体" w:hAnsi="宋体" w:hint="eastAsia"/>
          <w:b/>
          <w:spacing w:val="10"/>
          <w:sz w:val="24"/>
          <w:szCs w:val="24"/>
        </w:rPr>
      </w:pPr>
      <w:r w:rsidRPr="00964138">
        <w:rPr>
          <w:rFonts w:ascii="宋体" w:eastAsia="宋体" w:hAnsi="宋体" w:hint="eastAsia"/>
          <w:b/>
          <w:spacing w:val="10"/>
          <w:sz w:val="24"/>
          <w:szCs w:val="24"/>
        </w:rPr>
        <w:t>第四章</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维</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修</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第二十四条 学校设立的大型科学仪器设备维修专项资金，专门用于大型科学仪器设备校内外协作共用发生重大故障，且维修费用超过1万元以上时的维修资助。</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第二十五条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申请维修专项资金者应填写《大型科学仪器设备维修专项资金申请表》，《大型科学仪器设备维修专项资金申请表》经学院级大型科学仪器设备管理服务平台负责人审核，</w:t>
      </w:r>
      <w:proofErr w:type="gramStart"/>
      <w:r w:rsidRPr="00964138">
        <w:rPr>
          <w:rFonts w:ascii="宋体" w:eastAsia="宋体" w:hAnsi="宋体" w:hint="eastAsia"/>
          <w:spacing w:val="10"/>
          <w:sz w:val="24"/>
          <w:szCs w:val="24"/>
        </w:rPr>
        <w:t>报校大型</w:t>
      </w:r>
      <w:proofErr w:type="gramEnd"/>
      <w:r w:rsidRPr="00964138">
        <w:rPr>
          <w:rFonts w:ascii="宋体" w:eastAsia="宋体" w:hAnsi="宋体" w:hint="eastAsia"/>
          <w:spacing w:val="10"/>
          <w:sz w:val="24"/>
          <w:szCs w:val="24"/>
        </w:rPr>
        <w:t>科学仪器办。</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第二十六条</w:t>
      </w:r>
      <w:r>
        <w:rPr>
          <w:rFonts w:ascii="宋体" w:eastAsia="宋体" w:hAnsi="宋体" w:hint="eastAsia"/>
          <w:spacing w:val="10"/>
          <w:sz w:val="24"/>
          <w:szCs w:val="24"/>
        </w:rPr>
        <w:t xml:space="preserve"> </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科学仪器办不定期组织有关专家对申请使用维修专项资金项目进行评审，</w:t>
      </w:r>
      <w:proofErr w:type="gramStart"/>
      <w:r w:rsidRPr="00964138">
        <w:rPr>
          <w:rFonts w:ascii="宋体" w:eastAsia="宋体" w:hAnsi="宋体" w:hint="eastAsia"/>
          <w:spacing w:val="10"/>
          <w:sz w:val="24"/>
          <w:szCs w:val="24"/>
        </w:rPr>
        <w:t>并报校实验</w:t>
      </w:r>
      <w:proofErr w:type="gramEnd"/>
      <w:r w:rsidRPr="00964138">
        <w:rPr>
          <w:rFonts w:ascii="宋体" w:eastAsia="宋体" w:hAnsi="宋体" w:hint="eastAsia"/>
          <w:spacing w:val="10"/>
          <w:sz w:val="24"/>
          <w:szCs w:val="24"/>
        </w:rPr>
        <w:t>仪器设备管理委员会审批。经审批，原则上从维修专项资金中补助一半。</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 xml:space="preserve">第二十七条 </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科学仪器办将批准使用维修专项资金的申请项目通知相关单位，相关单位在大型科学仪器设备维修完毕后，由</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科学仪器办组织专家验收。凭维修专项资金通知书、维修发票和维修合同和验收报告到财务处</w:t>
      </w:r>
      <w:proofErr w:type="gramStart"/>
      <w:r w:rsidRPr="00964138">
        <w:rPr>
          <w:rFonts w:ascii="宋体" w:eastAsia="宋体" w:hAnsi="宋体" w:hint="eastAsia"/>
          <w:spacing w:val="10"/>
          <w:sz w:val="24"/>
          <w:szCs w:val="24"/>
        </w:rPr>
        <w:t>报帐</w:t>
      </w:r>
      <w:proofErr w:type="gramEnd"/>
      <w:r w:rsidRPr="00964138">
        <w:rPr>
          <w:rFonts w:ascii="宋体" w:eastAsia="宋体" w:hAnsi="宋体" w:hint="eastAsia"/>
          <w:spacing w:val="10"/>
          <w:sz w:val="24"/>
          <w:szCs w:val="24"/>
        </w:rPr>
        <w:t>。对验收不合格的，学校有权终止维修合同，并按合同规定追究相应责任。</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第二十八条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大型科学仪器设备发生一般故障时，使用单位应组织有关人员及时检修并做好检修记录，做到不影响教学和科研的正常进行。检修费用由各单位预留的6%维修费中支出。</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第二十九条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大型科学仪器设备一般不准拆改和分解使用，确因功能开发、改造升级或研制新产品需拆改和分解时，须经校分管领导审批，否则，将作为责任事故予以追究。</w:t>
      </w:r>
    </w:p>
    <w:p w:rsidR="00964138" w:rsidRPr="00964138" w:rsidRDefault="00964138" w:rsidP="00964138">
      <w:pPr>
        <w:widowControl/>
        <w:spacing w:line="360" w:lineRule="auto"/>
        <w:jc w:val="center"/>
        <w:rPr>
          <w:rFonts w:ascii="宋体" w:eastAsia="宋体" w:hAnsi="宋体" w:hint="eastAsia"/>
          <w:b/>
          <w:spacing w:val="10"/>
          <w:sz w:val="24"/>
          <w:szCs w:val="24"/>
        </w:rPr>
      </w:pPr>
      <w:r w:rsidRPr="00964138">
        <w:rPr>
          <w:rFonts w:ascii="宋体" w:eastAsia="宋体" w:hAnsi="宋体" w:hint="eastAsia"/>
          <w:b/>
          <w:spacing w:val="10"/>
          <w:sz w:val="24"/>
          <w:szCs w:val="24"/>
        </w:rPr>
        <w:lastRenderedPageBreak/>
        <w:t>第五章</w:t>
      </w:r>
      <w:r w:rsidRPr="00964138">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处</w:t>
      </w:r>
      <w:r w:rsidRPr="00964138">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置</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第三十条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各使用单位应对本单位大型科学仪器设备的运行情况进行定期检查，并及时将本单位闲置不用的大型科学仪器设备上报</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科学仪器办，经校实验仪器设备管理委员会同意予以调拨。</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第三十一条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大型科学仪器设备报废时，应填写《固定资产报废申请表》，经使用单位领导审核后</w:t>
      </w:r>
      <w:proofErr w:type="gramStart"/>
      <w:r w:rsidRPr="00964138">
        <w:rPr>
          <w:rFonts w:ascii="宋体" w:eastAsia="宋体" w:hAnsi="宋体" w:hint="eastAsia"/>
          <w:spacing w:val="10"/>
          <w:sz w:val="24"/>
          <w:szCs w:val="24"/>
        </w:rPr>
        <w:t>报校大型</w:t>
      </w:r>
      <w:proofErr w:type="gramEnd"/>
      <w:r w:rsidRPr="00964138">
        <w:rPr>
          <w:rFonts w:ascii="宋体" w:eastAsia="宋体" w:hAnsi="宋体" w:hint="eastAsia"/>
          <w:spacing w:val="10"/>
          <w:sz w:val="24"/>
          <w:szCs w:val="24"/>
        </w:rPr>
        <w:t>科学仪器办。由</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科学仪器办组织有关专家论证鉴定，</w:t>
      </w:r>
      <w:proofErr w:type="gramStart"/>
      <w:r w:rsidRPr="00964138">
        <w:rPr>
          <w:rFonts w:ascii="宋体" w:eastAsia="宋体" w:hAnsi="宋体" w:hint="eastAsia"/>
          <w:spacing w:val="10"/>
          <w:sz w:val="24"/>
          <w:szCs w:val="24"/>
        </w:rPr>
        <w:t>报校分管</w:t>
      </w:r>
      <w:proofErr w:type="gramEnd"/>
      <w:r w:rsidRPr="00964138">
        <w:rPr>
          <w:rFonts w:ascii="宋体" w:eastAsia="宋体" w:hAnsi="宋体" w:hint="eastAsia"/>
          <w:spacing w:val="10"/>
          <w:sz w:val="24"/>
          <w:szCs w:val="24"/>
        </w:rPr>
        <w:t>领导审批。大型科学仪器设备原购置金额大于15万元的，必须报省直机关事务管理局审批。</w:t>
      </w:r>
    </w:p>
    <w:p w:rsidR="00964138" w:rsidRDefault="00964138" w:rsidP="00964138">
      <w:pPr>
        <w:widowControl/>
        <w:spacing w:line="360" w:lineRule="auto"/>
        <w:jc w:val="center"/>
        <w:rPr>
          <w:rFonts w:ascii="宋体" w:eastAsia="宋体" w:hAnsi="宋体" w:hint="eastAsia"/>
          <w:b/>
          <w:spacing w:val="10"/>
          <w:sz w:val="24"/>
          <w:szCs w:val="24"/>
        </w:rPr>
      </w:pPr>
    </w:p>
    <w:p w:rsidR="00964138" w:rsidRPr="00964138" w:rsidRDefault="00964138" w:rsidP="00964138">
      <w:pPr>
        <w:widowControl/>
        <w:spacing w:line="360" w:lineRule="auto"/>
        <w:jc w:val="center"/>
        <w:rPr>
          <w:rFonts w:ascii="宋体" w:eastAsia="宋体" w:hAnsi="宋体" w:hint="eastAsia"/>
          <w:b/>
          <w:spacing w:val="10"/>
          <w:sz w:val="24"/>
          <w:szCs w:val="24"/>
        </w:rPr>
      </w:pPr>
      <w:r w:rsidRPr="00964138">
        <w:rPr>
          <w:rFonts w:ascii="宋体" w:eastAsia="宋体" w:hAnsi="宋体" w:hint="eastAsia"/>
          <w:b/>
          <w:spacing w:val="10"/>
          <w:sz w:val="24"/>
          <w:szCs w:val="24"/>
        </w:rPr>
        <w:t>第六章</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考核与奖惩</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第三十二条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学校根据教育部《高等学校贵重仪器设备年度效益评价表》的要求，结合我校实际，制定相应的《福建师范大学大型科学仪器设备年度效益考核办法》，对大型科学仪器设备使用与管理情况进行考核。</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第三十三条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考核工作由校</w:t>
      </w:r>
      <w:proofErr w:type="gramStart"/>
      <w:r w:rsidRPr="00964138">
        <w:rPr>
          <w:rFonts w:ascii="宋体" w:eastAsia="宋体" w:hAnsi="宋体" w:hint="eastAsia"/>
          <w:spacing w:val="10"/>
          <w:sz w:val="24"/>
          <w:szCs w:val="24"/>
        </w:rPr>
        <w:t>校</w:t>
      </w:r>
      <w:proofErr w:type="gramEnd"/>
      <w:r w:rsidRPr="00964138">
        <w:rPr>
          <w:rFonts w:ascii="宋体" w:eastAsia="宋体" w:hAnsi="宋体" w:hint="eastAsia"/>
          <w:spacing w:val="10"/>
          <w:sz w:val="24"/>
          <w:szCs w:val="24"/>
        </w:rPr>
        <w:t>实验仪器设备管理委员会负责指导，具体工作由</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科学仪器办负责。考核结果向全校公布。</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第三十四条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奖惩：</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（一） 经考核，对于在使用率、完好率、出成果、人才培养以及协作共用等方面做出突出成绩的大型科学仪器设备所在单位和个人，学校从大型科学仪器设备</w:t>
      </w:r>
      <w:proofErr w:type="gramStart"/>
      <w:r w:rsidRPr="00964138">
        <w:rPr>
          <w:rFonts w:ascii="宋体" w:eastAsia="宋体" w:hAnsi="宋体" w:hint="eastAsia"/>
          <w:spacing w:val="10"/>
          <w:sz w:val="24"/>
          <w:szCs w:val="24"/>
        </w:rPr>
        <w:t>奖补专项</w:t>
      </w:r>
      <w:proofErr w:type="gramEnd"/>
      <w:r w:rsidRPr="00964138">
        <w:rPr>
          <w:rFonts w:ascii="宋体" w:eastAsia="宋体" w:hAnsi="宋体" w:hint="eastAsia"/>
          <w:spacing w:val="10"/>
          <w:sz w:val="24"/>
          <w:szCs w:val="24"/>
        </w:rPr>
        <w:t>资金中予以奖励，同时予以表彰。</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（二） 经考核，对大型科学仪器设备使用效率低、协作共用差的单位或管理人员，给予批评、警告，同时减少或暂缓下达大型科学器设备的购置经费，同时，不批准大型科学仪器设备维修专项资金维修资助等。</w:t>
      </w:r>
    </w:p>
    <w:p w:rsidR="00964138" w:rsidRPr="00964138" w:rsidRDefault="00964138" w:rsidP="00964138">
      <w:pPr>
        <w:widowControl/>
        <w:spacing w:line="360" w:lineRule="auto"/>
        <w:ind w:firstLineChars="200" w:firstLine="520"/>
        <w:jc w:val="left"/>
        <w:rPr>
          <w:rFonts w:ascii="宋体" w:eastAsia="宋体" w:hAnsi="宋体" w:hint="eastAsia"/>
          <w:spacing w:val="10"/>
          <w:sz w:val="24"/>
          <w:szCs w:val="24"/>
        </w:rPr>
      </w:pPr>
      <w:r w:rsidRPr="00964138">
        <w:rPr>
          <w:rFonts w:ascii="宋体" w:eastAsia="宋体" w:hAnsi="宋体" w:hint="eastAsia"/>
          <w:spacing w:val="10"/>
          <w:sz w:val="24"/>
          <w:szCs w:val="24"/>
        </w:rPr>
        <w:t>（三） 大型科学仪器设备因无人管理，造成停机三个月以上的，经</w:t>
      </w:r>
      <w:proofErr w:type="gramStart"/>
      <w:r w:rsidRPr="00964138">
        <w:rPr>
          <w:rFonts w:ascii="宋体" w:eastAsia="宋体" w:hAnsi="宋体" w:hint="eastAsia"/>
          <w:spacing w:val="10"/>
          <w:sz w:val="24"/>
          <w:szCs w:val="24"/>
        </w:rPr>
        <w:t>校大型</w:t>
      </w:r>
      <w:proofErr w:type="gramEnd"/>
      <w:r w:rsidRPr="00964138">
        <w:rPr>
          <w:rFonts w:ascii="宋体" w:eastAsia="宋体" w:hAnsi="宋体" w:hint="eastAsia"/>
          <w:spacing w:val="10"/>
          <w:sz w:val="24"/>
          <w:szCs w:val="24"/>
        </w:rPr>
        <w:t>科学仪器办核实，</w:t>
      </w:r>
      <w:proofErr w:type="gramStart"/>
      <w:r w:rsidRPr="00964138">
        <w:rPr>
          <w:rFonts w:ascii="宋体" w:eastAsia="宋体" w:hAnsi="宋体" w:hint="eastAsia"/>
          <w:spacing w:val="10"/>
          <w:sz w:val="24"/>
          <w:szCs w:val="24"/>
        </w:rPr>
        <w:t>报校实验</w:t>
      </w:r>
      <w:proofErr w:type="gramEnd"/>
      <w:r w:rsidRPr="00964138">
        <w:rPr>
          <w:rFonts w:ascii="宋体" w:eastAsia="宋体" w:hAnsi="宋体" w:hint="eastAsia"/>
          <w:spacing w:val="10"/>
          <w:sz w:val="24"/>
          <w:szCs w:val="24"/>
        </w:rPr>
        <w:t>仪器设备管理委员会同意，学校有权收回，另行托管。</w:t>
      </w:r>
    </w:p>
    <w:p w:rsidR="00964138" w:rsidRPr="00964138" w:rsidRDefault="00964138" w:rsidP="00964138">
      <w:pPr>
        <w:widowControl/>
        <w:spacing w:line="360" w:lineRule="auto"/>
        <w:jc w:val="center"/>
        <w:rPr>
          <w:rFonts w:ascii="宋体" w:eastAsia="宋体" w:hAnsi="宋体" w:hint="eastAsia"/>
          <w:b/>
          <w:spacing w:val="10"/>
          <w:sz w:val="24"/>
          <w:szCs w:val="24"/>
        </w:rPr>
      </w:pPr>
      <w:r w:rsidRPr="00964138">
        <w:rPr>
          <w:rFonts w:ascii="宋体" w:eastAsia="宋体" w:hAnsi="宋体" w:hint="eastAsia"/>
          <w:b/>
          <w:spacing w:val="10"/>
          <w:sz w:val="24"/>
          <w:szCs w:val="24"/>
        </w:rPr>
        <w:t>第七章</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附</w:t>
      </w:r>
      <w:r>
        <w:rPr>
          <w:rFonts w:ascii="宋体" w:eastAsia="宋体" w:hAnsi="宋体" w:hint="eastAsia"/>
          <w:b/>
          <w:spacing w:val="10"/>
          <w:sz w:val="24"/>
          <w:szCs w:val="24"/>
        </w:rPr>
        <w:t xml:space="preserve">  </w:t>
      </w:r>
      <w:r w:rsidRPr="00964138">
        <w:rPr>
          <w:rFonts w:ascii="宋体" w:eastAsia="宋体" w:hAnsi="宋体" w:hint="eastAsia"/>
          <w:b/>
          <w:spacing w:val="10"/>
          <w:sz w:val="24"/>
          <w:szCs w:val="24"/>
        </w:rPr>
        <w:t>则</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第三十五条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本规定由资产管理处负责解释。凡以前的有关规定与本规定不一致的以本规定为准。</w:t>
      </w:r>
    </w:p>
    <w:p w:rsidR="00964138" w:rsidRPr="00964138" w:rsidRDefault="00964138" w:rsidP="00964138">
      <w:pPr>
        <w:widowControl/>
        <w:spacing w:line="360" w:lineRule="auto"/>
        <w:jc w:val="left"/>
        <w:rPr>
          <w:rFonts w:ascii="宋体" w:eastAsia="宋体" w:hAnsi="宋体" w:hint="eastAsia"/>
          <w:spacing w:val="10"/>
          <w:sz w:val="24"/>
          <w:szCs w:val="24"/>
        </w:rPr>
      </w:pPr>
      <w:r w:rsidRPr="00964138">
        <w:rPr>
          <w:rFonts w:ascii="宋体" w:eastAsia="宋体" w:hAnsi="宋体" w:hint="eastAsia"/>
          <w:spacing w:val="10"/>
          <w:sz w:val="24"/>
          <w:szCs w:val="24"/>
        </w:rPr>
        <w:t>第三十六条</w:t>
      </w:r>
      <w:r>
        <w:rPr>
          <w:rFonts w:ascii="宋体" w:eastAsia="宋体" w:hAnsi="宋体" w:hint="eastAsia"/>
          <w:spacing w:val="10"/>
          <w:sz w:val="24"/>
          <w:szCs w:val="24"/>
        </w:rPr>
        <w:t xml:space="preserve"> </w:t>
      </w:r>
      <w:r w:rsidRPr="00964138">
        <w:rPr>
          <w:rFonts w:ascii="宋体" w:eastAsia="宋体" w:hAnsi="宋体" w:hint="eastAsia"/>
          <w:spacing w:val="10"/>
          <w:sz w:val="24"/>
          <w:szCs w:val="24"/>
        </w:rPr>
        <w:t>本规定自发布之日起施行。</w:t>
      </w:r>
    </w:p>
    <w:p w:rsidR="00E7170B" w:rsidRDefault="00E7170B">
      <w:pPr>
        <w:widowControl/>
        <w:jc w:val="left"/>
        <w:rPr>
          <w:rFonts w:ascii="宋体" w:eastAsia="宋体" w:hAnsi="宋体"/>
          <w:spacing w:val="10"/>
          <w:sz w:val="24"/>
          <w:szCs w:val="24"/>
        </w:rPr>
      </w:pPr>
      <w:r>
        <w:rPr>
          <w:rFonts w:ascii="宋体" w:eastAsia="宋体" w:hAnsi="宋体"/>
          <w:spacing w:val="10"/>
          <w:sz w:val="24"/>
          <w:szCs w:val="24"/>
        </w:rPr>
        <w:br w:type="page"/>
      </w:r>
    </w:p>
    <w:p w:rsidR="00E7170B" w:rsidRDefault="00742947" w:rsidP="00742947">
      <w:pPr>
        <w:widowControl/>
        <w:spacing w:line="360" w:lineRule="auto"/>
        <w:jc w:val="center"/>
        <w:rPr>
          <w:rStyle w:val="articletitle"/>
          <w:rFonts w:ascii="黑体" w:eastAsia="黑体" w:hAnsi="黑体" w:hint="eastAsia"/>
          <w:b/>
          <w:bCs/>
          <w:color w:val="3C3C3C"/>
          <w:sz w:val="32"/>
          <w:szCs w:val="32"/>
        </w:rPr>
      </w:pPr>
      <w:r w:rsidRPr="00742947">
        <w:rPr>
          <w:rStyle w:val="articletitle"/>
          <w:rFonts w:ascii="黑体" w:eastAsia="黑体" w:hAnsi="黑体" w:hint="eastAsia"/>
          <w:b/>
          <w:bCs/>
          <w:color w:val="3C3C3C"/>
          <w:sz w:val="32"/>
          <w:szCs w:val="32"/>
        </w:rPr>
        <w:lastRenderedPageBreak/>
        <w:t>福建师范大学实验室危险化学品管理办法</w:t>
      </w:r>
    </w:p>
    <w:p w:rsidR="00742947" w:rsidRPr="00742947" w:rsidRDefault="00742947" w:rsidP="00742947">
      <w:pPr>
        <w:widowControl/>
        <w:spacing w:line="360" w:lineRule="auto"/>
        <w:jc w:val="center"/>
        <w:rPr>
          <w:rStyle w:val="articletitle"/>
          <w:rFonts w:ascii="黑体" w:eastAsia="黑体" w:hAnsi="黑体" w:hint="eastAsia"/>
          <w:b/>
          <w:bCs/>
          <w:color w:val="3C3C3C"/>
          <w:sz w:val="32"/>
          <w:szCs w:val="32"/>
        </w:rPr>
      </w:pPr>
    </w:p>
    <w:p w:rsidR="00742947" w:rsidRPr="00742947" w:rsidRDefault="00742947" w:rsidP="00742947">
      <w:pPr>
        <w:shd w:val="clear" w:color="auto" w:fill="FFFFFF"/>
        <w:spacing w:line="360" w:lineRule="auto"/>
        <w:jc w:val="center"/>
        <w:rPr>
          <w:rFonts w:ascii="宋体" w:eastAsia="宋体" w:hAnsi="宋体" w:cs="宋体"/>
          <w:b/>
          <w:color w:val="333333"/>
          <w:kern w:val="0"/>
          <w:sz w:val="24"/>
          <w:szCs w:val="24"/>
        </w:rPr>
      </w:pPr>
      <w:r w:rsidRPr="00742947">
        <w:rPr>
          <w:rFonts w:ascii="宋体" w:eastAsia="宋体" w:hAnsi="宋体" w:cs="宋体" w:hint="eastAsia"/>
          <w:b/>
          <w:bCs/>
          <w:color w:val="000000"/>
          <w:kern w:val="0"/>
          <w:sz w:val="24"/>
          <w:szCs w:val="24"/>
        </w:rPr>
        <w:t>第一章 总　　则</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第一条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为加强学校危险化学品的安全管理，预防和减少危险化学品事故，保障师生生命财产安全，保护环境，根据《中华人民共和国固体废物污染环境防治法》《危险化学品安全管理条例》《高等学校实验室工作规程》《福建省实验室环境污染防治管理办法（暂行）》等法律法规和学校有关规定，结合学校实际情况，制定本办法。</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第二条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本办法所称危险化学品，是指具有毒害、腐蚀、爆炸、燃烧、助燃等性质，对人体、设施、环境具有危害的剧毒化学品和其他化学品，具体目录详见国家发布的《危险化学品目录》。《危险化学品目录》由国家根据化学品的危险特性鉴别和分类标准确定、公布，并适时调整。</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危险化学品安全管理，坚持“安全第一、预防为主、综合治理”的方针，强化和落实危险化学品单位（指申请、采购、储存、使用、处置危险化学品的单位，下同）的主体责任。</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危险化学品单位应当具备法律、行政法规规定和国家标准、行业标准要求的安全条件，建立、健全安全管理规章制度和岗位安全责任制度，对涉及危险化学品使用和管理的人员进行安全教育、法制教育和岗位技术培训。</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第四条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任何单位和个人不得储存、使用国家禁止生产、经营、使用的危险化学品。国家对危险化学品的使用有限制性规定的，任何单位和个人不得违反限制性规定使用危险化学品。</w:t>
      </w:r>
    </w:p>
    <w:p w:rsidR="00742947" w:rsidRPr="00742947" w:rsidRDefault="00742947" w:rsidP="00742947">
      <w:pPr>
        <w:widowControl/>
        <w:shd w:val="clear" w:color="auto" w:fill="FFFFFF"/>
        <w:spacing w:line="360" w:lineRule="auto"/>
        <w:jc w:val="center"/>
        <w:rPr>
          <w:rFonts w:ascii="宋体" w:eastAsia="宋体" w:hAnsi="宋体" w:cs="宋体" w:hint="eastAsia"/>
          <w:b/>
          <w:color w:val="333333"/>
          <w:kern w:val="0"/>
          <w:sz w:val="24"/>
          <w:szCs w:val="24"/>
        </w:rPr>
      </w:pPr>
      <w:r w:rsidRPr="00742947">
        <w:rPr>
          <w:rFonts w:ascii="宋体" w:eastAsia="宋体" w:hAnsi="宋体" w:cs="宋体" w:hint="eastAsia"/>
          <w:b/>
          <w:bCs/>
          <w:color w:val="000000"/>
          <w:kern w:val="0"/>
          <w:sz w:val="24"/>
          <w:szCs w:val="24"/>
        </w:rPr>
        <w:t>第二章 安全管理体制</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第五条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学校成立实验室危险化学品管理领导小组，领导小组下设办公室，挂靠实验室危险化学品管理中心（以下简称“危化品中心”）。</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第六条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学校危险化学品实行校、院两级管理。实验室危险化学品管理领导小组负责学校危险化学品综合安全检查、监督和审议相关规章制度等工作。危化品中心具体负责全校危险化学品安全管理工作的日常检查、监督、指导以及督促、落实、整改工作。各相关单位负责本单位危险化学品的安全管理工作，并指定专人负责本单位危险化学品的日常安全管理工作。</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lastRenderedPageBreak/>
        <w:t>第七条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学校有关部门和单位按照“责任到人、安全监管”的要求，在各自职责范围内履行危险化学品的安全管理和监督检查职责。具体分工如下：</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（一）研究生院、教务处、科学技术处、后勤管理处和保卫处等部门负责全校危险化学品的相关业务指导和安全监管工作。</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（二）危化品中心负责监管全校危险化学品的采购、储存、使用、处置等安全管理工作；负责全校实验室危险废物的综合管理工作，包括督查整改、管理计划申报、转移申报、移交入库、转运处置等工作。</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（三）危险化学品单位具体负责本单位危险化学品安全管理工作，建立申购、储存、领用、使用、回收、处置的全过程记录和控制制度，确保各类危险化学品在整个使用周期内处于受控状态。</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（四）校医院负责危险化学品事故受伤人员的医疗卫生救援工作。</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第八条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负有危险化学品安全监督管理职责的部门进行监督检查，应采取下列措施：</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（一）进入危险化学品作业场所实施现场检查，向有关单位和人员了解情况，查阅、复制有关文件和资料；</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（二）发现危险化学品事故隐患，责令立即消除或者限期消除；</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（三）对不符合法律、行政法规、规章规定或者国家标准、行业标准要求的设施、设备、装置、器材、运输工具，责令立即停止使用；</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（四）发现影响危险化学品安全的违法行为，当场予以纠正或者责令限期改正。</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第九条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有关单位和个人对学校和负有安全监督职责的部门组织进行的监督检查应当予以配合，不得拒绝、阻碍。</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负有危险化学品安全监督管理职责的部门应当相互配合、密切协作，依法加强对危险化学品的安全监督管理。</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第十一条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任何单位和个人发现违反本办法规定的行为，有责任向负有危险化学品安全监督管理职责的部门举报。负有危险化学品安全监督管理职责的部门接到举报，应当及时处理；对不属于本部门职责的，应当及时移交相关部门处理。</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333333"/>
          <w:kern w:val="0"/>
          <w:sz w:val="24"/>
          <w:szCs w:val="24"/>
        </w:rPr>
        <w:t>  </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333333"/>
          <w:kern w:val="0"/>
          <w:sz w:val="24"/>
          <w:szCs w:val="24"/>
        </w:rPr>
        <w:t>  </w:t>
      </w:r>
    </w:p>
    <w:p w:rsidR="00742947" w:rsidRPr="00742947" w:rsidRDefault="00742947" w:rsidP="00742947">
      <w:pPr>
        <w:widowControl/>
        <w:shd w:val="clear" w:color="auto" w:fill="FFFFFF"/>
        <w:spacing w:line="360" w:lineRule="auto"/>
        <w:ind w:firstLineChars="200" w:firstLine="482"/>
        <w:jc w:val="center"/>
        <w:rPr>
          <w:rFonts w:ascii="宋体" w:eastAsia="宋体" w:hAnsi="宋体" w:cs="宋体" w:hint="eastAsia"/>
          <w:b/>
          <w:color w:val="333333"/>
          <w:kern w:val="0"/>
          <w:sz w:val="24"/>
          <w:szCs w:val="24"/>
        </w:rPr>
      </w:pPr>
      <w:r w:rsidRPr="00742947">
        <w:rPr>
          <w:rFonts w:ascii="宋体" w:eastAsia="宋体" w:hAnsi="宋体" w:cs="宋体" w:hint="eastAsia"/>
          <w:b/>
          <w:color w:val="000000"/>
          <w:kern w:val="0"/>
          <w:sz w:val="24"/>
          <w:szCs w:val="24"/>
        </w:rPr>
        <w:lastRenderedPageBreak/>
        <w:t>第三章</w:t>
      </w:r>
      <w:r>
        <w:rPr>
          <w:rFonts w:ascii="宋体" w:eastAsia="宋体" w:hAnsi="宋体" w:cs="宋体" w:hint="eastAsia"/>
          <w:b/>
          <w:color w:val="000000"/>
          <w:kern w:val="0"/>
          <w:sz w:val="24"/>
          <w:szCs w:val="24"/>
        </w:rPr>
        <w:t xml:space="preserve"> </w:t>
      </w:r>
      <w:r w:rsidRPr="00742947">
        <w:rPr>
          <w:rFonts w:ascii="宋体" w:eastAsia="宋体" w:hAnsi="宋体" w:cs="宋体" w:hint="eastAsia"/>
          <w:b/>
          <w:color w:val="000000"/>
          <w:kern w:val="0"/>
          <w:sz w:val="24"/>
          <w:szCs w:val="24"/>
        </w:rPr>
        <w:t>采购管理</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第十二条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采购工作必须依照国务院《危险化学品安全管理条例》和公安部发布的《公共安全行业标准》（GA58-93）及药品采购等有关规定进行。危险化学品必须依法向具有相应经营许可或备案资质的危险化学品经营公司采购。</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第十三条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各单位应按需采购危险化学品，严禁超量采购，原则上一次至多采购一个月工作的需求量。</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一般的危险化学品可由二级单位向具有资质的公司采购，本单位危险化学品管理员应做好账物核实工作，并向危化品中心报备。</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采购剧毒化学品和放射性源的单位，应提交采购申请，经单位分管领导同意并报保卫处、危化品中心备案后，向政府相关主管部门提出采购申请。获得批准后，申购单位向具有相应资质的公司采购。</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采购易制</w:t>
      </w:r>
      <w:proofErr w:type="gramStart"/>
      <w:r w:rsidRPr="00742947">
        <w:rPr>
          <w:rFonts w:ascii="宋体" w:eastAsia="宋体" w:hAnsi="宋体" w:cs="宋体" w:hint="eastAsia"/>
          <w:color w:val="000000"/>
          <w:kern w:val="0"/>
          <w:sz w:val="24"/>
          <w:szCs w:val="24"/>
        </w:rPr>
        <w:t>爆</w:t>
      </w:r>
      <w:proofErr w:type="gramEnd"/>
      <w:r w:rsidRPr="00742947">
        <w:rPr>
          <w:rFonts w:ascii="宋体" w:eastAsia="宋体" w:hAnsi="宋体" w:cs="宋体" w:hint="eastAsia"/>
          <w:color w:val="000000"/>
          <w:kern w:val="0"/>
          <w:sz w:val="24"/>
          <w:szCs w:val="24"/>
        </w:rPr>
        <w:t>化学品的单位，应提交采购申请，经单位分管领导同意并报危化品中心备案后，向具有相应资质的公司采购。</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易制毒化学品的采购参照《福建师范大学实验室易制毒化学品管理办法》执行。</w:t>
      </w:r>
    </w:p>
    <w:p w:rsidR="00742947" w:rsidRPr="00742947" w:rsidRDefault="00742947" w:rsidP="00742947">
      <w:pPr>
        <w:widowControl/>
        <w:shd w:val="clear" w:color="auto" w:fill="FFFFFF"/>
        <w:spacing w:line="360" w:lineRule="auto"/>
        <w:jc w:val="center"/>
        <w:rPr>
          <w:rFonts w:ascii="宋体" w:eastAsia="宋体" w:hAnsi="宋体" w:cs="宋体" w:hint="eastAsia"/>
          <w:b/>
          <w:color w:val="333333"/>
          <w:kern w:val="0"/>
          <w:sz w:val="24"/>
          <w:szCs w:val="24"/>
        </w:rPr>
      </w:pPr>
      <w:r w:rsidRPr="00742947">
        <w:rPr>
          <w:rFonts w:ascii="宋体" w:eastAsia="宋体" w:hAnsi="宋体" w:cs="宋体" w:hint="eastAsia"/>
          <w:b/>
          <w:bCs/>
          <w:color w:val="000000"/>
          <w:kern w:val="0"/>
          <w:sz w:val="24"/>
          <w:szCs w:val="24"/>
        </w:rPr>
        <w:t>第四章 储存安全</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第十四条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危险化学品储存</w:t>
      </w:r>
      <w:proofErr w:type="gramStart"/>
      <w:r w:rsidRPr="00742947">
        <w:rPr>
          <w:rFonts w:ascii="宋体" w:eastAsia="宋体" w:hAnsi="宋体" w:cs="宋体" w:hint="eastAsia"/>
          <w:color w:val="000000"/>
          <w:kern w:val="0"/>
          <w:sz w:val="24"/>
          <w:szCs w:val="24"/>
        </w:rPr>
        <w:t>点应当</w:t>
      </w:r>
      <w:proofErr w:type="gramEnd"/>
      <w:r w:rsidRPr="00742947">
        <w:rPr>
          <w:rFonts w:ascii="宋体" w:eastAsia="宋体" w:hAnsi="宋体" w:cs="宋体" w:hint="eastAsia"/>
          <w:color w:val="000000"/>
          <w:kern w:val="0"/>
          <w:sz w:val="24"/>
          <w:szCs w:val="24"/>
        </w:rPr>
        <w:t>符合国家标准、行业标准，并设置明显的标志。储存剧毒、易制毒、易制爆、放射性危险化学品的储存点，应当按照国家有关规定设置相应的技术防范设施。</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第十五条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储存危险化学品的单位，应当根据其储存的危险化学品种类和危险特性，设置相应的监控、通风、防晒、防火、防泄漏、报警等安全设施，并按照国家标准、行业标准或者国家有关规定对安全设施进行经常性维护、保养，保证安全设施的正常使用。</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储存危险化学品的单位，应当在其作业场所和安全设施上设置明显的安全警示标志。</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第十六条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储存剧毒化学品、易制毒化学品或者公安部门规定的可用于制造爆炸物品的危险化学品（以下简称“易制</w:t>
      </w:r>
      <w:proofErr w:type="gramStart"/>
      <w:r w:rsidRPr="00742947">
        <w:rPr>
          <w:rFonts w:ascii="宋体" w:eastAsia="宋体" w:hAnsi="宋体" w:cs="宋体" w:hint="eastAsia"/>
          <w:color w:val="000000"/>
          <w:kern w:val="0"/>
          <w:sz w:val="24"/>
          <w:szCs w:val="24"/>
        </w:rPr>
        <w:t>爆</w:t>
      </w:r>
      <w:proofErr w:type="gramEnd"/>
      <w:r w:rsidRPr="00742947">
        <w:rPr>
          <w:rFonts w:ascii="宋体" w:eastAsia="宋体" w:hAnsi="宋体" w:cs="宋体" w:hint="eastAsia"/>
          <w:color w:val="000000"/>
          <w:kern w:val="0"/>
          <w:sz w:val="24"/>
          <w:szCs w:val="24"/>
        </w:rPr>
        <w:t>危险化学品”）的单位，应当建立出入库管理制度，如实记录其储存的剧毒化学品、易制毒化学品和易</w:t>
      </w:r>
      <w:proofErr w:type="gramStart"/>
      <w:r w:rsidRPr="00742947">
        <w:rPr>
          <w:rFonts w:ascii="宋体" w:eastAsia="宋体" w:hAnsi="宋体" w:cs="宋体" w:hint="eastAsia"/>
          <w:color w:val="000000"/>
          <w:kern w:val="0"/>
          <w:sz w:val="24"/>
          <w:szCs w:val="24"/>
        </w:rPr>
        <w:t>制爆危险</w:t>
      </w:r>
      <w:proofErr w:type="gramEnd"/>
      <w:r w:rsidRPr="00742947">
        <w:rPr>
          <w:rFonts w:ascii="宋体" w:eastAsia="宋体" w:hAnsi="宋体" w:cs="宋体" w:hint="eastAsia"/>
          <w:color w:val="000000"/>
          <w:kern w:val="0"/>
          <w:sz w:val="24"/>
          <w:szCs w:val="24"/>
        </w:rPr>
        <w:t>化学</w:t>
      </w:r>
      <w:r w:rsidRPr="00742947">
        <w:rPr>
          <w:rFonts w:ascii="宋体" w:eastAsia="宋体" w:hAnsi="宋体" w:cs="宋体" w:hint="eastAsia"/>
          <w:color w:val="000000"/>
          <w:kern w:val="0"/>
          <w:sz w:val="24"/>
          <w:szCs w:val="24"/>
        </w:rPr>
        <w:lastRenderedPageBreak/>
        <w:t>品的出入库时间、品种、数量，以及入库时来源和出库时去向等要素，并采取必要的安全防范措施，防止剧毒化学品、易制毒化学品和易</w:t>
      </w:r>
      <w:proofErr w:type="gramStart"/>
      <w:r w:rsidRPr="00742947">
        <w:rPr>
          <w:rFonts w:ascii="宋体" w:eastAsia="宋体" w:hAnsi="宋体" w:cs="宋体" w:hint="eastAsia"/>
          <w:color w:val="000000"/>
          <w:kern w:val="0"/>
          <w:sz w:val="24"/>
          <w:szCs w:val="24"/>
        </w:rPr>
        <w:t>制爆危险</w:t>
      </w:r>
      <w:proofErr w:type="gramEnd"/>
      <w:r w:rsidRPr="00742947">
        <w:rPr>
          <w:rFonts w:ascii="宋体" w:eastAsia="宋体" w:hAnsi="宋体" w:cs="宋体" w:hint="eastAsia"/>
          <w:color w:val="000000"/>
          <w:kern w:val="0"/>
          <w:sz w:val="24"/>
          <w:szCs w:val="24"/>
        </w:rPr>
        <w:t>化学品丢失或者被盗。</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第十七条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储存点应由专人负责管理；一些实验室因具体教学、科研需要，可根据实际情况设置现场专柜储存少量危险化学品，指定专人负责管理。剧毒化学品的储存设施要确保符合安全储存要求，不得使用无封闭墙体的</w:t>
      </w:r>
      <w:proofErr w:type="gramStart"/>
      <w:r w:rsidRPr="00742947">
        <w:rPr>
          <w:rFonts w:ascii="宋体" w:eastAsia="宋体" w:hAnsi="宋体" w:cs="宋体" w:hint="eastAsia"/>
          <w:color w:val="000000"/>
          <w:kern w:val="0"/>
          <w:sz w:val="24"/>
          <w:szCs w:val="24"/>
        </w:rPr>
        <w:t>简易棚做仓库</w:t>
      </w:r>
      <w:proofErr w:type="gramEnd"/>
      <w:r w:rsidRPr="00742947">
        <w:rPr>
          <w:rFonts w:ascii="宋体" w:eastAsia="宋体" w:hAnsi="宋体" w:cs="宋体" w:hint="eastAsia"/>
          <w:color w:val="000000"/>
          <w:kern w:val="0"/>
          <w:sz w:val="24"/>
          <w:szCs w:val="24"/>
        </w:rPr>
        <w:t>，仓库应配置防盗报警等监控设施，并有专人值守。</w:t>
      </w:r>
    </w:p>
    <w:p w:rsidR="00742947" w:rsidRDefault="00742947" w:rsidP="00742947">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742947">
        <w:rPr>
          <w:rFonts w:ascii="宋体" w:eastAsia="宋体" w:hAnsi="宋体" w:cs="宋体" w:hint="eastAsia"/>
          <w:color w:val="000000"/>
          <w:kern w:val="0"/>
          <w:sz w:val="24"/>
          <w:szCs w:val="24"/>
        </w:rPr>
        <w:t>危险化学品的储存方式、方法以及储存数量应当符合国家标准或者国家有关规定，严格分库、分类存放，严禁混放、混装。</w:t>
      </w:r>
    </w:p>
    <w:p w:rsidR="00496975" w:rsidRPr="00742947" w:rsidRDefault="00496975"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p>
    <w:p w:rsidR="00742947" w:rsidRPr="00742947" w:rsidRDefault="00742947" w:rsidP="00742947">
      <w:pPr>
        <w:widowControl/>
        <w:shd w:val="clear" w:color="auto" w:fill="FFFFFF"/>
        <w:spacing w:line="360" w:lineRule="auto"/>
        <w:jc w:val="center"/>
        <w:rPr>
          <w:rFonts w:ascii="宋体" w:eastAsia="宋体" w:hAnsi="宋体" w:cs="宋体" w:hint="eastAsia"/>
          <w:b/>
          <w:color w:val="333333"/>
          <w:kern w:val="0"/>
          <w:sz w:val="24"/>
          <w:szCs w:val="24"/>
        </w:rPr>
      </w:pPr>
      <w:r w:rsidRPr="00742947">
        <w:rPr>
          <w:rFonts w:ascii="宋体" w:eastAsia="宋体" w:hAnsi="宋体" w:cs="宋体" w:hint="eastAsia"/>
          <w:b/>
          <w:bCs/>
          <w:color w:val="000000"/>
          <w:kern w:val="0"/>
          <w:sz w:val="24"/>
          <w:szCs w:val="24"/>
        </w:rPr>
        <w:t>第五章 危险化学品登记</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第十八条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应当实行危险化学品登记制度，为危险化学品安全管理、危险化学品事故预防和应急救援提供技术、信息支持。危险化学品登记信息应当及时报本单位危险化学品负责人、危化品中心和学校安全工作领导小组办公室备案。</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第十九条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危险化学品登记包括下列内容：</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（一）分类和标签信息；</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（二）物理、化学性质；</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（三）主要用途；</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（四）危险特性；</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（五）储存、使用、运输的安全要求；</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（六）出现危险情况的应急处置措施。</w:t>
      </w:r>
    </w:p>
    <w:p w:rsidR="00742947" w:rsidRDefault="00742947" w:rsidP="00742947">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742947">
        <w:rPr>
          <w:rFonts w:ascii="宋体" w:eastAsia="宋体" w:hAnsi="宋体" w:cs="宋体" w:hint="eastAsia"/>
          <w:bCs/>
          <w:color w:val="000000"/>
          <w:kern w:val="0"/>
          <w:sz w:val="24"/>
          <w:szCs w:val="24"/>
        </w:rPr>
        <w:t>第二十条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危险化学品单位应建立危险化学品</w:t>
      </w:r>
      <w:proofErr w:type="gramStart"/>
      <w:r w:rsidRPr="00742947">
        <w:rPr>
          <w:rFonts w:ascii="宋体" w:eastAsia="宋体" w:hAnsi="宋体" w:cs="宋体" w:hint="eastAsia"/>
          <w:color w:val="000000"/>
          <w:kern w:val="0"/>
          <w:sz w:val="24"/>
          <w:szCs w:val="24"/>
        </w:rPr>
        <w:t>帐册</w:t>
      </w:r>
      <w:proofErr w:type="gramEnd"/>
      <w:r w:rsidRPr="00742947">
        <w:rPr>
          <w:rFonts w:ascii="宋体" w:eastAsia="宋体" w:hAnsi="宋体" w:cs="宋体" w:hint="eastAsia"/>
          <w:color w:val="000000"/>
          <w:kern w:val="0"/>
          <w:sz w:val="24"/>
          <w:szCs w:val="24"/>
        </w:rPr>
        <w:t>，对危险化学品的购进、入库、领用、使用、回收、废弃全过程进行严格监管，及时准确做好记录；从事危险化学品登记的人员应当具备危险化学品登记相关知识和能力。</w:t>
      </w:r>
    </w:p>
    <w:p w:rsidR="00496975" w:rsidRPr="00742947" w:rsidRDefault="00496975"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p>
    <w:p w:rsidR="00742947" w:rsidRPr="00742947" w:rsidRDefault="00742947" w:rsidP="00742947">
      <w:pPr>
        <w:widowControl/>
        <w:shd w:val="clear" w:color="auto" w:fill="FFFFFF"/>
        <w:spacing w:line="360" w:lineRule="auto"/>
        <w:jc w:val="center"/>
        <w:rPr>
          <w:rFonts w:ascii="宋体" w:eastAsia="宋体" w:hAnsi="宋体" w:cs="宋体" w:hint="eastAsia"/>
          <w:b/>
          <w:color w:val="333333"/>
          <w:kern w:val="0"/>
          <w:sz w:val="24"/>
          <w:szCs w:val="24"/>
        </w:rPr>
      </w:pPr>
      <w:r w:rsidRPr="00742947">
        <w:rPr>
          <w:rFonts w:ascii="宋体" w:eastAsia="宋体" w:hAnsi="宋体" w:cs="宋体" w:hint="eastAsia"/>
          <w:b/>
          <w:bCs/>
          <w:color w:val="000000"/>
          <w:kern w:val="0"/>
          <w:sz w:val="24"/>
          <w:szCs w:val="24"/>
        </w:rPr>
        <w:t>第六章 使用和管理</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第二十一条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危险化学品单位对危险化学品管理必须做到“四无一保”，即无被盗、无事故、无丢失、无违章、保安全。</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lastRenderedPageBreak/>
        <w:t>第二十二条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危险化学品单位要明确和细化危险化学品安全监管职责，按照“谁主管、谁负责”“谁使用、谁负责”的原则，认真落实“一岗双责”，确保危险化学品使用过程的安全。</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第二十三条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国家严管的剧毒化学品、易制毒化学品和放射性源应统一管理，各相关单位应严格落实以“五双”制度（双人保管、双人领取、双人使用、</w:t>
      </w:r>
      <w:proofErr w:type="gramStart"/>
      <w:r w:rsidRPr="00742947">
        <w:rPr>
          <w:rFonts w:ascii="宋体" w:eastAsia="宋体" w:hAnsi="宋体" w:cs="宋体" w:hint="eastAsia"/>
          <w:color w:val="000000"/>
          <w:kern w:val="0"/>
          <w:sz w:val="24"/>
          <w:szCs w:val="24"/>
        </w:rPr>
        <w:t>双把锁</w:t>
      </w:r>
      <w:proofErr w:type="gramEnd"/>
      <w:r w:rsidRPr="00742947">
        <w:rPr>
          <w:rFonts w:ascii="宋体" w:eastAsia="宋体" w:hAnsi="宋体" w:cs="宋体" w:hint="eastAsia"/>
          <w:color w:val="000000"/>
          <w:kern w:val="0"/>
          <w:sz w:val="24"/>
          <w:szCs w:val="24"/>
        </w:rPr>
        <w:t>、双本帐）为核心的安全管理制度和各项安全措施。</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第二十四条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危险化学品单位，应建立领导审批制和安全责任制，做到制度管理、安全第一。</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第二十五条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教学实验使用的危险化学品，从购买之日起，其使用、储存及废弃处置均由实验室负责人负责；科研项目使用的危险化学品由科研项目负责人负责。</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第二十六条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 xml:space="preserve">使用危险化学品时，应按需领取，领取量不得超过一个星期工作的需求量。如确需临时存放的，经单位分管领导同意后，选择安全可靠的地方单独存放，并指定专人负责。 </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第二十七条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实验操作人员必须了解危险化学品的性能，熟悉操作规程和办法，认真做好使用记录。</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第二十八条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危险化学品单位必须经常性地对危险化学品进行账</w:t>
      </w:r>
      <w:proofErr w:type="gramStart"/>
      <w:r w:rsidRPr="00742947">
        <w:rPr>
          <w:rFonts w:ascii="宋体" w:eastAsia="宋体" w:hAnsi="宋体" w:cs="宋体" w:hint="eastAsia"/>
          <w:color w:val="000000"/>
          <w:kern w:val="0"/>
          <w:sz w:val="24"/>
          <w:szCs w:val="24"/>
        </w:rPr>
        <w:t>账</w:t>
      </w:r>
      <w:proofErr w:type="gramEnd"/>
      <w:r w:rsidRPr="00742947">
        <w:rPr>
          <w:rFonts w:ascii="宋体" w:eastAsia="宋体" w:hAnsi="宋体" w:cs="宋体" w:hint="eastAsia"/>
          <w:color w:val="000000"/>
          <w:kern w:val="0"/>
          <w:sz w:val="24"/>
          <w:szCs w:val="24"/>
        </w:rPr>
        <w:t>、账物核对，确保危险化学品在整个使用周期内处于受控状态。</w:t>
      </w:r>
    </w:p>
    <w:p w:rsidR="00742947" w:rsidRDefault="00742947" w:rsidP="00742947">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742947">
        <w:rPr>
          <w:rFonts w:ascii="宋体" w:eastAsia="宋体" w:hAnsi="宋体" w:cs="宋体" w:hint="eastAsia"/>
          <w:bCs/>
          <w:color w:val="000000"/>
          <w:kern w:val="0"/>
          <w:sz w:val="24"/>
          <w:szCs w:val="24"/>
        </w:rPr>
        <w:t>第二十九条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危险化学品单位应加强对实验人员的安全教育，建立有效的事故应急处置预案，配备安全事故报警装置，一旦发生安全事故，应及时采取有效的应急措施，防止事态的扩大和蔓延，减少损失。</w:t>
      </w:r>
    </w:p>
    <w:p w:rsidR="00496975" w:rsidRPr="00742947" w:rsidRDefault="00496975"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p>
    <w:p w:rsidR="00742947" w:rsidRPr="00742947" w:rsidRDefault="00742947" w:rsidP="00742947">
      <w:pPr>
        <w:widowControl/>
        <w:shd w:val="clear" w:color="auto" w:fill="FFFFFF"/>
        <w:spacing w:line="360" w:lineRule="auto"/>
        <w:jc w:val="center"/>
        <w:rPr>
          <w:rFonts w:ascii="宋体" w:eastAsia="宋体" w:hAnsi="宋体" w:cs="宋体" w:hint="eastAsia"/>
          <w:b/>
          <w:color w:val="333333"/>
          <w:kern w:val="0"/>
          <w:sz w:val="24"/>
          <w:szCs w:val="24"/>
        </w:rPr>
      </w:pPr>
      <w:r w:rsidRPr="00742947">
        <w:rPr>
          <w:rFonts w:ascii="宋体" w:eastAsia="宋体" w:hAnsi="宋体" w:cs="宋体" w:hint="eastAsia"/>
          <w:b/>
          <w:bCs/>
          <w:color w:val="000000"/>
          <w:kern w:val="0"/>
          <w:sz w:val="24"/>
          <w:szCs w:val="24"/>
        </w:rPr>
        <w:t>第七章 废弃危险化学品处置</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第三十条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任何单位和个人严禁随意抛弃、倾倒废弃危险化学品。</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第三十一条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危化品中心负责全校危险废物处置的组织、联络、协调和综合管理工作。各单位危险化学品管理员负责本单位实验室危险废物的日常管理工作，做好危险废物的登记、收集、临时储存、移交等工作。</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第三十二条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w:t>
      </w:r>
      <w:proofErr w:type="gramStart"/>
      <w:r w:rsidRPr="00742947">
        <w:rPr>
          <w:rFonts w:ascii="宋体" w:eastAsia="宋体" w:hAnsi="宋体" w:cs="宋体" w:hint="eastAsia"/>
          <w:color w:val="000000"/>
          <w:kern w:val="0"/>
          <w:sz w:val="24"/>
          <w:szCs w:val="24"/>
        </w:rPr>
        <w:t>须设置</w:t>
      </w:r>
      <w:proofErr w:type="gramEnd"/>
      <w:r w:rsidRPr="00742947">
        <w:rPr>
          <w:rFonts w:ascii="宋体" w:eastAsia="宋体" w:hAnsi="宋体" w:cs="宋体" w:hint="eastAsia"/>
          <w:color w:val="000000"/>
          <w:kern w:val="0"/>
          <w:sz w:val="24"/>
          <w:szCs w:val="24"/>
        </w:rPr>
        <w:t>符合法律、行政法规规定和国家标准、行业标准要求的危险废物临时存储条件，危险废物按化学品性质和危险程度分类</w:t>
      </w:r>
      <w:r w:rsidRPr="00742947">
        <w:rPr>
          <w:rFonts w:ascii="宋体" w:eastAsia="宋体" w:hAnsi="宋体" w:cs="宋体" w:hint="eastAsia"/>
          <w:color w:val="000000"/>
          <w:kern w:val="0"/>
          <w:sz w:val="24"/>
          <w:szCs w:val="24"/>
        </w:rPr>
        <w:lastRenderedPageBreak/>
        <w:t>进行收集，做好标签标识，严禁把不同类别或会发生化学反应的危险废物混放。剧毒品废物必须单独收集，严禁将普通危险废物混入剧毒品废物中。</w:t>
      </w:r>
    </w:p>
    <w:p w:rsidR="00742947" w:rsidRDefault="00742947" w:rsidP="00742947">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742947">
        <w:rPr>
          <w:rFonts w:ascii="宋体" w:eastAsia="宋体" w:hAnsi="宋体" w:cs="宋体" w:hint="eastAsia"/>
          <w:bCs/>
          <w:color w:val="000000"/>
          <w:kern w:val="0"/>
          <w:sz w:val="24"/>
          <w:szCs w:val="24"/>
        </w:rPr>
        <w:t>第三十三条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搬迁或废弃时，要彻底清查实验室储存的易燃易爆等危险化学品，严格按照国家相关要求及时处理，消除各类安全隐患。在确认实验室不存在危险化学品之后，按照相关实验室废弃程序，选择具有资质的施工单位对废弃实验室进行拆迁施工。</w:t>
      </w:r>
    </w:p>
    <w:p w:rsidR="00496975" w:rsidRPr="00742947" w:rsidRDefault="00496975"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p>
    <w:p w:rsidR="00742947" w:rsidRPr="00742947" w:rsidRDefault="00742947" w:rsidP="00742947">
      <w:pPr>
        <w:widowControl/>
        <w:shd w:val="clear" w:color="auto" w:fill="FFFFFF"/>
        <w:spacing w:line="360" w:lineRule="auto"/>
        <w:jc w:val="center"/>
        <w:rPr>
          <w:rFonts w:ascii="宋体" w:eastAsia="宋体" w:hAnsi="宋体" w:cs="宋体" w:hint="eastAsia"/>
          <w:b/>
          <w:color w:val="333333"/>
          <w:kern w:val="0"/>
          <w:sz w:val="24"/>
          <w:szCs w:val="24"/>
        </w:rPr>
      </w:pPr>
      <w:r w:rsidRPr="00742947">
        <w:rPr>
          <w:rFonts w:ascii="宋体" w:eastAsia="宋体" w:hAnsi="宋体" w:cs="宋体" w:hint="eastAsia"/>
          <w:b/>
          <w:bCs/>
          <w:color w:val="000000"/>
          <w:kern w:val="0"/>
          <w:sz w:val="24"/>
          <w:szCs w:val="24"/>
        </w:rPr>
        <w:t>第八章事故应急救援</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第三十四条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危险化学品单位应当制定本单位危险化学品事故应急预案，配备应急救援人员和必要的应急救援器材、设备，并定期组织应急救援演练。危险化学品事故应急预案应报保卫处和危化品中心备案。</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第三十五条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发生危险化学品事故，事故单位应当立即启动本单位危险化学品事故应急预案，按照事故等级的响应程序，联络、协调、组织实施救援，落实信息报送制度，不得拖延、瞒报。</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第三十六条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发生危险化学品事故，有关单位应当按照下列规定，采取必要的应急处置措施，减少事故损失，防止事故蔓延、扩大：</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（一）立即组织营救和救治受害人员，疏散、撤离或者采取其他措施保护危害区域内的其他人员；</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（二）迅速控制危害源，测定危险化学品的性质、事故的危害区域及危害程度；</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（三）针对事故对人体、动植物、土壤、水源、大气造成的现实危害和可能产生的危害，迅速采取封闭、隔离、</w:t>
      </w:r>
      <w:proofErr w:type="gramStart"/>
      <w:r w:rsidRPr="00742947">
        <w:rPr>
          <w:rFonts w:ascii="宋体" w:eastAsia="宋体" w:hAnsi="宋体" w:cs="宋体" w:hint="eastAsia"/>
          <w:color w:val="000000"/>
          <w:kern w:val="0"/>
          <w:sz w:val="24"/>
          <w:szCs w:val="24"/>
        </w:rPr>
        <w:t>洗消等措施</w:t>
      </w:r>
      <w:proofErr w:type="gramEnd"/>
      <w:r w:rsidRPr="00742947">
        <w:rPr>
          <w:rFonts w:ascii="宋体" w:eastAsia="宋体" w:hAnsi="宋体" w:cs="宋体" w:hint="eastAsia"/>
          <w:color w:val="000000"/>
          <w:kern w:val="0"/>
          <w:sz w:val="24"/>
          <w:szCs w:val="24"/>
        </w:rPr>
        <w:t>；</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（四）对危险化学品事故造成的环境污染和生态破坏状况进行监测、评估，并采取相应的环境污染治理和生态修复措施。</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color w:val="000000"/>
          <w:kern w:val="0"/>
          <w:sz w:val="24"/>
          <w:szCs w:val="24"/>
        </w:rPr>
        <w:t>（五）若发现危险化学品丢失、被盗，应及时向保卫处和危化品中心报告，由保卫处报告公安部门，并配合做好相关工作。</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第三十七条</w:t>
      </w:r>
      <w:r>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相关单位应当为危险化学品事故应急救援提供技术指导和必要协助。</w:t>
      </w:r>
    </w:p>
    <w:p w:rsidR="00411A0A" w:rsidRDefault="00411A0A" w:rsidP="00742947">
      <w:pPr>
        <w:widowControl/>
        <w:shd w:val="clear" w:color="auto" w:fill="FFFFFF"/>
        <w:spacing w:line="360" w:lineRule="auto"/>
        <w:jc w:val="center"/>
        <w:rPr>
          <w:rFonts w:ascii="宋体" w:eastAsia="宋体" w:hAnsi="宋体" w:cs="宋体" w:hint="eastAsia"/>
          <w:b/>
          <w:bCs/>
          <w:color w:val="000000"/>
          <w:kern w:val="0"/>
          <w:sz w:val="24"/>
          <w:szCs w:val="24"/>
        </w:rPr>
      </w:pPr>
    </w:p>
    <w:p w:rsidR="00411A0A" w:rsidRDefault="00411A0A" w:rsidP="00742947">
      <w:pPr>
        <w:widowControl/>
        <w:shd w:val="clear" w:color="auto" w:fill="FFFFFF"/>
        <w:spacing w:line="360" w:lineRule="auto"/>
        <w:jc w:val="center"/>
        <w:rPr>
          <w:rFonts w:ascii="宋体" w:eastAsia="宋体" w:hAnsi="宋体" w:cs="宋体" w:hint="eastAsia"/>
          <w:b/>
          <w:bCs/>
          <w:color w:val="000000"/>
          <w:kern w:val="0"/>
          <w:sz w:val="24"/>
          <w:szCs w:val="24"/>
        </w:rPr>
      </w:pPr>
    </w:p>
    <w:p w:rsidR="00742947" w:rsidRPr="00742947" w:rsidRDefault="00742947" w:rsidP="00742947">
      <w:pPr>
        <w:widowControl/>
        <w:shd w:val="clear" w:color="auto" w:fill="FFFFFF"/>
        <w:spacing w:line="360" w:lineRule="auto"/>
        <w:jc w:val="center"/>
        <w:rPr>
          <w:rFonts w:ascii="宋体" w:eastAsia="宋体" w:hAnsi="宋体" w:cs="宋体" w:hint="eastAsia"/>
          <w:b/>
          <w:color w:val="333333"/>
          <w:kern w:val="0"/>
          <w:sz w:val="24"/>
          <w:szCs w:val="24"/>
        </w:rPr>
      </w:pPr>
      <w:r w:rsidRPr="00742947">
        <w:rPr>
          <w:rFonts w:ascii="宋体" w:eastAsia="宋体" w:hAnsi="宋体" w:cs="宋体" w:hint="eastAsia"/>
          <w:b/>
          <w:bCs/>
          <w:color w:val="000000"/>
          <w:kern w:val="0"/>
          <w:sz w:val="24"/>
          <w:szCs w:val="24"/>
        </w:rPr>
        <w:t>第九章 责任追究</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第三十八条</w:t>
      </w:r>
      <w:r w:rsidR="00411A0A">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对于违反有关规定或有私自储存现象的单位，相关职能部门有权当场纠正，并予以没收有关物品或给予通报批评等处罚。</w:t>
      </w:r>
    </w:p>
    <w:p w:rsidR="00742947" w:rsidRDefault="00742947" w:rsidP="00742947">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742947">
        <w:rPr>
          <w:rFonts w:ascii="宋体" w:eastAsia="宋体" w:hAnsi="宋体" w:cs="宋体" w:hint="eastAsia"/>
          <w:bCs/>
          <w:color w:val="000000"/>
          <w:kern w:val="0"/>
          <w:sz w:val="24"/>
          <w:szCs w:val="24"/>
        </w:rPr>
        <w:t>第三十九条</w:t>
      </w:r>
      <w:r w:rsidR="00411A0A">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违反本办法规定的，追究相关单位和个人责任；构成犯罪的，依法追究刑事责任。</w:t>
      </w:r>
    </w:p>
    <w:p w:rsidR="00496975" w:rsidRPr="00742947" w:rsidRDefault="00496975"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p>
    <w:p w:rsidR="00742947" w:rsidRPr="00742947" w:rsidRDefault="00742947" w:rsidP="00742947">
      <w:pPr>
        <w:widowControl/>
        <w:shd w:val="clear" w:color="auto" w:fill="FFFFFF"/>
        <w:spacing w:line="360" w:lineRule="auto"/>
        <w:jc w:val="center"/>
        <w:rPr>
          <w:rFonts w:ascii="宋体" w:eastAsia="宋体" w:hAnsi="宋体" w:cs="宋体" w:hint="eastAsia"/>
          <w:b/>
          <w:color w:val="333333"/>
          <w:kern w:val="0"/>
          <w:sz w:val="24"/>
          <w:szCs w:val="24"/>
        </w:rPr>
      </w:pPr>
      <w:r w:rsidRPr="00742947">
        <w:rPr>
          <w:rFonts w:ascii="宋体" w:eastAsia="宋体" w:hAnsi="宋体" w:cs="宋体" w:hint="eastAsia"/>
          <w:b/>
          <w:bCs/>
          <w:color w:val="000000"/>
          <w:kern w:val="0"/>
          <w:sz w:val="24"/>
          <w:szCs w:val="24"/>
        </w:rPr>
        <w:t>第十章 附则</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第四十条</w:t>
      </w:r>
      <w:r w:rsidR="00411A0A">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本办法适用于学校教学实验、科学研究、科技开发等活动所涉及的危险化学品管理。</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第四十一条</w:t>
      </w:r>
      <w:r w:rsidR="00411A0A">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在危险化学品安全管理方面，本办法未尽事宜，按国家和福建省的有关规定执行。</w:t>
      </w:r>
    </w:p>
    <w:p w:rsidR="00742947" w:rsidRPr="00742947" w:rsidRDefault="00742947" w:rsidP="00742947">
      <w:pPr>
        <w:widowControl/>
        <w:shd w:val="clear" w:color="auto" w:fill="FFFFFF"/>
        <w:spacing w:line="360" w:lineRule="auto"/>
        <w:ind w:firstLineChars="200" w:firstLine="480"/>
        <w:jc w:val="left"/>
        <w:rPr>
          <w:rFonts w:ascii="宋体" w:eastAsia="宋体" w:hAnsi="宋体" w:cs="宋体" w:hint="eastAsia"/>
          <w:color w:val="333333"/>
          <w:kern w:val="0"/>
          <w:sz w:val="24"/>
          <w:szCs w:val="24"/>
        </w:rPr>
      </w:pPr>
      <w:r w:rsidRPr="00742947">
        <w:rPr>
          <w:rFonts w:ascii="宋体" w:eastAsia="宋体" w:hAnsi="宋体" w:cs="宋体" w:hint="eastAsia"/>
          <w:bCs/>
          <w:color w:val="000000"/>
          <w:kern w:val="0"/>
          <w:sz w:val="24"/>
          <w:szCs w:val="24"/>
        </w:rPr>
        <w:t>第四十二条</w:t>
      </w:r>
      <w:r w:rsidR="00411A0A">
        <w:rPr>
          <w:rFonts w:ascii="宋体" w:eastAsia="宋体" w:hAnsi="宋体" w:cs="宋体" w:hint="eastAsia"/>
          <w:bCs/>
          <w:color w:val="000000"/>
          <w:kern w:val="0"/>
          <w:sz w:val="24"/>
          <w:szCs w:val="24"/>
        </w:rPr>
        <w:t xml:space="preserve"> </w:t>
      </w:r>
      <w:r w:rsidRPr="00742947">
        <w:rPr>
          <w:rFonts w:ascii="宋体" w:eastAsia="宋体" w:hAnsi="宋体" w:cs="宋体" w:hint="eastAsia"/>
          <w:color w:val="000000"/>
          <w:kern w:val="0"/>
          <w:sz w:val="24"/>
          <w:szCs w:val="24"/>
        </w:rPr>
        <w:t>本办法自公布之日起实施，由危化品中心负责解释。</w:t>
      </w:r>
    </w:p>
    <w:p w:rsidR="00742947" w:rsidRPr="00742947" w:rsidRDefault="00742947">
      <w:pPr>
        <w:widowControl/>
        <w:jc w:val="left"/>
        <w:rPr>
          <w:rStyle w:val="articletitle"/>
          <w:rFonts w:ascii="微软雅黑" w:eastAsia="微软雅黑" w:hAnsi="微软雅黑"/>
          <w:b/>
          <w:bCs/>
          <w:color w:val="3C3C3C"/>
          <w:sz w:val="39"/>
          <w:szCs w:val="39"/>
        </w:rPr>
      </w:pPr>
    </w:p>
    <w:p w:rsidR="007C68E4" w:rsidRDefault="007C68E4">
      <w:pPr>
        <w:widowControl/>
        <w:jc w:val="left"/>
        <w:rPr>
          <w:rFonts w:ascii="宋体" w:eastAsia="宋体" w:hAnsi="宋体"/>
          <w:spacing w:val="10"/>
          <w:sz w:val="24"/>
          <w:szCs w:val="24"/>
        </w:rPr>
      </w:pPr>
      <w:r>
        <w:rPr>
          <w:rFonts w:ascii="宋体" w:eastAsia="宋体" w:hAnsi="宋体"/>
          <w:spacing w:val="10"/>
          <w:sz w:val="24"/>
          <w:szCs w:val="24"/>
        </w:rPr>
        <w:br w:type="page"/>
      </w:r>
    </w:p>
    <w:p w:rsidR="007C68E4" w:rsidRDefault="007C68E4" w:rsidP="007C68E4">
      <w:pPr>
        <w:widowControl/>
        <w:spacing w:line="360" w:lineRule="auto"/>
        <w:jc w:val="center"/>
        <w:rPr>
          <w:rStyle w:val="articletitle"/>
          <w:rFonts w:ascii="黑体" w:eastAsia="黑体" w:hAnsi="黑体" w:hint="eastAsia"/>
          <w:b/>
          <w:bCs/>
          <w:color w:val="3C3C3C"/>
          <w:sz w:val="32"/>
          <w:szCs w:val="32"/>
        </w:rPr>
      </w:pPr>
      <w:r w:rsidRPr="007C68E4">
        <w:rPr>
          <w:rStyle w:val="articletitle"/>
          <w:rFonts w:ascii="黑体" w:eastAsia="黑体" w:hAnsi="黑体" w:hint="eastAsia"/>
          <w:b/>
          <w:bCs/>
          <w:color w:val="3C3C3C"/>
          <w:sz w:val="32"/>
          <w:szCs w:val="32"/>
        </w:rPr>
        <w:lastRenderedPageBreak/>
        <w:t>福建师范大学实验室易制毒化学品管理办法</w:t>
      </w:r>
    </w:p>
    <w:p w:rsidR="007C68E4" w:rsidRPr="007C68E4" w:rsidRDefault="007C68E4" w:rsidP="007C68E4">
      <w:pPr>
        <w:widowControl/>
        <w:spacing w:line="360" w:lineRule="auto"/>
        <w:jc w:val="center"/>
        <w:rPr>
          <w:rFonts w:ascii="黑体" w:eastAsia="黑体" w:hAnsi="黑体" w:hint="eastAsia"/>
          <w:spacing w:val="10"/>
          <w:sz w:val="32"/>
          <w:szCs w:val="32"/>
        </w:rPr>
      </w:pPr>
    </w:p>
    <w:p w:rsidR="007C68E4" w:rsidRPr="007C68E4" w:rsidRDefault="007C68E4" w:rsidP="007C68E4">
      <w:pPr>
        <w:widowControl/>
        <w:spacing w:line="360" w:lineRule="auto"/>
        <w:jc w:val="center"/>
        <w:rPr>
          <w:rFonts w:ascii="宋体" w:eastAsia="宋体" w:hAnsi="宋体" w:hint="eastAsia"/>
          <w:b/>
          <w:spacing w:val="10"/>
          <w:sz w:val="24"/>
          <w:szCs w:val="24"/>
        </w:rPr>
      </w:pPr>
      <w:r w:rsidRPr="007C68E4">
        <w:rPr>
          <w:rFonts w:ascii="宋体" w:eastAsia="宋体" w:hAnsi="宋体" w:hint="eastAsia"/>
          <w:b/>
          <w:spacing w:val="10"/>
          <w:sz w:val="24"/>
          <w:szCs w:val="24"/>
        </w:rPr>
        <w:t>第一章 总 则</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第一条 为加强学校易制毒化学品的安全管理，保证学校教学科研工作的正常进行，根据《易制毒化学品管理条例》《危险化学品安全管理条例》等法律法规和学校有关规定，结合学校实际情况，制定本办法。</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第二条 本办法所指易制毒化学品分为三类。第一类是可以用于制毒的主要原料，第二类、第三类是可以用于制毒的化学配剂。详见</w:t>
      </w:r>
      <w:r>
        <w:rPr>
          <w:rFonts w:ascii="宋体" w:eastAsia="宋体" w:hAnsi="宋体" w:hint="eastAsia"/>
          <w:spacing w:val="10"/>
          <w:sz w:val="24"/>
          <w:szCs w:val="24"/>
        </w:rPr>
        <w:t>《</w:t>
      </w:r>
      <w:r w:rsidRPr="007C68E4">
        <w:rPr>
          <w:rFonts w:ascii="宋体" w:eastAsia="宋体" w:hAnsi="宋体" w:hint="eastAsia"/>
          <w:spacing w:val="10"/>
          <w:sz w:val="24"/>
          <w:szCs w:val="24"/>
        </w:rPr>
        <w:t>易制毒化学品</w:t>
      </w:r>
      <w:r>
        <w:rPr>
          <w:rFonts w:ascii="宋体" w:eastAsia="宋体" w:hAnsi="宋体" w:hint="eastAsia"/>
          <w:spacing w:val="10"/>
          <w:sz w:val="24"/>
          <w:szCs w:val="24"/>
        </w:rPr>
        <w:t>名录》</w:t>
      </w:r>
      <w:r w:rsidRPr="007C68E4">
        <w:rPr>
          <w:rFonts w:ascii="宋体" w:eastAsia="宋体" w:hAnsi="宋体" w:hint="eastAsia"/>
          <w:spacing w:val="10"/>
          <w:sz w:val="24"/>
          <w:szCs w:val="24"/>
        </w:rPr>
        <w:t>。</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第三条 本办法适用于学校涉及易制毒化学品的教学、科研等各项活动的安全监督与管理，包括采购、运输、储存、使用和处置等过程。</w:t>
      </w:r>
    </w:p>
    <w:p w:rsidR="007C68E4" w:rsidRPr="007C68E4" w:rsidRDefault="007C68E4" w:rsidP="007C68E4">
      <w:pPr>
        <w:widowControl/>
        <w:spacing w:line="360" w:lineRule="auto"/>
        <w:jc w:val="left"/>
        <w:rPr>
          <w:rFonts w:ascii="宋体" w:eastAsia="宋体" w:hAnsi="宋体"/>
          <w:spacing w:val="10"/>
          <w:sz w:val="24"/>
          <w:szCs w:val="24"/>
        </w:rPr>
      </w:pPr>
    </w:p>
    <w:p w:rsidR="007C68E4" w:rsidRPr="007C68E4" w:rsidRDefault="007C68E4" w:rsidP="007C68E4">
      <w:pPr>
        <w:widowControl/>
        <w:spacing w:line="360" w:lineRule="auto"/>
        <w:jc w:val="center"/>
        <w:rPr>
          <w:rFonts w:ascii="宋体" w:eastAsia="宋体" w:hAnsi="宋体" w:hint="eastAsia"/>
          <w:b/>
          <w:spacing w:val="10"/>
          <w:sz w:val="24"/>
          <w:szCs w:val="24"/>
        </w:rPr>
      </w:pPr>
      <w:r w:rsidRPr="007C68E4">
        <w:rPr>
          <w:rFonts w:ascii="宋体" w:eastAsia="宋体" w:hAnsi="宋体" w:hint="eastAsia"/>
          <w:b/>
          <w:spacing w:val="10"/>
          <w:sz w:val="24"/>
          <w:szCs w:val="24"/>
        </w:rPr>
        <w:t>第二章 机构管理及职责</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第四条</w:t>
      </w:r>
      <w:r>
        <w:rPr>
          <w:rFonts w:ascii="宋体" w:eastAsia="宋体" w:hAnsi="宋体" w:hint="eastAsia"/>
          <w:spacing w:val="10"/>
          <w:sz w:val="24"/>
          <w:szCs w:val="24"/>
        </w:rPr>
        <w:t xml:space="preserve"> </w:t>
      </w:r>
      <w:r w:rsidRPr="007C68E4">
        <w:rPr>
          <w:rFonts w:ascii="宋体" w:eastAsia="宋体" w:hAnsi="宋体" w:hint="eastAsia"/>
          <w:spacing w:val="10"/>
          <w:sz w:val="24"/>
          <w:szCs w:val="24"/>
        </w:rPr>
        <w:t>校实验室危险化学品管理中心（以下</w:t>
      </w:r>
      <w:proofErr w:type="gramStart"/>
      <w:r w:rsidRPr="007C68E4">
        <w:rPr>
          <w:rFonts w:ascii="宋体" w:eastAsia="宋体" w:hAnsi="宋体" w:hint="eastAsia"/>
          <w:spacing w:val="10"/>
          <w:sz w:val="24"/>
          <w:szCs w:val="24"/>
        </w:rPr>
        <w:t>简称危化中心</w:t>
      </w:r>
      <w:proofErr w:type="gramEnd"/>
      <w:r w:rsidRPr="007C68E4">
        <w:rPr>
          <w:rFonts w:ascii="宋体" w:eastAsia="宋体" w:hAnsi="宋体" w:hint="eastAsia"/>
          <w:spacing w:val="10"/>
          <w:sz w:val="24"/>
          <w:szCs w:val="24"/>
        </w:rPr>
        <w:t>）负责制订学校易制毒化学品安全管理制度、办理《易制毒化学品备案证明》等手续，监督、检查全校易制毒化学品的采购、运输、储存、使用和处置等。</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第五条 保卫处负责易制毒化学品采购、运输、储存、使用、处置等过程的监督备案。</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第六条 各相关单位负责具体落实并执行易制毒化学品相关制度，并对本单位易制毒化学品的采购、使用、储存、处置等过程进行监管。涉及易制毒化学品的实验室责任人对本实验室的易制毒化学品管理工作负直接责任。</w:t>
      </w:r>
    </w:p>
    <w:p w:rsidR="007C68E4" w:rsidRPr="007C68E4" w:rsidRDefault="007C68E4" w:rsidP="007C68E4">
      <w:pPr>
        <w:widowControl/>
        <w:spacing w:line="360" w:lineRule="auto"/>
        <w:jc w:val="left"/>
        <w:rPr>
          <w:rFonts w:ascii="宋体" w:eastAsia="宋体" w:hAnsi="宋体"/>
          <w:spacing w:val="10"/>
          <w:sz w:val="24"/>
          <w:szCs w:val="24"/>
        </w:rPr>
      </w:pPr>
    </w:p>
    <w:p w:rsidR="007C68E4" w:rsidRPr="00496975" w:rsidRDefault="007C68E4" w:rsidP="007C68E4">
      <w:pPr>
        <w:widowControl/>
        <w:spacing w:line="360" w:lineRule="auto"/>
        <w:jc w:val="center"/>
        <w:rPr>
          <w:rFonts w:ascii="宋体" w:eastAsia="宋体" w:hAnsi="宋体" w:hint="eastAsia"/>
          <w:b/>
          <w:spacing w:val="10"/>
          <w:sz w:val="24"/>
          <w:szCs w:val="24"/>
        </w:rPr>
      </w:pPr>
      <w:r w:rsidRPr="00496975">
        <w:rPr>
          <w:rFonts w:ascii="宋体" w:eastAsia="宋体" w:hAnsi="宋体" w:hint="eastAsia"/>
          <w:b/>
          <w:spacing w:val="10"/>
          <w:sz w:val="24"/>
          <w:szCs w:val="24"/>
        </w:rPr>
        <w:t>第三章 日常管理</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第七条</w:t>
      </w:r>
      <w:r>
        <w:rPr>
          <w:rFonts w:ascii="宋体" w:eastAsia="宋体" w:hAnsi="宋体" w:hint="eastAsia"/>
          <w:spacing w:val="10"/>
          <w:sz w:val="24"/>
          <w:szCs w:val="24"/>
        </w:rPr>
        <w:t xml:space="preserve"> </w:t>
      </w:r>
      <w:proofErr w:type="gramStart"/>
      <w:r w:rsidRPr="007C68E4">
        <w:rPr>
          <w:rFonts w:ascii="宋体" w:eastAsia="宋体" w:hAnsi="宋体" w:hint="eastAsia"/>
          <w:spacing w:val="10"/>
          <w:sz w:val="24"/>
          <w:szCs w:val="24"/>
        </w:rPr>
        <w:t>危化中心</w:t>
      </w:r>
      <w:proofErr w:type="gramEnd"/>
      <w:r w:rsidRPr="007C68E4">
        <w:rPr>
          <w:rFonts w:ascii="宋体" w:eastAsia="宋体" w:hAnsi="宋体" w:hint="eastAsia"/>
          <w:spacing w:val="10"/>
          <w:sz w:val="24"/>
          <w:szCs w:val="24"/>
        </w:rPr>
        <w:t>负责协助全校易制毒化学品的采购与报批管理工作。各相关单位按需在上一学期</w:t>
      </w:r>
      <w:proofErr w:type="gramStart"/>
      <w:r w:rsidRPr="007C68E4">
        <w:rPr>
          <w:rFonts w:ascii="宋体" w:eastAsia="宋体" w:hAnsi="宋体" w:hint="eastAsia"/>
          <w:spacing w:val="10"/>
          <w:sz w:val="24"/>
          <w:szCs w:val="24"/>
        </w:rPr>
        <w:t>期末向危化</w:t>
      </w:r>
      <w:proofErr w:type="gramEnd"/>
      <w:r w:rsidRPr="007C68E4">
        <w:rPr>
          <w:rFonts w:ascii="宋体" w:eastAsia="宋体" w:hAnsi="宋体" w:hint="eastAsia"/>
          <w:spacing w:val="10"/>
          <w:sz w:val="24"/>
          <w:szCs w:val="24"/>
        </w:rPr>
        <w:t>中心提交下一学期“学院易制毒化学品采购需求表”（附件2），并报保卫处备案。各相关单位与易制毒化学品供货商签订购销合同，</w:t>
      </w:r>
      <w:proofErr w:type="gramStart"/>
      <w:r w:rsidRPr="007C68E4">
        <w:rPr>
          <w:rFonts w:ascii="宋体" w:eastAsia="宋体" w:hAnsi="宋体" w:hint="eastAsia"/>
          <w:spacing w:val="10"/>
          <w:sz w:val="24"/>
          <w:szCs w:val="24"/>
        </w:rPr>
        <w:t>危化中心</w:t>
      </w:r>
      <w:proofErr w:type="gramEnd"/>
      <w:r w:rsidRPr="007C68E4">
        <w:rPr>
          <w:rFonts w:ascii="宋体" w:eastAsia="宋体" w:hAnsi="宋体" w:hint="eastAsia"/>
          <w:spacing w:val="10"/>
          <w:sz w:val="24"/>
          <w:szCs w:val="24"/>
        </w:rPr>
        <w:t>负责办理购买审批备案等手续。各相关单</w:t>
      </w:r>
      <w:r w:rsidRPr="007C68E4">
        <w:rPr>
          <w:rFonts w:ascii="宋体" w:eastAsia="宋体" w:hAnsi="宋体" w:hint="eastAsia"/>
          <w:spacing w:val="10"/>
          <w:sz w:val="24"/>
          <w:szCs w:val="24"/>
        </w:rPr>
        <w:lastRenderedPageBreak/>
        <w:t>位按照审批备案的数量，向供货商采购易制毒化学品，并将采购结果</w:t>
      </w:r>
      <w:proofErr w:type="gramStart"/>
      <w:r w:rsidRPr="007C68E4">
        <w:rPr>
          <w:rFonts w:ascii="宋体" w:eastAsia="宋体" w:hAnsi="宋体" w:hint="eastAsia"/>
          <w:spacing w:val="10"/>
          <w:sz w:val="24"/>
          <w:szCs w:val="24"/>
        </w:rPr>
        <w:t>报危化中心</w:t>
      </w:r>
      <w:proofErr w:type="gramEnd"/>
      <w:r w:rsidRPr="007C68E4">
        <w:rPr>
          <w:rFonts w:ascii="宋体" w:eastAsia="宋体" w:hAnsi="宋体" w:hint="eastAsia"/>
          <w:spacing w:val="10"/>
          <w:sz w:val="24"/>
          <w:szCs w:val="24"/>
        </w:rPr>
        <w:t>备案。</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 xml:space="preserve">第八条 </w:t>
      </w:r>
      <w:proofErr w:type="gramStart"/>
      <w:r w:rsidRPr="007C68E4">
        <w:rPr>
          <w:rFonts w:ascii="宋体" w:eastAsia="宋体" w:hAnsi="宋体" w:hint="eastAsia"/>
          <w:spacing w:val="10"/>
          <w:sz w:val="24"/>
          <w:szCs w:val="24"/>
        </w:rPr>
        <w:t>危化中心</w:t>
      </w:r>
      <w:proofErr w:type="gramEnd"/>
      <w:r w:rsidRPr="007C68E4">
        <w:rPr>
          <w:rFonts w:ascii="宋体" w:eastAsia="宋体" w:hAnsi="宋体" w:hint="eastAsia"/>
          <w:spacing w:val="10"/>
          <w:sz w:val="24"/>
          <w:szCs w:val="24"/>
        </w:rPr>
        <w:t>负责核查全校每年易制毒化学品采购总量，各相关单位负责核对本单位每学期实际采购数量与采购计划是否一致，并将核对结果</w:t>
      </w:r>
      <w:proofErr w:type="gramStart"/>
      <w:r w:rsidRPr="007C68E4">
        <w:rPr>
          <w:rFonts w:ascii="宋体" w:eastAsia="宋体" w:hAnsi="宋体" w:hint="eastAsia"/>
          <w:spacing w:val="10"/>
          <w:sz w:val="24"/>
          <w:szCs w:val="24"/>
        </w:rPr>
        <w:t>报危化中心</w:t>
      </w:r>
      <w:proofErr w:type="gramEnd"/>
      <w:r w:rsidRPr="007C68E4">
        <w:rPr>
          <w:rFonts w:ascii="宋体" w:eastAsia="宋体" w:hAnsi="宋体" w:hint="eastAsia"/>
          <w:spacing w:val="10"/>
          <w:sz w:val="24"/>
          <w:szCs w:val="24"/>
        </w:rPr>
        <w:t>。</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 xml:space="preserve">第九条 </w:t>
      </w:r>
      <w:proofErr w:type="gramStart"/>
      <w:r w:rsidRPr="007C68E4">
        <w:rPr>
          <w:rFonts w:ascii="宋体" w:eastAsia="宋体" w:hAnsi="宋体" w:hint="eastAsia"/>
          <w:spacing w:val="10"/>
          <w:sz w:val="24"/>
          <w:szCs w:val="24"/>
        </w:rPr>
        <w:t>未经危化中心</w:t>
      </w:r>
      <w:proofErr w:type="gramEnd"/>
      <w:r w:rsidRPr="007C68E4">
        <w:rPr>
          <w:rFonts w:ascii="宋体" w:eastAsia="宋体" w:hAnsi="宋体" w:hint="eastAsia"/>
          <w:spacing w:val="10"/>
          <w:sz w:val="24"/>
          <w:szCs w:val="24"/>
        </w:rPr>
        <w:t>及保卫处批准、备案，任何单位和个人不得擅自采购、使用、转让、接收、销售、储存、运输、处置易制毒化学品。</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第十条 各单位必须配备易制毒化学品专用存放柜，严格执行“五双”制度，严禁超量采购和储存。易制毒化学品专柜应配备管理台账，使用过程应如实做好登记并保存备查。</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第十一条 废弃易制毒化学品不得任意丢弃，废弃易制毒化学品的处置应按照学校有关规定执行。</w:t>
      </w:r>
    </w:p>
    <w:p w:rsidR="007C68E4" w:rsidRPr="007C68E4" w:rsidRDefault="007C68E4" w:rsidP="007C68E4">
      <w:pPr>
        <w:widowControl/>
        <w:spacing w:line="360" w:lineRule="auto"/>
        <w:jc w:val="left"/>
        <w:rPr>
          <w:rFonts w:ascii="宋体" w:eastAsia="宋体" w:hAnsi="宋体"/>
          <w:spacing w:val="10"/>
          <w:sz w:val="24"/>
          <w:szCs w:val="24"/>
        </w:rPr>
      </w:pPr>
    </w:p>
    <w:p w:rsidR="007C68E4" w:rsidRPr="007C68E4" w:rsidRDefault="007C68E4" w:rsidP="007C68E4">
      <w:pPr>
        <w:widowControl/>
        <w:spacing w:line="360" w:lineRule="auto"/>
        <w:jc w:val="center"/>
        <w:rPr>
          <w:rFonts w:ascii="宋体" w:eastAsia="宋体" w:hAnsi="宋体" w:hint="eastAsia"/>
          <w:b/>
          <w:spacing w:val="10"/>
          <w:sz w:val="24"/>
          <w:szCs w:val="24"/>
        </w:rPr>
      </w:pPr>
      <w:r w:rsidRPr="007C68E4">
        <w:rPr>
          <w:rFonts w:ascii="宋体" w:eastAsia="宋体" w:hAnsi="宋体" w:hint="eastAsia"/>
          <w:b/>
          <w:spacing w:val="10"/>
          <w:sz w:val="24"/>
          <w:szCs w:val="24"/>
        </w:rPr>
        <w:t>第四章 事故处置及责任</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第十二条 保卫处、危化中心及各相关部门应定期对涉及易制毒化学品实验室进行检查，发现事故隐患，应责令立即消除或者限期消除。</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第十三条 易制毒化学品丢失，相关单位应立即向保卫处和危化中心报告并启动应急预案。</w:t>
      </w: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第十四条 违反本办法规定的，追究相关单位和个人责任；构成犯罪的，依法追究刑事责任。</w:t>
      </w:r>
    </w:p>
    <w:p w:rsidR="007C68E4" w:rsidRPr="007C68E4" w:rsidRDefault="007C68E4" w:rsidP="007C68E4">
      <w:pPr>
        <w:widowControl/>
        <w:spacing w:line="360" w:lineRule="auto"/>
        <w:jc w:val="left"/>
        <w:rPr>
          <w:rFonts w:ascii="宋体" w:eastAsia="宋体" w:hAnsi="宋体"/>
          <w:spacing w:val="10"/>
          <w:sz w:val="24"/>
          <w:szCs w:val="24"/>
        </w:rPr>
      </w:pPr>
    </w:p>
    <w:p w:rsidR="007C68E4" w:rsidRPr="007C68E4" w:rsidRDefault="007C68E4" w:rsidP="007C68E4">
      <w:pPr>
        <w:widowControl/>
        <w:spacing w:line="360" w:lineRule="auto"/>
        <w:jc w:val="center"/>
        <w:rPr>
          <w:rFonts w:ascii="宋体" w:eastAsia="宋体" w:hAnsi="宋体" w:hint="eastAsia"/>
          <w:b/>
          <w:spacing w:val="10"/>
          <w:sz w:val="24"/>
          <w:szCs w:val="24"/>
        </w:rPr>
      </w:pPr>
      <w:r w:rsidRPr="007C68E4">
        <w:rPr>
          <w:rFonts w:ascii="宋体" w:eastAsia="宋体" w:hAnsi="宋体" w:hint="eastAsia"/>
          <w:b/>
          <w:spacing w:val="10"/>
          <w:sz w:val="24"/>
          <w:szCs w:val="24"/>
        </w:rPr>
        <w:t>第五章 附</w:t>
      </w:r>
      <w:r>
        <w:rPr>
          <w:rFonts w:ascii="宋体" w:eastAsia="宋体" w:hAnsi="宋体" w:hint="eastAsia"/>
          <w:b/>
          <w:spacing w:val="10"/>
          <w:sz w:val="24"/>
          <w:szCs w:val="24"/>
        </w:rPr>
        <w:t xml:space="preserve">  </w:t>
      </w:r>
      <w:r w:rsidRPr="007C68E4">
        <w:rPr>
          <w:rFonts w:ascii="宋体" w:eastAsia="宋体" w:hAnsi="宋体" w:hint="eastAsia"/>
          <w:b/>
          <w:spacing w:val="10"/>
          <w:sz w:val="24"/>
          <w:szCs w:val="24"/>
        </w:rPr>
        <w:t>则</w:t>
      </w:r>
    </w:p>
    <w:p w:rsidR="007C68E4" w:rsidRPr="007C68E4" w:rsidRDefault="007C68E4" w:rsidP="007C68E4">
      <w:pPr>
        <w:widowControl/>
        <w:spacing w:line="360" w:lineRule="auto"/>
        <w:jc w:val="left"/>
        <w:rPr>
          <w:rFonts w:ascii="宋体" w:eastAsia="宋体" w:hAnsi="宋体"/>
          <w:spacing w:val="10"/>
          <w:sz w:val="24"/>
          <w:szCs w:val="24"/>
        </w:rPr>
      </w:pPr>
    </w:p>
    <w:p w:rsidR="007C68E4" w:rsidRPr="007C68E4"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第十五条 校办企业和校医</w:t>
      </w:r>
      <w:proofErr w:type="gramStart"/>
      <w:r w:rsidRPr="007C68E4">
        <w:rPr>
          <w:rFonts w:ascii="宋体" w:eastAsia="宋体" w:hAnsi="宋体" w:hint="eastAsia"/>
          <w:spacing w:val="10"/>
          <w:sz w:val="24"/>
          <w:szCs w:val="24"/>
        </w:rPr>
        <w:t>院从事</w:t>
      </w:r>
      <w:proofErr w:type="gramEnd"/>
      <w:r w:rsidRPr="007C68E4">
        <w:rPr>
          <w:rFonts w:ascii="宋体" w:eastAsia="宋体" w:hAnsi="宋体" w:hint="eastAsia"/>
          <w:spacing w:val="10"/>
          <w:sz w:val="24"/>
          <w:szCs w:val="24"/>
        </w:rPr>
        <w:t>易制毒化学品生产、使用、销售、储存、运输等活动的，按国家和福建省有关规定执行。</w:t>
      </w:r>
    </w:p>
    <w:p w:rsidR="00742947" w:rsidRDefault="007C68E4" w:rsidP="007C68E4">
      <w:pPr>
        <w:widowControl/>
        <w:spacing w:line="360" w:lineRule="auto"/>
        <w:jc w:val="left"/>
        <w:rPr>
          <w:rFonts w:ascii="宋体" w:eastAsia="宋体" w:hAnsi="宋体" w:hint="eastAsia"/>
          <w:spacing w:val="10"/>
          <w:sz w:val="24"/>
          <w:szCs w:val="24"/>
        </w:rPr>
      </w:pPr>
      <w:r w:rsidRPr="007C68E4">
        <w:rPr>
          <w:rFonts w:ascii="宋体" w:eastAsia="宋体" w:hAnsi="宋体" w:hint="eastAsia"/>
          <w:spacing w:val="10"/>
          <w:sz w:val="24"/>
          <w:szCs w:val="24"/>
        </w:rPr>
        <w:t>第十六条 本办法自印文之日起实行，</w:t>
      </w:r>
      <w:proofErr w:type="gramStart"/>
      <w:r w:rsidRPr="007C68E4">
        <w:rPr>
          <w:rFonts w:ascii="宋体" w:eastAsia="宋体" w:hAnsi="宋体" w:hint="eastAsia"/>
          <w:spacing w:val="10"/>
          <w:sz w:val="24"/>
          <w:szCs w:val="24"/>
        </w:rPr>
        <w:t>由危化中心</w:t>
      </w:r>
      <w:proofErr w:type="gramEnd"/>
      <w:r w:rsidRPr="007C68E4">
        <w:rPr>
          <w:rFonts w:ascii="宋体" w:eastAsia="宋体" w:hAnsi="宋体" w:hint="eastAsia"/>
          <w:spacing w:val="10"/>
          <w:sz w:val="24"/>
          <w:szCs w:val="24"/>
        </w:rPr>
        <w:t>负责解释。</w:t>
      </w:r>
    </w:p>
    <w:p w:rsidR="007C68E4" w:rsidRDefault="007C68E4" w:rsidP="007C68E4">
      <w:pPr>
        <w:widowControl/>
        <w:spacing w:line="360" w:lineRule="auto"/>
        <w:jc w:val="left"/>
        <w:rPr>
          <w:rFonts w:ascii="宋体" w:eastAsia="宋体" w:hAnsi="宋体" w:hint="eastAsia"/>
          <w:spacing w:val="10"/>
          <w:sz w:val="24"/>
          <w:szCs w:val="24"/>
        </w:rPr>
      </w:pPr>
    </w:p>
    <w:p w:rsidR="00AA64F6" w:rsidRDefault="00AA64F6">
      <w:pPr>
        <w:widowControl/>
        <w:jc w:val="left"/>
        <w:rPr>
          <w:rFonts w:ascii="宋体" w:eastAsia="宋体" w:hAnsi="宋体"/>
          <w:spacing w:val="10"/>
          <w:sz w:val="24"/>
          <w:szCs w:val="24"/>
        </w:rPr>
      </w:pPr>
      <w:r>
        <w:rPr>
          <w:rFonts w:ascii="宋体" w:eastAsia="宋体" w:hAnsi="宋体"/>
          <w:spacing w:val="10"/>
          <w:sz w:val="24"/>
          <w:szCs w:val="24"/>
        </w:rPr>
        <w:br w:type="page"/>
      </w:r>
    </w:p>
    <w:p w:rsidR="00AA64F6" w:rsidRPr="00AA64F6" w:rsidRDefault="00AA64F6" w:rsidP="00AA64F6">
      <w:pPr>
        <w:widowControl/>
        <w:spacing w:line="360" w:lineRule="auto"/>
        <w:jc w:val="center"/>
        <w:rPr>
          <w:rFonts w:ascii="黑体" w:eastAsia="黑体" w:hAnsi="黑体" w:hint="eastAsia"/>
          <w:spacing w:val="10"/>
          <w:sz w:val="32"/>
          <w:szCs w:val="32"/>
        </w:rPr>
      </w:pPr>
      <w:r w:rsidRPr="00AA64F6">
        <w:rPr>
          <w:rFonts w:ascii="黑体" w:eastAsia="黑体" w:hAnsi="黑体" w:hint="eastAsia"/>
          <w:spacing w:val="10"/>
          <w:sz w:val="32"/>
          <w:szCs w:val="32"/>
        </w:rPr>
        <w:lastRenderedPageBreak/>
        <w:t>福建师范大学实验室危险废物管理办法</w:t>
      </w:r>
    </w:p>
    <w:p w:rsidR="00AA64F6" w:rsidRDefault="00AA64F6" w:rsidP="00AA64F6">
      <w:pPr>
        <w:widowControl/>
        <w:spacing w:line="360" w:lineRule="auto"/>
        <w:jc w:val="left"/>
        <w:rPr>
          <w:rFonts w:ascii="宋体" w:eastAsia="宋体" w:hAnsi="宋体" w:hint="eastAsia"/>
          <w:spacing w:val="10"/>
          <w:sz w:val="24"/>
          <w:szCs w:val="24"/>
        </w:rPr>
      </w:pPr>
    </w:p>
    <w:p w:rsidR="00AA64F6" w:rsidRPr="00AA64F6" w:rsidRDefault="00AA64F6" w:rsidP="00AA64F6">
      <w:pPr>
        <w:widowControl/>
        <w:spacing w:line="360" w:lineRule="auto"/>
        <w:jc w:val="center"/>
        <w:rPr>
          <w:rFonts w:ascii="宋体" w:eastAsia="宋体" w:hAnsi="宋体" w:hint="eastAsia"/>
          <w:b/>
          <w:spacing w:val="10"/>
          <w:sz w:val="24"/>
          <w:szCs w:val="24"/>
        </w:rPr>
      </w:pPr>
      <w:r w:rsidRPr="00AA64F6">
        <w:rPr>
          <w:rFonts w:ascii="宋体" w:eastAsia="宋体" w:hAnsi="宋体" w:hint="eastAsia"/>
          <w:b/>
          <w:spacing w:val="10"/>
          <w:sz w:val="24"/>
          <w:szCs w:val="24"/>
        </w:rPr>
        <w:t>第一章 总</w:t>
      </w:r>
      <w:r>
        <w:rPr>
          <w:rFonts w:ascii="宋体" w:eastAsia="宋体" w:hAnsi="宋体" w:hint="eastAsia"/>
          <w:b/>
          <w:spacing w:val="10"/>
          <w:sz w:val="24"/>
          <w:szCs w:val="24"/>
        </w:rPr>
        <w:t xml:space="preserve">  </w:t>
      </w:r>
      <w:r w:rsidRPr="00AA64F6">
        <w:rPr>
          <w:rFonts w:ascii="宋体" w:eastAsia="宋体" w:hAnsi="宋体" w:hint="eastAsia"/>
          <w:b/>
          <w:spacing w:val="10"/>
          <w:sz w:val="24"/>
          <w:szCs w:val="24"/>
        </w:rPr>
        <w:t>则</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第一条</w:t>
      </w:r>
      <w:r>
        <w:rPr>
          <w:rFonts w:ascii="宋体" w:eastAsia="宋体" w:hAnsi="宋体" w:hint="eastAsia"/>
          <w:spacing w:val="10"/>
          <w:sz w:val="24"/>
          <w:szCs w:val="24"/>
        </w:rPr>
        <w:t xml:space="preserve"> </w:t>
      </w:r>
      <w:r w:rsidRPr="00AA64F6">
        <w:rPr>
          <w:rFonts w:ascii="宋体" w:eastAsia="宋体" w:hAnsi="宋体" w:hint="eastAsia"/>
          <w:spacing w:val="10"/>
          <w:sz w:val="24"/>
          <w:szCs w:val="24"/>
        </w:rPr>
        <w:t>为加强学校实验室危险废物安全管理，保障广大师生员工的身体健康，进一步推动危险废物管理的制度化、规范化、科学化，根据《中华人民共和国环境保护法》《中华人民共和国固体废物污染环境防治法》《废弃危险化学品污染环境防治办法》等法律法规和学校有关规定，结合学校实际情况，制定本办法。</w:t>
      </w:r>
    </w:p>
    <w:p w:rsidR="00AA64F6" w:rsidRPr="00AA64F6" w:rsidRDefault="00AA64F6" w:rsidP="00AA64F6">
      <w:pPr>
        <w:widowControl/>
        <w:spacing w:line="360" w:lineRule="auto"/>
        <w:jc w:val="left"/>
        <w:rPr>
          <w:rFonts w:ascii="宋体" w:eastAsia="宋体" w:hAnsi="宋体"/>
          <w:spacing w:val="10"/>
          <w:sz w:val="24"/>
          <w:szCs w:val="24"/>
        </w:rPr>
      </w:pPr>
    </w:p>
    <w:p w:rsidR="00AA64F6" w:rsidRPr="00AA64F6" w:rsidRDefault="00AA64F6" w:rsidP="00AA64F6">
      <w:pPr>
        <w:widowControl/>
        <w:spacing w:line="360" w:lineRule="auto"/>
        <w:jc w:val="center"/>
        <w:rPr>
          <w:rFonts w:ascii="宋体" w:eastAsia="宋体" w:hAnsi="宋体" w:hint="eastAsia"/>
          <w:b/>
          <w:spacing w:val="10"/>
          <w:sz w:val="24"/>
          <w:szCs w:val="24"/>
        </w:rPr>
      </w:pPr>
      <w:r w:rsidRPr="00AA64F6">
        <w:rPr>
          <w:rFonts w:ascii="宋体" w:eastAsia="宋体" w:hAnsi="宋体" w:hint="eastAsia"/>
          <w:b/>
          <w:spacing w:val="10"/>
          <w:sz w:val="24"/>
          <w:szCs w:val="24"/>
        </w:rPr>
        <w:t>第二章</w:t>
      </w:r>
      <w:r>
        <w:rPr>
          <w:rFonts w:ascii="宋体" w:eastAsia="宋体" w:hAnsi="宋体" w:hint="eastAsia"/>
          <w:b/>
          <w:spacing w:val="10"/>
          <w:sz w:val="24"/>
          <w:szCs w:val="24"/>
        </w:rPr>
        <w:t xml:space="preserve"> </w:t>
      </w:r>
      <w:r w:rsidRPr="00AA64F6">
        <w:rPr>
          <w:rFonts w:ascii="宋体" w:eastAsia="宋体" w:hAnsi="宋体" w:hint="eastAsia"/>
          <w:b/>
          <w:spacing w:val="10"/>
          <w:sz w:val="24"/>
          <w:szCs w:val="24"/>
        </w:rPr>
        <w:t>管理机构</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第二条 学校成立实验室危险化学品管理领导小组，统筹协调全校各单位实验室危险废物的处理及监督检查。实验室危险化学品管理中心（以下简称“危化品中心”）负责监督学校危险废物日常收集、管理工作，并负责联系委托具备危险废物处置资质的公司统一清运处置全校危险废物。</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第三条</w:t>
      </w:r>
      <w:r>
        <w:rPr>
          <w:rFonts w:ascii="宋体" w:eastAsia="宋体" w:hAnsi="宋体" w:hint="eastAsia"/>
          <w:spacing w:val="10"/>
          <w:sz w:val="24"/>
          <w:szCs w:val="24"/>
        </w:rPr>
        <w:t xml:space="preserve"> </w:t>
      </w:r>
      <w:r w:rsidRPr="00AA64F6">
        <w:rPr>
          <w:rFonts w:ascii="宋体" w:eastAsia="宋体" w:hAnsi="宋体" w:hint="eastAsia"/>
          <w:spacing w:val="10"/>
          <w:sz w:val="24"/>
          <w:szCs w:val="24"/>
        </w:rPr>
        <w:t>实验室危险废物产生单位应由单位危险化学品管理员具体负责危险废物日常收集、集中安全储存等管理工作，在学校实验室危险化学品管理领导小组的指导下配合危化品中心开展工作。</w:t>
      </w:r>
    </w:p>
    <w:p w:rsidR="00AA64F6" w:rsidRPr="00AA64F6" w:rsidRDefault="00AA64F6" w:rsidP="00AA64F6">
      <w:pPr>
        <w:widowControl/>
        <w:spacing w:line="360" w:lineRule="auto"/>
        <w:jc w:val="left"/>
        <w:rPr>
          <w:rFonts w:ascii="宋体" w:eastAsia="宋体" w:hAnsi="宋体"/>
          <w:spacing w:val="10"/>
          <w:sz w:val="24"/>
          <w:szCs w:val="24"/>
        </w:rPr>
      </w:pPr>
    </w:p>
    <w:p w:rsidR="00AA64F6" w:rsidRPr="00AA64F6" w:rsidRDefault="00AA64F6" w:rsidP="00AA64F6">
      <w:pPr>
        <w:widowControl/>
        <w:spacing w:line="360" w:lineRule="auto"/>
        <w:jc w:val="center"/>
        <w:rPr>
          <w:rFonts w:ascii="宋体" w:eastAsia="宋体" w:hAnsi="宋体" w:hint="eastAsia"/>
          <w:b/>
          <w:spacing w:val="10"/>
          <w:sz w:val="24"/>
          <w:szCs w:val="24"/>
        </w:rPr>
      </w:pPr>
      <w:r w:rsidRPr="00AA64F6">
        <w:rPr>
          <w:rFonts w:ascii="宋体" w:eastAsia="宋体" w:hAnsi="宋体" w:hint="eastAsia"/>
          <w:b/>
          <w:spacing w:val="10"/>
          <w:sz w:val="24"/>
          <w:szCs w:val="24"/>
        </w:rPr>
        <w:t>第三章</w:t>
      </w:r>
      <w:r>
        <w:rPr>
          <w:rFonts w:ascii="宋体" w:eastAsia="宋体" w:hAnsi="宋体" w:hint="eastAsia"/>
          <w:b/>
          <w:spacing w:val="10"/>
          <w:sz w:val="24"/>
          <w:szCs w:val="24"/>
        </w:rPr>
        <w:t xml:space="preserve"> </w:t>
      </w:r>
      <w:r w:rsidRPr="00AA64F6">
        <w:rPr>
          <w:rFonts w:ascii="宋体" w:eastAsia="宋体" w:hAnsi="宋体" w:hint="eastAsia"/>
          <w:b/>
          <w:spacing w:val="10"/>
          <w:sz w:val="24"/>
          <w:szCs w:val="24"/>
        </w:rPr>
        <w:t>危险废物分类</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第四条</w:t>
      </w:r>
      <w:r>
        <w:rPr>
          <w:rFonts w:ascii="宋体" w:eastAsia="宋体" w:hAnsi="宋体" w:hint="eastAsia"/>
          <w:spacing w:val="10"/>
          <w:sz w:val="24"/>
          <w:szCs w:val="24"/>
        </w:rPr>
        <w:t xml:space="preserve"> </w:t>
      </w:r>
      <w:r w:rsidRPr="00AA64F6">
        <w:rPr>
          <w:rFonts w:ascii="宋体" w:eastAsia="宋体" w:hAnsi="宋体" w:hint="eastAsia"/>
          <w:spacing w:val="10"/>
          <w:sz w:val="24"/>
          <w:szCs w:val="24"/>
        </w:rPr>
        <w:t xml:space="preserve">本办法中所称的实验室危险废物是指列入《国家危险废物名录》或根据国家规定的危险废物鉴别标准和鉴别方法认定的具有危险废物特性的废物，包括教学、科研等过程中产生的危害人体健康、污染环境或存在安全隐患的物质。 </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第五条</w:t>
      </w:r>
      <w:r>
        <w:rPr>
          <w:rFonts w:ascii="宋体" w:eastAsia="宋体" w:hAnsi="宋体" w:hint="eastAsia"/>
          <w:spacing w:val="10"/>
          <w:sz w:val="24"/>
          <w:szCs w:val="24"/>
        </w:rPr>
        <w:t xml:space="preserve"> </w:t>
      </w:r>
      <w:r w:rsidRPr="00AA64F6">
        <w:rPr>
          <w:rFonts w:ascii="宋体" w:eastAsia="宋体" w:hAnsi="宋体" w:hint="eastAsia"/>
          <w:spacing w:val="10"/>
          <w:sz w:val="24"/>
          <w:szCs w:val="24"/>
        </w:rPr>
        <w:t>实验室产生的危险废物暂按有机废液、无机废液、过期药品、包装物和剧毒品五类收集：</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（1）有机废液：醇、醚、酯、醛、酮等；</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（2）无机废液：废酸、废碱、无机盐溶液、重金属废液等；</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（3）包装物：沾染危险废物的空瓶、纸箱、塑料膜等；</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（4）过期药品：已经过期失效的药品；</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lastRenderedPageBreak/>
        <w:t>（5）剧毒品：氰化物、含砷化合物、含汞化合物等剧毒品。</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第六条 废弃放射源必须密封收集，醒目标示其名称、主要成分、性质和数量，并予以屏蔽和隔离。</w:t>
      </w:r>
    </w:p>
    <w:p w:rsidR="00AA64F6" w:rsidRPr="00AA64F6" w:rsidRDefault="00AA64F6" w:rsidP="00AA64F6">
      <w:pPr>
        <w:widowControl/>
        <w:spacing w:line="360" w:lineRule="auto"/>
        <w:jc w:val="left"/>
        <w:rPr>
          <w:rFonts w:ascii="宋体" w:eastAsia="宋体" w:hAnsi="宋体"/>
          <w:spacing w:val="10"/>
          <w:sz w:val="24"/>
          <w:szCs w:val="24"/>
        </w:rPr>
      </w:pPr>
    </w:p>
    <w:p w:rsidR="00AA64F6" w:rsidRPr="00AA64F6" w:rsidRDefault="00AA64F6" w:rsidP="00AA64F6">
      <w:pPr>
        <w:widowControl/>
        <w:spacing w:line="360" w:lineRule="auto"/>
        <w:jc w:val="center"/>
        <w:rPr>
          <w:rFonts w:ascii="宋体" w:eastAsia="宋体" w:hAnsi="宋体" w:hint="eastAsia"/>
          <w:b/>
          <w:spacing w:val="10"/>
          <w:sz w:val="24"/>
          <w:szCs w:val="24"/>
        </w:rPr>
      </w:pPr>
      <w:r w:rsidRPr="00AA64F6">
        <w:rPr>
          <w:rFonts w:ascii="宋体" w:eastAsia="宋体" w:hAnsi="宋体" w:hint="eastAsia"/>
          <w:b/>
          <w:spacing w:val="10"/>
          <w:sz w:val="24"/>
          <w:szCs w:val="24"/>
        </w:rPr>
        <w:t>第四章 危险废物收集</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第七条</w:t>
      </w:r>
      <w:r>
        <w:rPr>
          <w:rFonts w:ascii="宋体" w:eastAsia="宋体" w:hAnsi="宋体" w:hint="eastAsia"/>
          <w:spacing w:val="10"/>
          <w:sz w:val="24"/>
          <w:szCs w:val="24"/>
        </w:rPr>
        <w:t xml:space="preserve"> </w:t>
      </w:r>
      <w:r w:rsidRPr="00AA64F6">
        <w:rPr>
          <w:rFonts w:ascii="宋体" w:eastAsia="宋体" w:hAnsi="宋体" w:hint="eastAsia"/>
          <w:spacing w:val="10"/>
          <w:sz w:val="24"/>
          <w:szCs w:val="24"/>
        </w:rPr>
        <w:t>危化品中心负责危险废物管理计划申报、转移申报、移交入库、转运处置等工作，并监督各单位危险废物日常收集、管理工作。</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第八条 各相关单位须严格按照有机废液、无机废液、过期药品、包装物和剧毒品收集，建立危险</w:t>
      </w:r>
      <w:proofErr w:type="gramStart"/>
      <w:r w:rsidRPr="00AA64F6">
        <w:rPr>
          <w:rFonts w:ascii="宋体" w:eastAsia="宋体" w:hAnsi="宋体" w:hint="eastAsia"/>
          <w:spacing w:val="10"/>
          <w:sz w:val="24"/>
          <w:szCs w:val="24"/>
        </w:rPr>
        <w:t>废物台</w:t>
      </w:r>
      <w:proofErr w:type="gramEnd"/>
      <w:r w:rsidRPr="00AA64F6">
        <w:rPr>
          <w:rFonts w:ascii="宋体" w:eastAsia="宋体" w:hAnsi="宋体" w:hint="eastAsia"/>
          <w:spacing w:val="10"/>
          <w:sz w:val="24"/>
          <w:szCs w:val="24"/>
        </w:rPr>
        <w:t>帐，集中移交入库。由危化品中心统一委托危险废物处置公司处理，并遵循以下管理规范：</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（1）严禁将不同类别或会发生化学反应的危险废物混装打包。</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（2）危险废物入库时，纸箱应装满，废液应不超过塑料桶等容器容量的4/5，并确保密封无泄漏。</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（3）危险废物包装物外部应张贴危险废物标识和详细清单。</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危险废物标识填写规范如下：</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主要成分：容器</w:t>
      </w:r>
      <w:proofErr w:type="gramStart"/>
      <w:r w:rsidRPr="00AA64F6">
        <w:rPr>
          <w:rFonts w:ascii="宋体" w:eastAsia="宋体" w:hAnsi="宋体" w:hint="eastAsia"/>
          <w:spacing w:val="10"/>
          <w:sz w:val="24"/>
          <w:szCs w:val="24"/>
        </w:rPr>
        <w:t>内危险</w:t>
      </w:r>
      <w:proofErr w:type="gramEnd"/>
      <w:r w:rsidRPr="00AA64F6">
        <w:rPr>
          <w:rFonts w:ascii="宋体" w:eastAsia="宋体" w:hAnsi="宋体" w:hint="eastAsia"/>
          <w:spacing w:val="10"/>
          <w:sz w:val="24"/>
          <w:szCs w:val="24"/>
        </w:rPr>
        <w:t>废物的分类。</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危险情况：</w:t>
      </w:r>
      <w:proofErr w:type="gramStart"/>
      <w:r w:rsidRPr="00AA64F6">
        <w:rPr>
          <w:rFonts w:ascii="宋体" w:eastAsia="宋体" w:hAnsi="宋体" w:hint="eastAsia"/>
          <w:spacing w:val="10"/>
          <w:sz w:val="24"/>
          <w:szCs w:val="24"/>
        </w:rPr>
        <w:t>根据危化品性</w:t>
      </w:r>
      <w:proofErr w:type="gramEnd"/>
      <w:r w:rsidRPr="00AA64F6">
        <w:rPr>
          <w:rFonts w:ascii="宋体" w:eastAsia="宋体" w:hAnsi="宋体" w:hint="eastAsia"/>
          <w:spacing w:val="10"/>
          <w:sz w:val="24"/>
          <w:szCs w:val="24"/>
        </w:rPr>
        <w:t>质填写，如易燃、易爆、腐蚀性等。</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安全措施：如防泄露、防火、防水、隔离等。</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废物产生单位：师大仓山××学院或师大旗山××学院。</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地址：具体到校区、楼名、房号。</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电话：实验室或课题组负责人联系方式。</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联系人：课题组或实验室老师联系方式。</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产生时间：××年××月。</w:t>
      </w:r>
    </w:p>
    <w:p w:rsid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（4）严禁将剧毒品与普通危化品混装，应严格按照氰化物、含砷化合物、含汞化合物和其他类别剧毒品进行分类包装。</w:t>
      </w:r>
    </w:p>
    <w:p w:rsidR="00AA64F6" w:rsidRPr="00AA64F6" w:rsidRDefault="00AA64F6" w:rsidP="00AA64F6">
      <w:pPr>
        <w:widowControl/>
        <w:spacing w:line="360" w:lineRule="auto"/>
        <w:jc w:val="center"/>
        <w:rPr>
          <w:rFonts w:ascii="宋体" w:eastAsia="宋体" w:hAnsi="宋体" w:hint="eastAsia"/>
          <w:b/>
          <w:spacing w:val="10"/>
          <w:sz w:val="24"/>
          <w:szCs w:val="24"/>
        </w:rPr>
      </w:pPr>
      <w:r w:rsidRPr="00AA64F6">
        <w:rPr>
          <w:rFonts w:ascii="宋体" w:eastAsia="宋体" w:hAnsi="宋体" w:hint="eastAsia"/>
          <w:b/>
          <w:spacing w:val="10"/>
          <w:sz w:val="24"/>
          <w:szCs w:val="24"/>
        </w:rPr>
        <w:t>第五章</w:t>
      </w:r>
      <w:r>
        <w:rPr>
          <w:rFonts w:ascii="宋体" w:eastAsia="宋体" w:hAnsi="宋体" w:hint="eastAsia"/>
          <w:b/>
          <w:spacing w:val="10"/>
          <w:sz w:val="24"/>
          <w:szCs w:val="24"/>
        </w:rPr>
        <w:t xml:space="preserve"> </w:t>
      </w:r>
      <w:r w:rsidRPr="00AA64F6">
        <w:rPr>
          <w:rFonts w:ascii="宋体" w:eastAsia="宋体" w:hAnsi="宋体" w:hint="eastAsia"/>
          <w:b/>
          <w:spacing w:val="10"/>
          <w:sz w:val="24"/>
          <w:szCs w:val="24"/>
        </w:rPr>
        <w:t>危险废物暂存</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第九条 危险废物产生单位应设立符合安全与环保要求的专用危险废物暂存点，单位危险化学品管理员负责本单位危险废物的收集管理工作。各实验室应</w:t>
      </w:r>
      <w:proofErr w:type="gramStart"/>
      <w:r w:rsidRPr="00AA64F6">
        <w:rPr>
          <w:rFonts w:ascii="宋体" w:eastAsia="宋体" w:hAnsi="宋体" w:hint="eastAsia"/>
          <w:spacing w:val="10"/>
          <w:sz w:val="24"/>
          <w:szCs w:val="24"/>
        </w:rPr>
        <w:t>按危险</w:t>
      </w:r>
      <w:proofErr w:type="gramEnd"/>
      <w:r w:rsidRPr="00AA64F6">
        <w:rPr>
          <w:rFonts w:ascii="宋体" w:eastAsia="宋体" w:hAnsi="宋体" w:hint="eastAsia"/>
          <w:spacing w:val="10"/>
          <w:sz w:val="24"/>
          <w:szCs w:val="24"/>
        </w:rPr>
        <w:t>废物类别配备符合相关技术规范要求的暂时收集容器。</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lastRenderedPageBreak/>
        <w:t>第十条</w:t>
      </w:r>
      <w:r>
        <w:rPr>
          <w:rFonts w:ascii="宋体" w:eastAsia="宋体" w:hAnsi="宋体" w:hint="eastAsia"/>
          <w:spacing w:val="10"/>
          <w:sz w:val="24"/>
          <w:szCs w:val="24"/>
        </w:rPr>
        <w:t xml:space="preserve"> </w:t>
      </w:r>
      <w:r w:rsidRPr="00AA64F6">
        <w:rPr>
          <w:rFonts w:ascii="宋体" w:eastAsia="宋体" w:hAnsi="宋体" w:hint="eastAsia"/>
          <w:spacing w:val="10"/>
          <w:sz w:val="24"/>
          <w:szCs w:val="24"/>
        </w:rPr>
        <w:t xml:space="preserve">暂存点应保持通风，避免高温、日晒、雨淋，远离火源，并建立相应的防护设施，防止被盗或意外泄漏而造成危害。暂存点应张贴醒目的危险废物标志牌、管理责任人和管理制度。 </w:t>
      </w:r>
    </w:p>
    <w:p w:rsidR="00AA64F6" w:rsidRPr="00AA64F6" w:rsidRDefault="00AA64F6" w:rsidP="00AA64F6">
      <w:pPr>
        <w:widowControl/>
        <w:spacing w:line="360" w:lineRule="auto"/>
        <w:jc w:val="left"/>
        <w:rPr>
          <w:rFonts w:ascii="宋体" w:eastAsia="宋体" w:hAnsi="宋体"/>
          <w:spacing w:val="10"/>
          <w:sz w:val="24"/>
          <w:szCs w:val="24"/>
        </w:rPr>
      </w:pPr>
    </w:p>
    <w:p w:rsidR="00AA64F6" w:rsidRPr="00AA64F6" w:rsidRDefault="00AA64F6" w:rsidP="00AA64F6">
      <w:pPr>
        <w:widowControl/>
        <w:spacing w:line="360" w:lineRule="auto"/>
        <w:jc w:val="center"/>
        <w:rPr>
          <w:rFonts w:ascii="宋体" w:eastAsia="宋体" w:hAnsi="宋体" w:hint="eastAsia"/>
          <w:b/>
          <w:spacing w:val="10"/>
          <w:sz w:val="24"/>
          <w:szCs w:val="24"/>
        </w:rPr>
      </w:pPr>
      <w:r w:rsidRPr="00AA64F6">
        <w:rPr>
          <w:rFonts w:ascii="宋体" w:eastAsia="宋体" w:hAnsi="宋体" w:hint="eastAsia"/>
          <w:b/>
          <w:spacing w:val="10"/>
          <w:sz w:val="24"/>
          <w:szCs w:val="24"/>
        </w:rPr>
        <w:t>第六章 附</w:t>
      </w:r>
      <w:r>
        <w:rPr>
          <w:rFonts w:ascii="宋体" w:eastAsia="宋体" w:hAnsi="宋体" w:hint="eastAsia"/>
          <w:b/>
          <w:spacing w:val="10"/>
          <w:sz w:val="24"/>
          <w:szCs w:val="24"/>
        </w:rPr>
        <w:t xml:space="preserve">  </w:t>
      </w:r>
      <w:r w:rsidRPr="00AA64F6">
        <w:rPr>
          <w:rFonts w:ascii="宋体" w:eastAsia="宋体" w:hAnsi="宋体" w:hint="eastAsia"/>
          <w:b/>
          <w:spacing w:val="10"/>
          <w:sz w:val="24"/>
          <w:szCs w:val="24"/>
        </w:rPr>
        <w:t>则</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第十一条禁乱排、乱倒、私自处理危险废物，对于违反规定的单位和人员，学校将按有关规定处理，直至追究法律责任。</w:t>
      </w:r>
    </w:p>
    <w:p w:rsidR="00AA64F6" w:rsidRPr="00AA64F6"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第十二条</w:t>
      </w:r>
      <w:r>
        <w:rPr>
          <w:rFonts w:ascii="宋体" w:eastAsia="宋体" w:hAnsi="宋体" w:hint="eastAsia"/>
          <w:spacing w:val="10"/>
          <w:sz w:val="24"/>
          <w:szCs w:val="24"/>
        </w:rPr>
        <w:t xml:space="preserve"> </w:t>
      </w:r>
      <w:r w:rsidRPr="00AA64F6">
        <w:rPr>
          <w:rFonts w:ascii="宋体" w:eastAsia="宋体" w:hAnsi="宋体" w:hint="eastAsia"/>
          <w:spacing w:val="10"/>
          <w:sz w:val="24"/>
          <w:szCs w:val="24"/>
        </w:rPr>
        <w:t>上述类别之外的危险废物，按国家和福建省有关规定执行。</w:t>
      </w:r>
    </w:p>
    <w:p w:rsidR="007C68E4" w:rsidRDefault="00AA64F6" w:rsidP="00AA64F6">
      <w:pPr>
        <w:widowControl/>
        <w:spacing w:line="360" w:lineRule="auto"/>
        <w:jc w:val="left"/>
        <w:rPr>
          <w:rFonts w:ascii="宋体" w:eastAsia="宋体" w:hAnsi="宋体" w:hint="eastAsia"/>
          <w:spacing w:val="10"/>
          <w:sz w:val="24"/>
          <w:szCs w:val="24"/>
        </w:rPr>
      </w:pPr>
      <w:r w:rsidRPr="00AA64F6">
        <w:rPr>
          <w:rFonts w:ascii="宋体" w:eastAsia="宋体" w:hAnsi="宋体" w:hint="eastAsia"/>
          <w:spacing w:val="10"/>
          <w:sz w:val="24"/>
          <w:szCs w:val="24"/>
        </w:rPr>
        <w:t>第十三条</w:t>
      </w:r>
      <w:r>
        <w:rPr>
          <w:rFonts w:ascii="宋体" w:eastAsia="宋体" w:hAnsi="宋体" w:hint="eastAsia"/>
          <w:spacing w:val="10"/>
          <w:sz w:val="24"/>
          <w:szCs w:val="24"/>
        </w:rPr>
        <w:t xml:space="preserve"> </w:t>
      </w:r>
      <w:r w:rsidRPr="00AA64F6">
        <w:rPr>
          <w:rFonts w:ascii="宋体" w:eastAsia="宋体" w:hAnsi="宋体" w:hint="eastAsia"/>
          <w:spacing w:val="10"/>
          <w:sz w:val="24"/>
          <w:szCs w:val="24"/>
        </w:rPr>
        <w:t>本办法自公布之日起实施，由危化品中心负责解释。</w:t>
      </w:r>
    </w:p>
    <w:p w:rsidR="00A21F0A" w:rsidRDefault="00A21F0A" w:rsidP="00AA64F6">
      <w:pPr>
        <w:widowControl/>
        <w:spacing w:line="360" w:lineRule="auto"/>
        <w:jc w:val="left"/>
        <w:rPr>
          <w:rFonts w:ascii="宋体" w:eastAsia="宋体" w:hAnsi="宋体" w:hint="eastAsia"/>
          <w:spacing w:val="10"/>
          <w:sz w:val="24"/>
          <w:szCs w:val="24"/>
        </w:rPr>
      </w:pPr>
    </w:p>
    <w:p w:rsidR="00A21F0A" w:rsidRDefault="00A21F0A" w:rsidP="00AA64F6">
      <w:pPr>
        <w:widowControl/>
        <w:spacing w:line="360" w:lineRule="auto"/>
        <w:jc w:val="left"/>
        <w:rPr>
          <w:rFonts w:ascii="宋体" w:eastAsia="宋体" w:hAnsi="宋体" w:hint="eastAsia"/>
          <w:spacing w:val="10"/>
          <w:sz w:val="24"/>
          <w:szCs w:val="24"/>
        </w:rPr>
      </w:pPr>
    </w:p>
    <w:p w:rsidR="00A21F0A" w:rsidRDefault="00A21F0A">
      <w:pPr>
        <w:widowControl/>
        <w:jc w:val="left"/>
        <w:rPr>
          <w:rFonts w:ascii="宋体" w:eastAsia="宋体" w:hAnsi="宋体"/>
          <w:spacing w:val="10"/>
          <w:sz w:val="24"/>
          <w:szCs w:val="24"/>
        </w:rPr>
      </w:pPr>
      <w:r>
        <w:rPr>
          <w:rFonts w:ascii="宋体" w:eastAsia="宋体" w:hAnsi="宋体"/>
          <w:spacing w:val="10"/>
          <w:sz w:val="24"/>
          <w:szCs w:val="24"/>
        </w:rPr>
        <w:br w:type="page"/>
      </w:r>
    </w:p>
    <w:p w:rsidR="00A21F0A" w:rsidRDefault="00A21F0A" w:rsidP="00A21F0A">
      <w:pPr>
        <w:widowControl/>
        <w:spacing w:line="360" w:lineRule="auto"/>
        <w:jc w:val="center"/>
        <w:rPr>
          <w:rFonts w:ascii="黑体" w:eastAsia="黑体" w:hAnsi="黑体" w:hint="eastAsia"/>
          <w:b/>
          <w:spacing w:val="10"/>
          <w:sz w:val="32"/>
          <w:szCs w:val="32"/>
        </w:rPr>
      </w:pPr>
      <w:r w:rsidRPr="00A21F0A">
        <w:rPr>
          <w:rFonts w:ascii="黑体" w:eastAsia="黑体" w:hAnsi="黑体" w:hint="eastAsia"/>
          <w:b/>
          <w:spacing w:val="10"/>
          <w:sz w:val="32"/>
          <w:szCs w:val="32"/>
        </w:rPr>
        <w:lastRenderedPageBreak/>
        <w:t>福建师范大学</w:t>
      </w:r>
    </w:p>
    <w:p w:rsidR="00A21F0A" w:rsidRPr="00A21F0A" w:rsidRDefault="00A21F0A" w:rsidP="00A21F0A">
      <w:pPr>
        <w:widowControl/>
        <w:spacing w:line="360" w:lineRule="auto"/>
        <w:jc w:val="center"/>
        <w:rPr>
          <w:rFonts w:ascii="黑体" w:eastAsia="黑体" w:hAnsi="黑体" w:hint="eastAsia"/>
          <w:b/>
          <w:spacing w:val="10"/>
          <w:sz w:val="32"/>
          <w:szCs w:val="32"/>
        </w:rPr>
      </w:pPr>
      <w:r w:rsidRPr="00A21F0A">
        <w:rPr>
          <w:rFonts w:ascii="黑体" w:eastAsia="黑体" w:hAnsi="黑体" w:hint="eastAsia"/>
          <w:b/>
          <w:spacing w:val="10"/>
          <w:sz w:val="32"/>
          <w:szCs w:val="32"/>
        </w:rPr>
        <w:t>实验室危险化学品突发事件应急预案</w:t>
      </w:r>
    </w:p>
    <w:p w:rsidR="00A21F0A" w:rsidRDefault="00A21F0A" w:rsidP="00A21F0A">
      <w:pPr>
        <w:widowControl/>
        <w:spacing w:line="360" w:lineRule="auto"/>
        <w:jc w:val="center"/>
        <w:rPr>
          <w:rFonts w:ascii="宋体" w:eastAsia="宋体" w:hAnsi="宋体" w:hint="eastAsia"/>
          <w:b/>
          <w:spacing w:val="10"/>
          <w:sz w:val="24"/>
          <w:szCs w:val="24"/>
        </w:rPr>
      </w:pPr>
    </w:p>
    <w:p w:rsidR="00A21F0A" w:rsidRPr="00A21F0A" w:rsidRDefault="00A21F0A" w:rsidP="00A21F0A">
      <w:pPr>
        <w:widowControl/>
        <w:spacing w:line="360" w:lineRule="auto"/>
        <w:jc w:val="center"/>
        <w:rPr>
          <w:rFonts w:ascii="宋体" w:eastAsia="宋体" w:hAnsi="宋体" w:hint="eastAsia"/>
          <w:b/>
          <w:spacing w:val="10"/>
          <w:sz w:val="24"/>
          <w:szCs w:val="24"/>
        </w:rPr>
      </w:pPr>
      <w:r w:rsidRPr="00A21F0A">
        <w:rPr>
          <w:rFonts w:ascii="宋体" w:eastAsia="宋体" w:hAnsi="宋体" w:hint="eastAsia"/>
          <w:b/>
          <w:spacing w:val="10"/>
          <w:sz w:val="24"/>
          <w:szCs w:val="24"/>
        </w:rPr>
        <w:t>第一章</w:t>
      </w:r>
      <w:r>
        <w:rPr>
          <w:rFonts w:ascii="宋体" w:eastAsia="宋体" w:hAnsi="宋体" w:hint="eastAsia"/>
          <w:b/>
          <w:spacing w:val="10"/>
          <w:sz w:val="24"/>
          <w:szCs w:val="24"/>
        </w:rPr>
        <w:t xml:space="preserve"> </w:t>
      </w:r>
      <w:r w:rsidRPr="00A21F0A">
        <w:rPr>
          <w:rFonts w:ascii="宋体" w:eastAsia="宋体" w:hAnsi="宋体" w:hint="eastAsia"/>
          <w:b/>
          <w:spacing w:val="10"/>
          <w:sz w:val="24"/>
          <w:szCs w:val="24"/>
        </w:rPr>
        <w:t>总</w:t>
      </w:r>
      <w:r>
        <w:rPr>
          <w:rFonts w:ascii="宋体" w:eastAsia="宋体" w:hAnsi="宋体" w:hint="eastAsia"/>
          <w:b/>
          <w:spacing w:val="10"/>
          <w:sz w:val="24"/>
          <w:szCs w:val="24"/>
        </w:rPr>
        <w:t xml:space="preserve">  </w:t>
      </w:r>
      <w:r w:rsidRPr="00A21F0A">
        <w:rPr>
          <w:rFonts w:ascii="宋体" w:eastAsia="宋体" w:hAnsi="宋体" w:hint="eastAsia"/>
          <w:b/>
          <w:spacing w:val="10"/>
          <w:sz w:val="24"/>
          <w:szCs w:val="24"/>
        </w:rPr>
        <w:t>则</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第一条</w:t>
      </w:r>
      <w:r>
        <w:rPr>
          <w:rFonts w:ascii="宋体" w:eastAsia="宋体" w:hAnsi="宋体" w:hint="eastAsia"/>
          <w:spacing w:val="10"/>
          <w:sz w:val="24"/>
          <w:szCs w:val="24"/>
        </w:rPr>
        <w:t xml:space="preserve"> </w:t>
      </w:r>
      <w:r w:rsidRPr="00A21F0A">
        <w:rPr>
          <w:rFonts w:ascii="宋体" w:eastAsia="宋体" w:hAnsi="宋体" w:hint="eastAsia"/>
          <w:spacing w:val="10"/>
          <w:sz w:val="24"/>
          <w:szCs w:val="24"/>
        </w:rPr>
        <w:t>为建立健全危险化学品突发事件应急机制，提高处置突发技术安全与环境保护事件的能力，最大限度地预防和减少突发性灾害事件及其造成的损害，保障师生员工的生命与财产安全，保证正常的工作、生活秩序，维护学校稳定，依据《中华人民共和国安全生产法》《危险化学品安全管理条例》《国家突发环境事件应急预案》《危险化学品事故应急救援预案编制导则》等法律法规和学校有关规定，结合学校实际情况，制定本应急预案。</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第二条</w:t>
      </w:r>
      <w:r>
        <w:rPr>
          <w:rFonts w:ascii="宋体" w:eastAsia="宋体" w:hAnsi="宋体" w:hint="eastAsia"/>
          <w:spacing w:val="10"/>
          <w:sz w:val="24"/>
          <w:szCs w:val="24"/>
        </w:rPr>
        <w:t xml:space="preserve"> </w:t>
      </w:r>
      <w:r w:rsidRPr="00A21F0A">
        <w:rPr>
          <w:rFonts w:ascii="宋体" w:eastAsia="宋体" w:hAnsi="宋体" w:hint="eastAsia"/>
          <w:spacing w:val="10"/>
          <w:sz w:val="24"/>
          <w:szCs w:val="24"/>
        </w:rPr>
        <w:t>本预案适用于全校范围内与危险化学品有关的突发事件。</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第三条</w:t>
      </w:r>
      <w:r>
        <w:rPr>
          <w:rFonts w:ascii="宋体" w:eastAsia="宋体" w:hAnsi="宋体" w:hint="eastAsia"/>
          <w:spacing w:val="10"/>
          <w:sz w:val="24"/>
          <w:szCs w:val="24"/>
        </w:rPr>
        <w:t xml:space="preserve"> </w:t>
      </w:r>
      <w:r w:rsidRPr="00A21F0A">
        <w:rPr>
          <w:rFonts w:ascii="宋体" w:eastAsia="宋体" w:hAnsi="宋体" w:hint="eastAsia"/>
          <w:spacing w:val="10"/>
          <w:sz w:val="24"/>
          <w:szCs w:val="24"/>
        </w:rPr>
        <w:t>根据“党政同责，一岗双责”要求及“谁使用、谁负责，谁主管、谁负责”原则，构建由学校、学院组成的二级联动危险化学品突发事件安全管理责任体系，逐级分层落实责任。</w:t>
      </w:r>
    </w:p>
    <w:p w:rsidR="00A21F0A" w:rsidRPr="00A21F0A" w:rsidRDefault="00A21F0A" w:rsidP="00A21F0A">
      <w:pPr>
        <w:widowControl/>
        <w:spacing w:line="360" w:lineRule="auto"/>
        <w:jc w:val="left"/>
        <w:rPr>
          <w:rFonts w:ascii="宋体" w:eastAsia="宋体" w:hAnsi="宋体"/>
          <w:spacing w:val="10"/>
          <w:sz w:val="24"/>
          <w:szCs w:val="24"/>
        </w:rPr>
      </w:pPr>
    </w:p>
    <w:p w:rsidR="00A21F0A" w:rsidRPr="00A21F0A" w:rsidRDefault="00A21F0A" w:rsidP="00A21F0A">
      <w:pPr>
        <w:widowControl/>
        <w:spacing w:line="360" w:lineRule="auto"/>
        <w:jc w:val="center"/>
        <w:rPr>
          <w:rFonts w:ascii="宋体" w:eastAsia="宋体" w:hAnsi="宋体" w:hint="eastAsia"/>
          <w:b/>
          <w:spacing w:val="10"/>
          <w:sz w:val="24"/>
          <w:szCs w:val="24"/>
        </w:rPr>
      </w:pPr>
      <w:r w:rsidRPr="00A21F0A">
        <w:rPr>
          <w:rFonts w:ascii="宋体" w:eastAsia="宋体" w:hAnsi="宋体" w:hint="eastAsia"/>
          <w:b/>
          <w:spacing w:val="10"/>
          <w:sz w:val="24"/>
          <w:szCs w:val="24"/>
        </w:rPr>
        <w:t>第二章</w:t>
      </w:r>
      <w:r>
        <w:rPr>
          <w:rFonts w:ascii="宋体" w:eastAsia="宋体" w:hAnsi="宋体" w:hint="eastAsia"/>
          <w:b/>
          <w:spacing w:val="10"/>
          <w:sz w:val="24"/>
          <w:szCs w:val="24"/>
        </w:rPr>
        <w:t xml:space="preserve">  </w:t>
      </w:r>
      <w:r w:rsidRPr="00A21F0A">
        <w:rPr>
          <w:rFonts w:ascii="宋体" w:eastAsia="宋体" w:hAnsi="宋体" w:hint="eastAsia"/>
          <w:b/>
          <w:spacing w:val="10"/>
          <w:sz w:val="24"/>
          <w:szCs w:val="24"/>
        </w:rPr>
        <w:t>组织机构与职责分工</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第四条</w:t>
      </w:r>
      <w:r>
        <w:rPr>
          <w:rFonts w:ascii="宋体" w:eastAsia="宋体" w:hAnsi="宋体" w:hint="eastAsia"/>
          <w:spacing w:val="10"/>
          <w:sz w:val="24"/>
          <w:szCs w:val="24"/>
        </w:rPr>
        <w:t xml:space="preserve"> </w:t>
      </w:r>
      <w:r w:rsidRPr="00A21F0A">
        <w:rPr>
          <w:rFonts w:ascii="宋体" w:eastAsia="宋体" w:hAnsi="宋体" w:hint="eastAsia"/>
          <w:spacing w:val="10"/>
          <w:sz w:val="24"/>
          <w:szCs w:val="24"/>
        </w:rPr>
        <w:t>学校成立实验室危险化学品管理领导小组（以下简称“危化品领导小组”），全面协调学校危险化学品突发事件应急处置。</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第五条</w:t>
      </w:r>
      <w:r>
        <w:rPr>
          <w:rFonts w:ascii="宋体" w:eastAsia="宋体" w:hAnsi="宋体" w:hint="eastAsia"/>
          <w:spacing w:val="10"/>
          <w:sz w:val="24"/>
          <w:szCs w:val="24"/>
        </w:rPr>
        <w:t xml:space="preserve"> </w:t>
      </w:r>
      <w:r w:rsidRPr="00A21F0A">
        <w:rPr>
          <w:rFonts w:ascii="宋体" w:eastAsia="宋体" w:hAnsi="宋体" w:hint="eastAsia"/>
          <w:spacing w:val="10"/>
          <w:sz w:val="24"/>
          <w:szCs w:val="24"/>
        </w:rPr>
        <w:t>各相关单位应成立危险化学品突发事件应急处置现场指挥部，负责本单位危险化学品突发事件应急预案的制定与完善，并组织实施。事件发生时，应急处置现场指挥部负责保护好现场，做好现场救援的协调、指挥工作，确保安全</w:t>
      </w:r>
      <w:proofErr w:type="gramStart"/>
      <w:r w:rsidRPr="00A21F0A">
        <w:rPr>
          <w:rFonts w:ascii="宋体" w:eastAsia="宋体" w:hAnsi="宋体" w:hint="eastAsia"/>
          <w:spacing w:val="10"/>
          <w:sz w:val="24"/>
          <w:szCs w:val="24"/>
        </w:rPr>
        <w:t>事件第</w:t>
      </w:r>
      <w:proofErr w:type="gramEnd"/>
      <w:r w:rsidRPr="00A21F0A">
        <w:rPr>
          <w:rFonts w:ascii="宋体" w:eastAsia="宋体" w:hAnsi="宋体" w:hint="eastAsia"/>
          <w:spacing w:val="10"/>
          <w:sz w:val="24"/>
          <w:szCs w:val="24"/>
        </w:rPr>
        <w:t>一时间得到有效处置，并及时、准确地做好信息报送。</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第六条</w:t>
      </w:r>
      <w:r>
        <w:rPr>
          <w:rFonts w:ascii="宋体" w:eastAsia="宋体" w:hAnsi="宋体" w:hint="eastAsia"/>
          <w:spacing w:val="10"/>
          <w:sz w:val="24"/>
          <w:szCs w:val="24"/>
        </w:rPr>
        <w:t xml:space="preserve"> </w:t>
      </w:r>
      <w:r w:rsidRPr="00A21F0A">
        <w:rPr>
          <w:rFonts w:ascii="宋体" w:eastAsia="宋体" w:hAnsi="宋体" w:hint="eastAsia"/>
          <w:spacing w:val="10"/>
          <w:sz w:val="24"/>
          <w:szCs w:val="24"/>
        </w:rPr>
        <w:t>发生危险化学品突发事件，学校立即成立应急处置现场指挥部，相关成员单位和职责如下：</w:t>
      </w:r>
    </w:p>
    <w:p w:rsidR="00A21F0A" w:rsidRPr="00A21F0A" w:rsidRDefault="00A21F0A" w:rsidP="00A21F0A">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总指挥：危化品领导小组组长</w:t>
      </w:r>
    </w:p>
    <w:p w:rsidR="00A21F0A" w:rsidRPr="00A21F0A" w:rsidRDefault="00A21F0A" w:rsidP="00A21F0A">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副总指挥：危化品领导小组副组长</w:t>
      </w:r>
    </w:p>
    <w:p w:rsidR="00A21F0A" w:rsidRPr="00A21F0A" w:rsidRDefault="00A21F0A" w:rsidP="00A21F0A">
      <w:pPr>
        <w:widowControl/>
        <w:spacing w:line="360" w:lineRule="auto"/>
        <w:ind w:firstLineChars="200" w:firstLine="520"/>
        <w:jc w:val="left"/>
        <w:rPr>
          <w:rFonts w:ascii="宋体" w:eastAsia="宋体" w:hAnsi="宋体"/>
          <w:spacing w:val="10"/>
          <w:sz w:val="24"/>
          <w:szCs w:val="24"/>
        </w:rPr>
      </w:pPr>
    </w:p>
    <w:p w:rsidR="00A21F0A" w:rsidRPr="00A21F0A" w:rsidRDefault="00A21F0A" w:rsidP="00A21F0A">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lastRenderedPageBreak/>
        <w:t>事务协调部门：学校办公室、实验室危险化学品管理中心（以下简称“危化品中心”）</w:t>
      </w:r>
    </w:p>
    <w:p w:rsidR="00A21F0A" w:rsidRPr="00A21F0A" w:rsidRDefault="00A21F0A" w:rsidP="00A21F0A">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安全保卫部门：保卫处、事故单位</w:t>
      </w:r>
    </w:p>
    <w:p w:rsidR="00A21F0A" w:rsidRPr="00A21F0A" w:rsidRDefault="00A21F0A" w:rsidP="00A21F0A">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技术保障部门：科学技术处、教务处、危化品中心、事故单位</w:t>
      </w:r>
    </w:p>
    <w:p w:rsidR="00A21F0A" w:rsidRPr="00A21F0A" w:rsidRDefault="00A21F0A" w:rsidP="00A21F0A">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物资保障部门：后勤管理处、事故单位</w:t>
      </w:r>
    </w:p>
    <w:p w:rsidR="00A21F0A" w:rsidRPr="00A21F0A" w:rsidRDefault="00A21F0A" w:rsidP="00A21F0A">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应急救援部门：校医院</w:t>
      </w:r>
    </w:p>
    <w:p w:rsidR="00A21F0A" w:rsidRPr="00A21F0A" w:rsidRDefault="00A21F0A" w:rsidP="00A21F0A">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善后处理小组：学校办公室、纪委办、监察处、保卫处、资产管理处（危化品中心）、宣传部等相关部门及事故单位。</w:t>
      </w:r>
    </w:p>
    <w:p w:rsidR="00A21F0A" w:rsidRPr="00A21F0A" w:rsidRDefault="00A21F0A" w:rsidP="00A21F0A">
      <w:pPr>
        <w:widowControl/>
        <w:spacing w:line="360" w:lineRule="auto"/>
        <w:jc w:val="center"/>
        <w:rPr>
          <w:rFonts w:ascii="宋体" w:eastAsia="宋体" w:hAnsi="宋体"/>
          <w:b/>
          <w:spacing w:val="10"/>
          <w:sz w:val="24"/>
          <w:szCs w:val="24"/>
        </w:rPr>
      </w:pPr>
    </w:p>
    <w:p w:rsidR="00A21F0A" w:rsidRPr="00A21F0A" w:rsidRDefault="00A21F0A" w:rsidP="00A21F0A">
      <w:pPr>
        <w:widowControl/>
        <w:spacing w:line="360" w:lineRule="auto"/>
        <w:jc w:val="center"/>
        <w:rPr>
          <w:rFonts w:ascii="宋体" w:eastAsia="宋体" w:hAnsi="宋体" w:hint="eastAsia"/>
          <w:b/>
          <w:spacing w:val="10"/>
          <w:sz w:val="24"/>
          <w:szCs w:val="24"/>
        </w:rPr>
      </w:pPr>
      <w:r w:rsidRPr="00A21F0A">
        <w:rPr>
          <w:rFonts w:ascii="宋体" w:eastAsia="宋体" w:hAnsi="宋体" w:hint="eastAsia"/>
          <w:b/>
          <w:spacing w:val="10"/>
          <w:sz w:val="24"/>
          <w:szCs w:val="24"/>
        </w:rPr>
        <w:t>第三章</w:t>
      </w:r>
      <w:r>
        <w:rPr>
          <w:rFonts w:ascii="宋体" w:eastAsia="宋体" w:hAnsi="宋体" w:hint="eastAsia"/>
          <w:b/>
          <w:spacing w:val="10"/>
          <w:sz w:val="24"/>
          <w:szCs w:val="24"/>
        </w:rPr>
        <w:t xml:space="preserve"> </w:t>
      </w:r>
      <w:r w:rsidRPr="00A21F0A">
        <w:rPr>
          <w:rFonts w:ascii="宋体" w:eastAsia="宋体" w:hAnsi="宋体" w:hint="eastAsia"/>
          <w:b/>
          <w:spacing w:val="10"/>
          <w:sz w:val="24"/>
          <w:szCs w:val="24"/>
        </w:rPr>
        <w:t>运行机制</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第七条 各相关单位要做好危险化学品突发事件的预防与预警工作，最大限度地预防危险化学品突发事件的发生，具体要求如下：</w:t>
      </w:r>
    </w:p>
    <w:p w:rsidR="00A21F0A" w:rsidRPr="00A21F0A" w:rsidRDefault="00496975" w:rsidP="00496975">
      <w:pPr>
        <w:widowControl/>
        <w:spacing w:line="360" w:lineRule="auto"/>
        <w:ind w:firstLineChars="200" w:firstLine="520"/>
        <w:jc w:val="left"/>
        <w:rPr>
          <w:rFonts w:ascii="宋体" w:eastAsia="宋体" w:hAnsi="宋体"/>
          <w:spacing w:val="10"/>
          <w:sz w:val="24"/>
          <w:szCs w:val="24"/>
        </w:rPr>
      </w:pPr>
      <w:r>
        <w:rPr>
          <w:rFonts w:ascii="宋体" w:eastAsia="宋体" w:hAnsi="宋体" w:hint="eastAsia"/>
          <w:spacing w:val="10"/>
          <w:sz w:val="24"/>
          <w:szCs w:val="24"/>
        </w:rPr>
        <w:t>1.</w:t>
      </w:r>
      <w:r w:rsidR="00A21F0A" w:rsidRPr="00A21F0A">
        <w:rPr>
          <w:rFonts w:ascii="宋体" w:eastAsia="宋体" w:hAnsi="宋体" w:hint="eastAsia"/>
          <w:spacing w:val="10"/>
          <w:sz w:val="24"/>
          <w:szCs w:val="24"/>
        </w:rPr>
        <w:t>针对可能发生的危险化学品突发事件，制定科学合理的应急处置预案。</w:t>
      </w:r>
    </w:p>
    <w:p w:rsidR="00A21F0A" w:rsidRPr="00A21F0A" w:rsidRDefault="00496975" w:rsidP="00496975">
      <w:pPr>
        <w:widowControl/>
        <w:spacing w:line="360" w:lineRule="auto"/>
        <w:ind w:firstLineChars="200" w:firstLine="520"/>
        <w:jc w:val="left"/>
        <w:rPr>
          <w:rFonts w:ascii="宋体" w:eastAsia="宋体" w:hAnsi="宋体" w:hint="eastAsia"/>
          <w:spacing w:val="10"/>
          <w:sz w:val="24"/>
          <w:szCs w:val="24"/>
        </w:rPr>
      </w:pPr>
      <w:r>
        <w:rPr>
          <w:rFonts w:ascii="宋体" w:eastAsia="宋体" w:hAnsi="宋体" w:hint="eastAsia"/>
          <w:spacing w:val="10"/>
          <w:sz w:val="24"/>
          <w:szCs w:val="24"/>
        </w:rPr>
        <w:t>2.</w:t>
      </w:r>
      <w:r w:rsidR="00A21F0A" w:rsidRPr="00A21F0A">
        <w:rPr>
          <w:rFonts w:ascii="宋体" w:eastAsia="宋体" w:hAnsi="宋体" w:hint="eastAsia"/>
          <w:spacing w:val="10"/>
          <w:sz w:val="24"/>
          <w:szCs w:val="24"/>
        </w:rPr>
        <w:t>建立有效的预警机制，对剧毒化学品、易制毒化学品、易制</w:t>
      </w:r>
      <w:proofErr w:type="gramStart"/>
      <w:r w:rsidR="00A21F0A" w:rsidRPr="00A21F0A">
        <w:rPr>
          <w:rFonts w:ascii="宋体" w:eastAsia="宋体" w:hAnsi="宋体" w:hint="eastAsia"/>
          <w:spacing w:val="10"/>
          <w:sz w:val="24"/>
          <w:szCs w:val="24"/>
        </w:rPr>
        <w:t>爆</w:t>
      </w:r>
      <w:proofErr w:type="gramEnd"/>
      <w:r w:rsidR="00A21F0A" w:rsidRPr="00A21F0A">
        <w:rPr>
          <w:rFonts w:ascii="宋体" w:eastAsia="宋体" w:hAnsi="宋体" w:hint="eastAsia"/>
          <w:spacing w:val="10"/>
          <w:sz w:val="24"/>
          <w:szCs w:val="24"/>
        </w:rPr>
        <w:t>化学品、放射性源、病原微生物等建立严格的管理制度，将安全管理责任具体落实到人。</w:t>
      </w:r>
    </w:p>
    <w:p w:rsidR="00A21F0A" w:rsidRPr="00A21F0A" w:rsidRDefault="00496975" w:rsidP="00496975">
      <w:pPr>
        <w:widowControl/>
        <w:spacing w:line="360" w:lineRule="auto"/>
        <w:ind w:firstLineChars="200" w:firstLine="520"/>
        <w:jc w:val="left"/>
        <w:rPr>
          <w:rFonts w:ascii="宋体" w:eastAsia="宋体" w:hAnsi="宋体" w:hint="eastAsia"/>
          <w:spacing w:val="10"/>
          <w:sz w:val="24"/>
          <w:szCs w:val="24"/>
        </w:rPr>
      </w:pPr>
      <w:r>
        <w:rPr>
          <w:rFonts w:ascii="宋体" w:eastAsia="宋体" w:hAnsi="宋体" w:hint="eastAsia"/>
          <w:spacing w:val="10"/>
          <w:sz w:val="24"/>
          <w:szCs w:val="24"/>
        </w:rPr>
        <w:t>3.</w:t>
      </w:r>
      <w:r w:rsidR="00A21F0A" w:rsidRPr="00A21F0A">
        <w:rPr>
          <w:rFonts w:ascii="宋体" w:eastAsia="宋体" w:hAnsi="宋体" w:hint="eastAsia"/>
          <w:spacing w:val="10"/>
          <w:sz w:val="24"/>
          <w:szCs w:val="24"/>
        </w:rPr>
        <w:t>定期开展自查，对可能发生的安全事故，做到早防范、早发现、早处理、早报告，全面消除各类安全隐患。</w:t>
      </w:r>
    </w:p>
    <w:p w:rsidR="00A21F0A" w:rsidRPr="00A21F0A" w:rsidRDefault="00496975" w:rsidP="00496975">
      <w:pPr>
        <w:widowControl/>
        <w:spacing w:line="360" w:lineRule="auto"/>
        <w:ind w:firstLineChars="200" w:firstLine="520"/>
        <w:jc w:val="left"/>
        <w:rPr>
          <w:rFonts w:ascii="宋体" w:eastAsia="宋体" w:hAnsi="宋体"/>
          <w:spacing w:val="10"/>
          <w:sz w:val="24"/>
          <w:szCs w:val="24"/>
        </w:rPr>
      </w:pPr>
      <w:r>
        <w:rPr>
          <w:rFonts w:ascii="宋体" w:eastAsia="宋体" w:hAnsi="宋体" w:hint="eastAsia"/>
          <w:spacing w:val="10"/>
          <w:sz w:val="24"/>
          <w:szCs w:val="24"/>
        </w:rPr>
        <w:t>4.</w:t>
      </w:r>
      <w:r w:rsidR="00A21F0A" w:rsidRPr="00A21F0A">
        <w:rPr>
          <w:rFonts w:ascii="宋体" w:eastAsia="宋体" w:hAnsi="宋体" w:hint="eastAsia"/>
          <w:spacing w:val="10"/>
          <w:sz w:val="24"/>
          <w:szCs w:val="24"/>
        </w:rPr>
        <w:t>加强实验人员的培训，提高实验人员的安全意识，定期开展应急演练活动，完善应急处置预案，不断提高应对突发事件的指挥能力和实战能力。</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第八条 按照事故严重程度，突发事件分为Ⅰ级、Ⅱ级和Ⅲ级三个级别。Ⅰ级事件：发生学校不可控制的危险化学品火灾、泄漏等情况；危险化学品事件导致人员死亡或3人及以上受伤。Ⅱ级事件：发生学校可以控制的危险化学品火灾、泄漏等情况；危险化学品事件导致1～2人受伤。Ⅲ级事件：仅限某一实验室少量的危险化学品泄漏或发生可由二级单位立即消灭的危险化学品火灾，且未造成人员伤亡。</w:t>
      </w:r>
    </w:p>
    <w:p w:rsidR="00A21F0A" w:rsidRPr="00A21F0A" w:rsidRDefault="00A21F0A" w:rsidP="00A21F0A">
      <w:pPr>
        <w:widowControl/>
        <w:spacing w:line="360" w:lineRule="auto"/>
        <w:jc w:val="left"/>
        <w:rPr>
          <w:rFonts w:ascii="宋体" w:eastAsia="宋体" w:hAnsi="宋体"/>
          <w:spacing w:val="10"/>
          <w:sz w:val="24"/>
          <w:szCs w:val="24"/>
        </w:rPr>
      </w:pP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lastRenderedPageBreak/>
        <w:t>1.当发生Ⅰ</w:t>
      </w:r>
      <w:proofErr w:type="gramStart"/>
      <w:r w:rsidRPr="00A21F0A">
        <w:rPr>
          <w:rFonts w:ascii="宋体" w:eastAsia="宋体" w:hAnsi="宋体" w:hint="eastAsia"/>
          <w:spacing w:val="10"/>
          <w:sz w:val="24"/>
          <w:szCs w:val="24"/>
        </w:rPr>
        <w:t>级事件</w:t>
      </w:r>
      <w:proofErr w:type="gramEnd"/>
      <w:r w:rsidRPr="00A21F0A">
        <w:rPr>
          <w:rFonts w:ascii="宋体" w:eastAsia="宋体" w:hAnsi="宋体" w:hint="eastAsia"/>
          <w:spacing w:val="10"/>
          <w:sz w:val="24"/>
          <w:szCs w:val="24"/>
        </w:rPr>
        <w:t>时，接到事件发生单位报告后，危化品领导小组第一时间向教育、环境保护、安全监督等部门报告，报告内容包括：事故发生的时间、地点，涉及危险化学品类别、名称和数量，涉及人员情况，已采取的控制措施等。同时立即启动应急预案，成立应急处置临时指挥部，负责应急工作的指挥、调度，及时、有效地对事件进行处置，全力控制事件发展态势，防止次生、衍生事件发生。待相关部门赶往现场后，危化品领导小组配合上级部门的救援工作，直至突发事件终止。</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2.当发生Ⅱ</w:t>
      </w:r>
      <w:proofErr w:type="gramStart"/>
      <w:r w:rsidRPr="00A21F0A">
        <w:rPr>
          <w:rFonts w:ascii="宋体" w:eastAsia="宋体" w:hAnsi="宋体" w:hint="eastAsia"/>
          <w:spacing w:val="10"/>
          <w:sz w:val="24"/>
          <w:szCs w:val="24"/>
        </w:rPr>
        <w:t>级事件</w:t>
      </w:r>
      <w:proofErr w:type="gramEnd"/>
      <w:r w:rsidRPr="00A21F0A">
        <w:rPr>
          <w:rFonts w:ascii="宋体" w:eastAsia="宋体" w:hAnsi="宋体" w:hint="eastAsia"/>
          <w:spacing w:val="10"/>
          <w:sz w:val="24"/>
          <w:szCs w:val="24"/>
        </w:rPr>
        <w:t>时，事件发生</w:t>
      </w:r>
      <w:proofErr w:type="gramStart"/>
      <w:r w:rsidRPr="00A21F0A">
        <w:rPr>
          <w:rFonts w:ascii="宋体" w:eastAsia="宋体" w:hAnsi="宋体" w:hint="eastAsia"/>
          <w:spacing w:val="10"/>
          <w:sz w:val="24"/>
          <w:szCs w:val="24"/>
        </w:rPr>
        <w:t>单位第</w:t>
      </w:r>
      <w:proofErr w:type="gramEnd"/>
      <w:r w:rsidRPr="00A21F0A">
        <w:rPr>
          <w:rFonts w:ascii="宋体" w:eastAsia="宋体" w:hAnsi="宋体" w:hint="eastAsia"/>
          <w:spacing w:val="10"/>
          <w:sz w:val="24"/>
          <w:szCs w:val="24"/>
        </w:rPr>
        <w:t>一时间向危化品领导小组报告，并立即启动本单位应急预案，采取措施防止事态扩大。危化品领导小组接到通知后，立即启动学校应急预案，成立应急处置现场指挥部，现场指导各部门开展应急处置，并按有关规定做好事件信息报送工作。学校各部门按各自职责，做好应急处置工作，如：保卫处封锁事发现场，校医院对受伤人员进行救助，科学技术处、教务处、危化品中心做好技术保障工作。事故终止后，调查事故发生原因，并将书面报告上报至上级相关部门。</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3.当发生Ⅲ</w:t>
      </w:r>
      <w:proofErr w:type="gramStart"/>
      <w:r w:rsidRPr="00A21F0A">
        <w:rPr>
          <w:rFonts w:ascii="宋体" w:eastAsia="宋体" w:hAnsi="宋体" w:hint="eastAsia"/>
          <w:spacing w:val="10"/>
          <w:sz w:val="24"/>
          <w:szCs w:val="24"/>
        </w:rPr>
        <w:t>级事件</w:t>
      </w:r>
      <w:proofErr w:type="gramEnd"/>
      <w:r w:rsidRPr="00A21F0A">
        <w:rPr>
          <w:rFonts w:ascii="宋体" w:eastAsia="宋体" w:hAnsi="宋体" w:hint="eastAsia"/>
          <w:spacing w:val="10"/>
          <w:sz w:val="24"/>
          <w:szCs w:val="24"/>
        </w:rPr>
        <w:t>时，事件发生单位立即启动本单位的应急预案，成立应急处置现场指挥部，指挥、协调开展应急处置工作，根据事件情况进行现场处置并向危化品领导小组报告。事件处置时，救援人员应注意自我防护。事件控制后，及时对突发事件进行调查、评估、总结，并向危化品领导小组上报事件总结报告。</w:t>
      </w:r>
    </w:p>
    <w:p w:rsidR="00A21F0A" w:rsidRPr="00A21F0A" w:rsidRDefault="00A21F0A" w:rsidP="00A21F0A">
      <w:pPr>
        <w:widowControl/>
        <w:spacing w:line="360" w:lineRule="auto"/>
        <w:jc w:val="left"/>
        <w:rPr>
          <w:rFonts w:ascii="宋体" w:eastAsia="宋体" w:hAnsi="宋体"/>
          <w:spacing w:val="10"/>
          <w:sz w:val="24"/>
          <w:szCs w:val="24"/>
        </w:rPr>
      </w:pPr>
    </w:p>
    <w:p w:rsidR="00A21F0A" w:rsidRPr="00A21F0A" w:rsidRDefault="00A21F0A" w:rsidP="00A21F0A">
      <w:pPr>
        <w:widowControl/>
        <w:spacing w:line="360" w:lineRule="auto"/>
        <w:jc w:val="center"/>
        <w:rPr>
          <w:rFonts w:ascii="宋体" w:eastAsia="宋体" w:hAnsi="宋体" w:hint="eastAsia"/>
          <w:b/>
          <w:spacing w:val="10"/>
          <w:sz w:val="24"/>
          <w:szCs w:val="24"/>
        </w:rPr>
      </w:pPr>
      <w:r w:rsidRPr="00A21F0A">
        <w:rPr>
          <w:rFonts w:ascii="宋体" w:eastAsia="宋体" w:hAnsi="宋体" w:hint="eastAsia"/>
          <w:b/>
          <w:spacing w:val="10"/>
          <w:sz w:val="24"/>
          <w:szCs w:val="24"/>
        </w:rPr>
        <w:t>第四章</w:t>
      </w:r>
      <w:r>
        <w:rPr>
          <w:rFonts w:ascii="宋体" w:eastAsia="宋体" w:hAnsi="宋体" w:hint="eastAsia"/>
          <w:b/>
          <w:spacing w:val="10"/>
          <w:sz w:val="24"/>
          <w:szCs w:val="24"/>
        </w:rPr>
        <w:t xml:space="preserve">  </w:t>
      </w:r>
      <w:r w:rsidRPr="00A21F0A">
        <w:rPr>
          <w:rFonts w:ascii="宋体" w:eastAsia="宋体" w:hAnsi="宋体" w:hint="eastAsia"/>
          <w:b/>
          <w:spacing w:val="10"/>
          <w:sz w:val="24"/>
          <w:szCs w:val="24"/>
        </w:rPr>
        <w:t>应急处置</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第九条</w:t>
      </w:r>
      <w:r>
        <w:rPr>
          <w:rFonts w:ascii="宋体" w:eastAsia="宋体" w:hAnsi="宋体" w:hint="eastAsia"/>
          <w:spacing w:val="10"/>
          <w:sz w:val="24"/>
          <w:szCs w:val="24"/>
        </w:rPr>
        <w:t xml:space="preserve"> </w:t>
      </w:r>
      <w:r w:rsidRPr="00A21F0A">
        <w:rPr>
          <w:rFonts w:ascii="宋体" w:eastAsia="宋体" w:hAnsi="宋体" w:hint="eastAsia"/>
          <w:spacing w:val="10"/>
          <w:sz w:val="24"/>
          <w:szCs w:val="24"/>
        </w:rPr>
        <w:t>全校危险化学品涉及储存、运输、使用、废弃等多个环节，预测可能发生的安全事故主要表现为：失窃、泄漏、火灾、环境污染等。</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第十条</w:t>
      </w:r>
      <w:r>
        <w:rPr>
          <w:rFonts w:ascii="宋体" w:eastAsia="宋体" w:hAnsi="宋体" w:hint="eastAsia"/>
          <w:spacing w:val="10"/>
          <w:sz w:val="24"/>
          <w:szCs w:val="24"/>
        </w:rPr>
        <w:t xml:space="preserve"> </w:t>
      </w:r>
      <w:r w:rsidRPr="00A21F0A">
        <w:rPr>
          <w:rFonts w:ascii="宋体" w:eastAsia="宋体" w:hAnsi="宋体" w:hint="eastAsia"/>
          <w:spacing w:val="10"/>
          <w:sz w:val="24"/>
          <w:szCs w:val="24"/>
        </w:rPr>
        <w:t>当发生剧毒化学品、易制毒化学品、易制</w:t>
      </w:r>
      <w:proofErr w:type="gramStart"/>
      <w:r w:rsidRPr="00A21F0A">
        <w:rPr>
          <w:rFonts w:ascii="宋体" w:eastAsia="宋体" w:hAnsi="宋体" w:hint="eastAsia"/>
          <w:spacing w:val="10"/>
          <w:sz w:val="24"/>
          <w:szCs w:val="24"/>
        </w:rPr>
        <w:t>爆</w:t>
      </w:r>
      <w:proofErr w:type="gramEnd"/>
      <w:r w:rsidRPr="00A21F0A">
        <w:rPr>
          <w:rFonts w:ascii="宋体" w:eastAsia="宋体" w:hAnsi="宋体" w:hint="eastAsia"/>
          <w:spacing w:val="10"/>
          <w:sz w:val="24"/>
          <w:szCs w:val="24"/>
        </w:rPr>
        <w:t>化学品等危险化学品被盗或丢失事故时，事故单位应保护好现场，立即报告保卫处和危化品中心，由保卫处报告公安部门，并配合做好相关工作。</w:t>
      </w:r>
    </w:p>
    <w:p w:rsid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第十一条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发生危险化学品泄漏引发的伤害事故、环境污染事故时，应视情形采取以下措施减少危害：</w:t>
      </w:r>
    </w:p>
    <w:p w:rsidR="00F5323D" w:rsidRPr="00F5323D" w:rsidRDefault="00F5323D" w:rsidP="00A21F0A">
      <w:pPr>
        <w:widowControl/>
        <w:spacing w:line="360" w:lineRule="auto"/>
        <w:jc w:val="left"/>
        <w:rPr>
          <w:rFonts w:ascii="宋体" w:eastAsia="宋体" w:hAnsi="宋体" w:hint="eastAsia"/>
          <w:spacing w:val="10"/>
          <w:sz w:val="24"/>
          <w:szCs w:val="24"/>
        </w:rPr>
      </w:pP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lastRenderedPageBreak/>
        <w:t>（一）现场疏散组织</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1.设置警戒区域。事故发生后，由保卫处对现场进行封闭，根据危险化学品的泄漏扩散情况或火焰辐射所涉及到的范围建立警戒区，并在通往事故现场的主要干道上实行交通管制。警戒区域的边界应设警示标志并有专人负责警戒。除消防、应急处理人员以及必须坚守岗位人员外，其他人员禁止进入警戒区。泄漏溢出的危化品为易燃品时，区域内应严禁火种。</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2.组织紧急疏散。迅速将警戒区及污染区内与事故应急处理无关的人员撤离，以减少不必要的人员伤亡。紧急疏散时应注意采用简易有效的防护措施，并有相应的监护措施。不能在低洼处滞留，应向上风方向转移；明确专人引导和护送疏散人员到安全区，在疏散或撤离的路线上设立哨位，指明方向，并查清是否有人滞留在污染区</w:t>
      </w:r>
      <w:proofErr w:type="gramStart"/>
      <w:r w:rsidRPr="00A21F0A">
        <w:rPr>
          <w:rFonts w:ascii="宋体" w:eastAsia="宋体" w:hAnsi="宋体" w:hint="eastAsia"/>
          <w:spacing w:val="10"/>
          <w:sz w:val="24"/>
          <w:szCs w:val="24"/>
        </w:rPr>
        <w:t>或着</w:t>
      </w:r>
      <w:proofErr w:type="gramEnd"/>
      <w:r w:rsidRPr="00A21F0A">
        <w:rPr>
          <w:rFonts w:ascii="宋体" w:eastAsia="宋体" w:hAnsi="宋体" w:hint="eastAsia"/>
          <w:spacing w:val="10"/>
          <w:sz w:val="24"/>
          <w:szCs w:val="24"/>
        </w:rPr>
        <w:t>火区。为使疏散工作顺利进行，处置现场应确保至少有两个畅通无阻、标志明显的出口。</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（二）急救措施</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所有参加人员必须经过专业操作和现场急救培训。在事故现场，危险化学品对人体可能造成的伤害为化学灼伤、烧伤等，进行急救时，不论患者还是救援人员都需要进行防护。现场急救注意事项：选择有利地形设置急救点；做好自身及伤病员的个体防护；防止发生继发性损害；至少2～3人为一组集体行动；所用救援器材需具备防爆功能。现场有人受到危化品伤害时，应立即进行现场处理，并迅速护送至医院救治。</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（三）应急处理</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泄漏处理一般包括泄漏源控制及泄漏物处理两大部分。</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1.处理泄漏注意事项：进入现场人员必须配备必要的个人防护器具；如果泄漏物是易燃易爆的危险化学品，应严禁火种；应急处理时严禁单独行动，要有监护人，必要时用水枪掩护。</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2.泄漏源控制：可通过控制泄漏源来消除危废品的溢出或泄漏。</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3.泄漏物处理：现场泄漏物及时进行覆盖、收容、稀释、处理，使泄漏物得到安全可靠的处置，防止二次事故的发生。</w:t>
      </w:r>
    </w:p>
    <w:p w:rsidR="008339CB"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第十二条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危险化学品存放地点发生火灾事故或发生</w:t>
      </w:r>
      <w:proofErr w:type="gramStart"/>
      <w:r w:rsidRPr="00A21F0A">
        <w:rPr>
          <w:rFonts w:ascii="宋体" w:eastAsia="宋体" w:hAnsi="宋体" w:hint="eastAsia"/>
          <w:spacing w:val="10"/>
          <w:sz w:val="24"/>
          <w:szCs w:val="24"/>
        </w:rPr>
        <w:t>由危险</w:t>
      </w:r>
      <w:proofErr w:type="gramEnd"/>
      <w:r w:rsidRPr="00A21F0A">
        <w:rPr>
          <w:rFonts w:ascii="宋体" w:eastAsia="宋体" w:hAnsi="宋体" w:hint="eastAsia"/>
          <w:spacing w:val="10"/>
          <w:sz w:val="24"/>
          <w:szCs w:val="24"/>
        </w:rPr>
        <w:t>化学品所引发的火灾事故时，应视情形采取相应的措施。</w:t>
      </w:r>
    </w:p>
    <w:p w:rsidR="00A21F0A" w:rsidRPr="00A21F0A" w:rsidRDefault="00A21F0A" w:rsidP="008339CB">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lastRenderedPageBreak/>
        <w:t>火势不大时，事故单位应在保证安全，避免发生危险化学品伤害和污染事故的前提下，采取积极措施，控制火势，进行灭火，同时报告危化品领导小组。火势过大，无法控制时，事故单位应立即报告危化品领导小组和消防等部门，并迅速将人员疏散至指定地点，密切关注事故地点情况。待相关部门到达现场后，配合灭火等相关工作。</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第十三条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部分常见危险化学品突发事件应急处置措施：</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（一）化学品安全事故应急处置</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1.强酸、强碱及其它一些化学物质，具有强烈的刺激性和腐蚀作用，发生这些化学灼伤时，应用大量流动清水冲洗，再分别用低浓度（2%～5%）的弱碱（强酸引起的）、弱酸（强碱引起的）进行中和。处置后，再依据情况而定，作下一步处置。</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2.如果酸（或碱）不慎</w:t>
      </w:r>
      <w:proofErr w:type="gramStart"/>
      <w:r w:rsidRPr="00A21F0A">
        <w:rPr>
          <w:rFonts w:ascii="宋体" w:eastAsia="宋体" w:hAnsi="宋体" w:hint="eastAsia"/>
          <w:spacing w:val="10"/>
          <w:sz w:val="24"/>
          <w:szCs w:val="24"/>
        </w:rPr>
        <w:t>溅</w:t>
      </w:r>
      <w:proofErr w:type="gramEnd"/>
      <w:r w:rsidRPr="00A21F0A">
        <w:rPr>
          <w:rFonts w:ascii="宋体" w:eastAsia="宋体" w:hAnsi="宋体" w:hint="eastAsia"/>
          <w:spacing w:val="10"/>
          <w:sz w:val="24"/>
          <w:szCs w:val="24"/>
        </w:rPr>
        <w:t>入眼内，应立即就近用大量的清水或生理盐水冲洗。实验室每一</w:t>
      </w:r>
      <w:proofErr w:type="gramStart"/>
      <w:r w:rsidRPr="00A21F0A">
        <w:rPr>
          <w:rFonts w:ascii="宋体" w:eastAsia="宋体" w:hAnsi="宋体" w:hint="eastAsia"/>
          <w:spacing w:val="10"/>
          <w:sz w:val="24"/>
          <w:szCs w:val="24"/>
        </w:rPr>
        <w:t>楼层需</w:t>
      </w:r>
      <w:proofErr w:type="gramEnd"/>
      <w:r w:rsidRPr="00A21F0A">
        <w:rPr>
          <w:rFonts w:ascii="宋体" w:eastAsia="宋体" w:hAnsi="宋体" w:hint="eastAsia"/>
          <w:spacing w:val="10"/>
          <w:sz w:val="24"/>
          <w:szCs w:val="24"/>
        </w:rPr>
        <w:t>配备紧急冲淋洗眼装置或专用洗眼水龙头。冲洗时，眼睛置于水龙头上方，水向上冲洗眼睛，冲洗时间应不少于15分钟，切不可因疼痛而紧闭眼睛。处理后，再送眼科医院治疗。</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3.实验中若感觉咽喉灼痛、嘴唇脱色或发绀，胃部痉挛或恶心呕吐，则可能为中毒所致。视中毒原因施以下述急救后，立即送医院治疗，不得延误。</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首先将中毒者转移到安全地带，解开领扣，使其呼吸通畅，让中毒者呼吸到新鲜空气。</w:t>
      </w:r>
    </w:p>
    <w:p w:rsidR="00A21F0A" w:rsidRPr="00A21F0A" w:rsidRDefault="00A21F0A" w:rsidP="008339CB">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误服毒物中毒者，须立即刺激催吐（视情况可用0.02%～0.05%高锰酸钾溶液或5%活性炭溶液等催吐），对催吐效果不好或昏迷者，应立即送医院用胃管洗胃。孕妇应慎用催吐救援。</w:t>
      </w:r>
    </w:p>
    <w:p w:rsidR="00A21F0A" w:rsidRPr="00A21F0A" w:rsidRDefault="00A21F0A" w:rsidP="008339CB">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重金属盐中毒者，喝一杯含有几克MgSO4的水溶液，立即就医，勿服催吐药，以免引起危险或使病情复杂化。砷和汞化合物中毒者，必须紧急就医。吸入刺激性气体中毒者，应立即将患者移离中毒现场，给予2%～5%碳酸氢钠溶液雾化吸入、吸氧。气管痉挛者应酌情给予解痉挛药物雾化吸入。应急人员一般应配置过滤式防毒面罩、防毒服装、防毒手套、防毒靴等。</w:t>
      </w:r>
    </w:p>
    <w:p w:rsidR="00A21F0A" w:rsidRPr="00A21F0A" w:rsidRDefault="00A21F0A" w:rsidP="008339CB">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lastRenderedPageBreak/>
        <w:t>经皮肤中毒者，应立即将患者移离中毒场所，脱去污染衣服，迅速用清水冲洗，粘稠的毒物用大量肥皂水冲洗；遇水能发生化学反应的腐蚀性毒物如三氯化磷等，则先用干布或棉花抹去后再用水冲洗。</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（二）致病性病原微生物传播应急处置</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1.接到报告后，危化品领导小组立即组织人员对传播事故进行确认，并对传播的病原体性质及扩散范围进行充分评估。</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2.立即封存致病性病原微生物标本，防止微生物扩散。</w:t>
      </w:r>
    </w:p>
    <w:p w:rsidR="00A21F0A" w:rsidRPr="00A21F0A" w:rsidRDefault="00A21F0A" w:rsidP="00496975">
      <w:pPr>
        <w:widowControl/>
        <w:spacing w:line="360" w:lineRule="auto"/>
        <w:ind w:firstLineChars="200" w:firstLine="520"/>
        <w:jc w:val="left"/>
        <w:rPr>
          <w:rFonts w:ascii="宋体" w:eastAsia="宋体" w:hAnsi="宋体"/>
          <w:spacing w:val="10"/>
          <w:sz w:val="24"/>
          <w:szCs w:val="24"/>
        </w:rPr>
      </w:pPr>
      <w:r w:rsidRPr="00A21F0A">
        <w:rPr>
          <w:rFonts w:ascii="宋体" w:eastAsia="宋体" w:hAnsi="宋体" w:hint="eastAsia"/>
          <w:spacing w:val="10"/>
          <w:sz w:val="24"/>
          <w:szCs w:val="24"/>
        </w:rPr>
        <w:t>3.对相关人员进行医学检查，对密切接触者进行医学观察并留取本底血清或相关标本。</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4.对造成污染的工作环境及污染物进行消毒。</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5.配合医院等有关部门开展进一步调查。</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（三）辐射安全事故应急处置</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1.一旦发生辐射事故，当事人应立即通知同工作场所的工作人员撤离，及时报告学院及危化品领导小组，并启动应急预案。</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2.危化品领导小组召集专业人员，根据具体情况迅速制定事故处置方案。</w:t>
      </w:r>
    </w:p>
    <w:p w:rsidR="00A21F0A" w:rsidRPr="00A21F0A" w:rsidRDefault="00A21F0A" w:rsidP="00496975">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3.事故处置必须在校危化品领导小组指挥下，在有经验的工作人员和卫生防护人员的参与下进行。未征得防护检测人员的允许不得进入事故区。</w:t>
      </w:r>
    </w:p>
    <w:p w:rsidR="00A21F0A" w:rsidRPr="00A21F0A" w:rsidRDefault="00A21F0A" w:rsidP="00496975">
      <w:pPr>
        <w:widowControl/>
        <w:spacing w:line="360" w:lineRule="auto"/>
        <w:ind w:firstLineChars="200" w:firstLine="520"/>
        <w:jc w:val="left"/>
        <w:rPr>
          <w:rFonts w:ascii="宋体" w:eastAsia="宋体" w:hAnsi="宋体"/>
          <w:spacing w:val="10"/>
          <w:sz w:val="24"/>
          <w:szCs w:val="24"/>
        </w:rPr>
      </w:pPr>
      <w:r w:rsidRPr="00A21F0A">
        <w:rPr>
          <w:rFonts w:ascii="宋体" w:eastAsia="宋体" w:hAnsi="宋体" w:hint="eastAsia"/>
          <w:spacing w:val="10"/>
          <w:sz w:val="24"/>
          <w:szCs w:val="24"/>
        </w:rPr>
        <w:t>4.对可能接触放射源的人进行排查确认，确定未接触放射源后方可让其离开。对接触放射源的人员，应立即送医院就医，确认情况后，为其进行诊治。</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第十四条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事故现场得以控制，</w:t>
      </w:r>
      <w:proofErr w:type="gramStart"/>
      <w:r w:rsidRPr="00A21F0A">
        <w:rPr>
          <w:rFonts w:ascii="宋体" w:eastAsia="宋体" w:hAnsi="宋体" w:hint="eastAsia"/>
          <w:spacing w:val="10"/>
          <w:sz w:val="24"/>
          <w:szCs w:val="24"/>
        </w:rPr>
        <w:t>次生和</w:t>
      </w:r>
      <w:proofErr w:type="gramEnd"/>
      <w:r w:rsidRPr="00A21F0A">
        <w:rPr>
          <w:rFonts w:ascii="宋体" w:eastAsia="宋体" w:hAnsi="宋体" w:hint="eastAsia"/>
          <w:spacing w:val="10"/>
          <w:sz w:val="24"/>
          <w:szCs w:val="24"/>
        </w:rPr>
        <w:t>衍生事故的隐患消除后，根据事故情况，在公安、安全监督、环境保护、卫生等相关管理部门许可的情况下，由危化品领导小组宣布应急状态的终止。</w:t>
      </w:r>
    </w:p>
    <w:p w:rsidR="00A21F0A" w:rsidRPr="008339CB" w:rsidRDefault="00A21F0A" w:rsidP="00A21F0A">
      <w:pPr>
        <w:widowControl/>
        <w:spacing w:line="360" w:lineRule="auto"/>
        <w:jc w:val="left"/>
        <w:rPr>
          <w:rFonts w:ascii="宋体" w:eastAsia="宋体" w:hAnsi="宋体"/>
          <w:spacing w:val="10"/>
          <w:sz w:val="24"/>
          <w:szCs w:val="24"/>
        </w:rPr>
      </w:pPr>
    </w:p>
    <w:p w:rsidR="00A21F0A" w:rsidRPr="008339CB" w:rsidRDefault="00A21F0A" w:rsidP="008339CB">
      <w:pPr>
        <w:widowControl/>
        <w:spacing w:line="360" w:lineRule="auto"/>
        <w:jc w:val="center"/>
        <w:rPr>
          <w:rFonts w:ascii="宋体" w:eastAsia="宋体" w:hAnsi="宋体" w:hint="eastAsia"/>
          <w:b/>
          <w:spacing w:val="10"/>
          <w:sz w:val="24"/>
          <w:szCs w:val="24"/>
        </w:rPr>
      </w:pPr>
      <w:r w:rsidRPr="008339CB">
        <w:rPr>
          <w:rFonts w:ascii="宋体" w:eastAsia="宋体" w:hAnsi="宋体" w:hint="eastAsia"/>
          <w:b/>
          <w:spacing w:val="10"/>
          <w:sz w:val="24"/>
          <w:szCs w:val="24"/>
        </w:rPr>
        <w:t>第五章</w:t>
      </w:r>
      <w:r w:rsidR="008339CB">
        <w:rPr>
          <w:rFonts w:ascii="宋体" w:eastAsia="宋体" w:hAnsi="宋体" w:hint="eastAsia"/>
          <w:b/>
          <w:spacing w:val="10"/>
          <w:sz w:val="24"/>
          <w:szCs w:val="24"/>
        </w:rPr>
        <w:t xml:space="preserve"> </w:t>
      </w:r>
      <w:r w:rsidRPr="008339CB">
        <w:rPr>
          <w:rFonts w:ascii="宋体" w:eastAsia="宋体" w:hAnsi="宋体" w:hint="eastAsia"/>
          <w:b/>
          <w:spacing w:val="10"/>
          <w:sz w:val="24"/>
          <w:szCs w:val="24"/>
        </w:rPr>
        <w:t>后期处理</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第十五条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学校应按照法律、法规和有关规定，积极配合公安、安全监督、环境保护、卫生等部门对事故进行调查、侦破。</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lastRenderedPageBreak/>
        <w:t>第十六条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应急状态终止后，由保卫处负责事件调查，学校相关单位积极配合，撰写总结报告。</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第十七条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对于负有相关责任的单位和人员，学校将按照国家有关法律法规进行处理。</w:t>
      </w:r>
    </w:p>
    <w:p w:rsidR="00A21F0A" w:rsidRP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第十八条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应急联系电话</w:t>
      </w:r>
    </w:p>
    <w:p w:rsidR="00A21F0A" w:rsidRPr="00A21F0A" w:rsidRDefault="00A21F0A" w:rsidP="008339CB">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保卫处：0591-83465374（仓山）0591-22867110（旗山）</w:t>
      </w:r>
    </w:p>
    <w:p w:rsidR="00A21F0A" w:rsidRPr="00A21F0A" w:rsidRDefault="00A21F0A" w:rsidP="008339CB">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校医院：0591-83465082（仓山）0591-22867671（旗山）</w:t>
      </w:r>
    </w:p>
    <w:p w:rsidR="00A21F0A" w:rsidRPr="00A21F0A" w:rsidRDefault="00A21F0A" w:rsidP="008339CB">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危化品中心：0591-83807176（仓山）0591-22867617（旗山）</w:t>
      </w:r>
    </w:p>
    <w:p w:rsidR="00A21F0A" w:rsidRPr="00A21F0A" w:rsidRDefault="00A21F0A" w:rsidP="008339CB">
      <w:pPr>
        <w:widowControl/>
        <w:spacing w:line="360" w:lineRule="auto"/>
        <w:ind w:firstLineChars="200" w:firstLine="520"/>
        <w:jc w:val="left"/>
        <w:rPr>
          <w:rFonts w:ascii="宋体" w:eastAsia="宋体" w:hAnsi="宋体" w:hint="eastAsia"/>
          <w:spacing w:val="10"/>
          <w:sz w:val="24"/>
          <w:szCs w:val="24"/>
        </w:rPr>
      </w:pPr>
      <w:r w:rsidRPr="00A21F0A">
        <w:rPr>
          <w:rFonts w:ascii="宋体" w:eastAsia="宋体" w:hAnsi="宋体" w:hint="eastAsia"/>
          <w:spacing w:val="10"/>
          <w:sz w:val="24"/>
          <w:szCs w:val="24"/>
        </w:rPr>
        <w:t>紧急电话：报警110火警119急救120</w:t>
      </w:r>
    </w:p>
    <w:p w:rsidR="00A21F0A" w:rsidRDefault="00A21F0A" w:rsidP="00A21F0A">
      <w:pPr>
        <w:widowControl/>
        <w:spacing w:line="360" w:lineRule="auto"/>
        <w:jc w:val="left"/>
        <w:rPr>
          <w:rFonts w:ascii="宋体" w:eastAsia="宋体" w:hAnsi="宋体" w:hint="eastAsia"/>
          <w:spacing w:val="10"/>
          <w:sz w:val="24"/>
          <w:szCs w:val="24"/>
        </w:rPr>
      </w:pPr>
      <w:r w:rsidRPr="00A21F0A">
        <w:rPr>
          <w:rFonts w:ascii="宋体" w:eastAsia="宋体" w:hAnsi="宋体" w:hint="eastAsia"/>
          <w:spacing w:val="10"/>
          <w:sz w:val="24"/>
          <w:szCs w:val="24"/>
        </w:rPr>
        <w:t>第十九条</w:t>
      </w:r>
      <w:r w:rsidR="008339CB">
        <w:rPr>
          <w:rFonts w:ascii="宋体" w:eastAsia="宋体" w:hAnsi="宋体" w:hint="eastAsia"/>
          <w:spacing w:val="10"/>
          <w:sz w:val="24"/>
          <w:szCs w:val="24"/>
        </w:rPr>
        <w:t xml:space="preserve"> </w:t>
      </w:r>
      <w:r w:rsidRPr="00A21F0A">
        <w:rPr>
          <w:rFonts w:ascii="宋体" w:eastAsia="宋体" w:hAnsi="宋体" w:hint="eastAsia"/>
          <w:spacing w:val="10"/>
          <w:sz w:val="24"/>
          <w:szCs w:val="24"/>
        </w:rPr>
        <w:t>本预案未尽事宜，按国家有关法律法规执行。本预案自公布之日起实施，由危化品中心负责解释。</w:t>
      </w:r>
    </w:p>
    <w:p w:rsidR="004F697D" w:rsidRDefault="004F697D" w:rsidP="00A21F0A">
      <w:pPr>
        <w:widowControl/>
        <w:spacing w:line="360" w:lineRule="auto"/>
        <w:jc w:val="left"/>
        <w:rPr>
          <w:rFonts w:ascii="宋体" w:eastAsia="宋体" w:hAnsi="宋体" w:hint="eastAsia"/>
          <w:spacing w:val="10"/>
          <w:sz w:val="24"/>
          <w:szCs w:val="24"/>
        </w:rPr>
      </w:pPr>
    </w:p>
    <w:p w:rsidR="00D6426A" w:rsidRPr="002A5F0C" w:rsidRDefault="004F697D" w:rsidP="002F2F34">
      <w:pPr>
        <w:widowControl/>
        <w:jc w:val="left"/>
        <w:rPr>
          <w:rFonts w:ascii="黑体" w:eastAsia="黑体" w:hAnsi="黑体" w:cs="Times New Roman"/>
          <w:b/>
          <w:bCs/>
          <w:color w:val="000000"/>
          <w:kern w:val="0"/>
          <w:sz w:val="30"/>
          <w:szCs w:val="30"/>
        </w:rPr>
      </w:pPr>
      <w:r>
        <w:rPr>
          <w:rFonts w:ascii="宋体" w:eastAsia="宋体" w:hAnsi="宋体"/>
          <w:spacing w:val="10"/>
          <w:sz w:val="24"/>
          <w:szCs w:val="24"/>
        </w:rPr>
        <w:br w:type="page"/>
      </w:r>
      <w:r w:rsidR="00D6426A" w:rsidRPr="002A5F0C">
        <w:rPr>
          <w:rFonts w:ascii="黑体" w:eastAsia="黑体" w:hAnsi="黑体" w:cs="Times New Roman" w:hint="eastAsia"/>
          <w:b/>
          <w:bCs/>
          <w:color w:val="000000"/>
          <w:kern w:val="0"/>
          <w:sz w:val="30"/>
          <w:szCs w:val="30"/>
        </w:rPr>
        <w:lastRenderedPageBreak/>
        <w:t>物理与能源学院关于建立</w:t>
      </w:r>
      <w:r w:rsidR="00D6426A" w:rsidRPr="002A5F0C">
        <w:rPr>
          <w:rFonts w:ascii="黑体" w:eastAsia="黑体" w:hAnsi="黑体" w:cs="Times New Roman"/>
          <w:b/>
          <w:bCs/>
          <w:color w:val="000000"/>
          <w:kern w:val="0"/>
          <w:sz w:val="30"/>
          <w:szCs w:val="30"/>
        </w:rPr>
        <w:t>实验室安全责任体系</w:t>
      </w:r>
      <w:r w:rsidR="00D6426A" w:rsidRPr="002A5F0C">
        <w:rPr>
          <w:rFonts w:ascii="黑体" w:eastAsia="黑体" w:hAnsi="黑体" w:cs="Times New Roman" w:hint="eastAsia"/>
          <w:b/>
          <w:bCs/>
          <w:color w:val="000000"/>
          <w:kern w:val="0"/>
          <w:sz w:val="30"/>
          <w:szCs w:val="30"/>
        </w:rPr>
        <w:t>的办法（试行）</w:t>
      </w:r>
    </w:p>
    <w:p w:rsidR="00D6426A" w:rsidRPr="00050DDB" w:rsidRDefault="00D6426A" w:rsidP="00D6426A">
      <w:pPr>
        <w:widowControl/>
        <w:adjustRightInd w:val="0"/>
        <w:snapToGrid w:val="0"/>
        <w:spacing w:line="500" w:lineRule="exact"/>
        <w:jc w:val="center"/>
        <w:rPr>
          <w:rFonts w:ascii="Times New Roman" w:hAnsi="Times New Roman" w:cs="Times New Roman"/>
          <w:color w:val="000000"/>
          <w:kern w:val="0"/>
          <w:sz w:val="24"/>
          <w:szCs w:val="24"/>
        </w:rPr>
      </w:pPr>
    </w:p>
    <w:p w:rsidR="00D6426A" w:rsidRDefault="00D6426A" w:rsidP="00D6426A">
      <w:pPr>
        <w:widowControl/>
        <w:adjustRightInd w:val="0"/>
        <w:snapToGrid w:val="0"/>
        <w:spacing w:line="500" w:lineRule="exact"/>
        <w:ind w:firstLine="480"/>
        <w:rPr>
          <w:rFonts w:ascii="Times New Roman" w:hAnsiTheme="minorEastAsia" w:cs="Times New Roman"/>
          <w:color w:val="000000"/>
          <w:kern w:val="0"/>
          <w:sz w:val="24"/>
          <w:szCs w:val="24"/>
        </w:rPr>
      </w:pPr>
      <w:r w:rsidRPr="00050DDB">
        <w:rPr>
          <w:rFonts w:ascii="Times New Roman" w:hAnsiTheme="minorEastAsia" w:cs="Times New Roman"/>
          <w:color w:val="000000"/>
          <w:kern w:val="0"/>
          <w:sz w:val="24"/>
          <w:szCs w:val="24"/>
        </w:rPr>
        <w:t>为</w:t>
      </w:r>
      <w:r>
        <w:rPr>
          <w:rFonts w:ascii="Times New Roman" w:hAnsiTheme="minorEastAsia" w:cs="Times New Roman" w:hint="eastAsia"/>
          <w:color w:val="000000"/>
          <w:kern w:val="0"/>
          <w:sz w:val="24"/>
          <w:szCs w:val="24"/>
        </w:rPr>
        <w:t>深入</w:t>
      </w:r>
      <w:r w:rsidRPr="002A5F0C">
        <w:rPr>
          <w:rFonts w:ascii="Times New Roman" w:hAnsiTheme="minorEastAsia" w:cs="Times New Roman" w:hint="eastAsia"/>
          <w:color w:val="000000"/>
          <w:kern w:val="0"/>
          <w:sz w:val="24"/>
          <w:szCs w:val="24"/>
        </w:rPr>
        <w:t>贯彻落实党中央、国务院关于安全工作的系列重要指示和部署，</w:t>
      </w:r>
      <w:r>
        <w:rPr>
          <w:rFonts w:ascii="Times New Roman" w:hAnsiTheme="minorEastAsia" w:cs="Times New Roman" w:hint="eastAsia"/>
          <w:color w:val="000000"/>
          <w:kern w:val="0"/>
          <w:sz w:val="24"/>
          <w:szCs w:val="24"/>
        </w:rPr>
        <w:t>落实</w:t>
      </w:r>
      <w:r w:rsidRPr="002A5F0C">
        <w:rPr>
          <w:rFonts w:ascii="Times New Roman" w:hAnsiTheme="minorEastAsia" w:cs="Times New Roman" w:hint="eastAsia"/>
          <w:color w:val="000000"/>
          <w:kern w:val="0"/>
          <w:sz w:val="24"/>
          <w:szCs w:val="24"/>
        </w:rPr>
        <w:t>教育部《关于加强高校实验室安全工作的意见》（</w:t>
      </w:r>
      <w:proofErr w:type="gramStart"/>
      <w:r w:rsidRPr="002A5F0C">
        <w:rPr>
          <w:rFonts w:ascii="Times New Roman" w:hAnsiTheme="minorEastAsia" w:cs="Times New Roman" w:hint="eastAsia"/>
          <w:color w:val="000000"/>
          <w:kern w:val="0"/>
          <w:sz w:val="24"/>
          <w:szCs w:val="24"/>
        </w:rPr>
        <w:t>教技函</w:t>
      </w:r>
      <w:proofErr w:type="gramEnd"/>
      <w:r w:rsidRPr="002A5F0C">
        <w:rPr>
          <w:rFonts w:ascii="Times New Roman" w:hAnsiTheme="minorEastAsia" w:cs="Times New Roman" w:hint="eastAsia"/>
          <w:color w:val="000000"/>
          <w:kern w:val="0"/>
          <w:sz w:val="24"/>
          <w:szCs w:val="24"/>
        </w:rPr>
        <w:t>〔</w:t>
      </w:r>
      <w:r w:rsidRPr="002A5F0C">
        <w:rPr>
          <w:rFonts w:ascii="Times New Roman" w:hAnsiTheme="minorEastAsia" w:cs="Times New Roman" w:hint="eastAsia"/>
          <w:color w:val="000000"/>
          <w:kern w:val="0"/>
          <w:sz w:val="24"/>
          <w:szCs w:val="24"/>
        </w:rPr>
        <w:t>2019</w:t>
      </w:r>
      <w:r w:rsidRPr="002A5F0C">
        <w:rPr>
          <w:rFonts w:ascii="Times New Roman" w:hAnsiTheme="minorEastAsia" w:cs="Times New Roman" w:hint="eastAsia"/>
          <w:color w:val="000000"/>
          <w:kern w:val="0"/>
          <w:sz w:val="24"/>
          <w:szCs w:val="24"/>
        </w:rPr>
        <w:t>〕</w:t>
      </w:r>
      <w:r w:rsidRPr="002A5F0C">
        <w:rPr>
          <w:rFonts w:ascii="Times New Roman" w:hAnsiTheme="minorEastAsia" w:cs="Times New Roman" w:hint="eastAsia"/>
          <w:color w:val="000000"/>
          <w:kern w:val="0"/>
          <w:sz w:val="24"/>
          <w:szCs w:val="24"/>
        </w:rPr>
        <w:t>36</w:t>
      </w:r>
      <w:r w:rsidRPr="002A5F0C">
        <w:rPr>
          <w:rFonts w:ascii="Times New Roman" w:hAnsiTheme="minorEastAsia" w:cs="Times New Roman" w:hint="eastAsia"/>
          <w:color w:val="000000"/>
          <w:kern w:val="0"/>
          <w:sz w:val="24"/>
          <w:szCs w:val="24"/>
        </w:rPr>
        <w:t>号</w:t>
      </w:r>
      <w:r>
        <w:rPr>
          <w:rFonts w:ascii="Times New Roman" w:hAnsiTheme="minorEastAsia" w:cs="Times New Roman" w:hint="eastAsia"/>
          <w:color w:val="000000"/>
          <w:kern w:val="0"/>
          <w:sz w:val="24"/>
          <w:szCs w:val="24"/>
        </w:rPr>
        <w:t>）精神，</w:t>
      </w:r>
      <w:r w:rsidRPr="002A5F0C">
        <w:rPr>
          <w:rFonts w:ascii="Times New Roman" w:hAnsiTheme="minorEastAsia" w:cs="Times New Roman" w:hint="eastAsia"/>
          <w:color w:val="000000"/>
          <w:kern w:val="0"/>
          <w:sz w:val="24"/>
          <w:szCs w:val="24"/>
        </w:rPr>
        <w:t>切实</w:t>
      </w:r>
      <w:r>
        <w:rPr>
          <w:rFonts w:ascii="Times New Roman" w:hAnsiTheme="minorEastAsia" w:cs="Times New Roman" w:hint="eastAsia"/>
          <w:color w:val="000000"/>
          <w:kern w:val="0"/>
          <w:sz w:val="24"/>
          <w:szCs w:val="24"/>
        </w:rPr>
        <w:t>提高</w:t>
      </w:r>
      <w:r w:rsidRPr="002A5F0C">
        <w:rPr>
          <w:rFonts w:ascii="Times New Roman" w:hAnsiTheme="minorEastAsia" w:cs="Times New Roman" w:hint="eastAsia"/>
          <w:color w:val="000000"/>
          <w:kern w:val="0"/>
          <w:sz w:val="24"/>
          <w:szCs w:val="24"/>
        </w:rPr>
        <w:t>实验室安全管理能力和水平，保障校园安全稳定和师生生命安全</w:t>
      </w:r>
      <w:r>
        <w:rPr>
          <w:rFonts w:ascii="Times New Roman" w:hAnsiTheme="minorEastAsia" w:cs="Times New Roman" w:hint="eastAsia"/>
          <w:color w:val="000000"/>
          <w:kern w:val="0"/>
          <w:sz w:val="24"/>
          <w:szCs w:val="24"/>
        </w:rPr>
        <w:t>，结合学院实际，</w:t>
      </w:r>
      <w:r w:rsidRPr="00050DDB">
        <w:rPr>
          <w:rFonts w:ascii="Times New Roman" w:hAnsiTheme="minorEastAsia" w:cs="Times New Roman"/>
          <w:color w:val="000000"/>
          <w:kern w:val="0"/>
          <w:sz w:val="24"/>
          <w:szCs w:val="24"/>
        </w:rPr>
        <w:t>建立实验室安全责任体系，</w:t>
      </w:r>
      <w:r>
        <w:rPr>
          <w:rFonts w:ascii="Times New Roman" w:hAnsiTheme="minorEastAsia" w:cs="Times New Roman" w:hint="eastAsia"/>
          <w:color w:val="000000"/>
          <w:kern w:val="0"/>
          <w:sz w:val="24"/>
          <w:szCs w:val="24"/>
        </w:rPr>
        <w:t>明确</w:t>
      </w:r>
      <w:r w:rsidRPr="00050DDB">
        <w:rPr>
          <w:rFonts w:ascii="Times New Roman" w:hAnsiTheme="minorEastAsia" w:cs="Times New Roman"/>
          <w:color w:val="000000"/>
          <w:kern w:val="0"/>
          <w:sz w:val="24"/>
          <w:szCs w:val="24"/>
        </w:rPr>
        <w:t>实验室安全管理岗位责任</w:t>
      </w:r>
      <w:r>
        <w:rPr>
          <w:rFonts w:ascii="Times New Roman" w:hAnsiTheme="minorEastAsia" w:cs="Times New Roman" w:hint="eastAsia"/>
          <w:color w:val="000000"/>
          <w:kern w:val="0"/>
          <w:sz w:val="24"/>
          <w:szCs w:val="24"/>
        </w:rPr>
        <w:t>及实验室人员的</w:t>
      </w:r>
      <w:r w:rsidRPr="00050DDB">
        <w:rPr>
          <w:rFonts w:ascii="Times New Roman" w:hAnsiTheme="minorEastAsia" w:cs="Times New Roman"/>
          <w:color w:val="000000"/>
          <w:kern w:val="0"/>
          <w:sz w:val="24"/>
          <w:szCs w:val="24"/>
        </w:rPr>
        <w:t>安全职责，</w:t>
      </w:r>
      <w:r>
        <w:rPr>
          <w:rFonts w:ascii="Times New Roman" w:hAnsiTheme="minorEastAsia" w:cs="Times New Roman" w:hint="eastAsia"/>
          <w:color w:val="000000"/>
          <w:kern w:val="0"/>
          <w:sz w:val="24"/>
          <w:szCs w:val="24"/>
        </w:rPr>
        <w:t>制定本办法。</w:t>
      </w:r>
    </w:p>
    <w:p w:rsidR="00D6426A" w:rsidRDefault="00D6426A" w:rsidP="00D6426A">
      <w:pPr>
        <w:pStyle w:val="a6"/>
        <w:widowControl/>
        <w:numPr>
          <w:ilvl w:val="0"/>
          <w:numId w:val="1"/>
        </w:numPr>
        <w:adjustRightInd w:val="0"/>
        <w:snapToGrid w:val="0"/>
        <w:spacing w:beforeLines="50" w:before="156" w:line="500" w:lineRule="exact"/>
        <w:ind w:left="499" w:firstLineChars="0" w:hanging="499"/>
        <w:rPr>
          <w:rFonts w:ascii="Times New Roman" w:hAnsiTheme="minorEastAsia" w:cs="Times New Roman"/>
          <w:b/>
          <w:color w:val="000000"/>
          <w:kern w:val="0"/>
          <w:sz w:val="24"/>
          <w:szCs w:val="24"/>
        </w:rPr>
      </w:pPr>
      <w:r>
        <w:rPr>
          <w:rFonts w:ascii="Times New Roman" w:hAnsiTheme="minorEastAsia" w:cs="Times New Roman" w:hint="eastAsia"/>
          <w:b/>
          <w:color w:val="000000"/>
          <w:kern w:val="0"/>
          <w:sz w:val="24"/>
          <w:szCs w:val="24"/>
        </w:rPr>
        <w:t>学院</w:t>
      </w:r>
      <w:r w:rsidRPr="00AD14C2">
        <w:rPr>
          <w:rFonts w:ascii="Times New Roman" w:hAnsiTheme="minorEastAsia" w:cs="Times New Roman"/>
          <w:b/>
          <w:color w:val="000000"/>
          <w:kern w:val="0"/>
          <w:sz w:val="24"/>
          <w:szCs w:val="24"/>
        </w:rPr>
        <w:t>实验室安全</w:t>
      </w:r>
      <w:r>
        <w:rPr>
          <w:rFonts w:ascii="Times New Roman" w:hAnsiTheme="minorEastAsia" w:cs="Times New Roman" w:hint="eastAsia"/>
          <w:b/>
          <w:color w:val="000000"/>
          <w:kern w:val="0"/>
          <w:sz w:val="24"/>
          <w:szCs w:val="24"/>
        </w:rPr>
        <w:t>工作</w:t>
      </w:r>
      <w:r w:rsidRPr="00AD14C2">
        <w:rPr>
          <w:rFonts w:ascii="Times New Roman" w:hAnsiTheme="minorEastAsia" w:cs="Times New Roman"/>
          <w:b/>
          <w:color w:val="000000"/>
          <w:kern w:val="0"/>
          <w:sz w:val="24"/>
          <w:szCs w:val="24"/>
        </w:rPr>
        <w:t>领导小组</w:t>
      </w:r>
      <w:r>
        <w:rPr>
          <w:rFonts w:ascii="Times New Roman" w:hAnsiTheme="minorEastAsia" w:cs="Times New Roman" w:hint="eastAsia"/>
          <w:b/>
          <w:color w:val="000000"/>
          <w:kern w:val="0"/>
          <w:sz w:val="24"/>
          <w:szCs w:val="24"/>
        </w:rPr>
        <w:t>及</w:t>
      </w:r>
      <w:r w:rsidRPr="00AD14C2">
        <w:rPr>
          <w:rFonts w:ascii="Times New Roman" w:hAnsiTheme="minorEastAsia" w:cs="Times New Roman"/>
          <w:b/>
          <w:color w:val="000000"/>
          <w:kern w:val="0"/>
          <w:sz w:val="24"/>
          <w:szCs w:val="24"/>
        </w:rPr>
        <w:t>职责：</w:t>
      </w:r>
    </w:p>
    <w:p w:rsidR="00D6426A" w:rsidRPr="00050DDB" w:rsidRDefault="00D6426A" w:rsidP="00D6426A">
      <w:pPr>
        <w:pStyle w:val="a5"/>
        <w:adjustRightInd w:val="0"/>
        <w:snapToGrid w:val="0"/>
        <w:spacing w:line="500" w:lineRule="exact"/>
        <w:ind w:left="500"/>
        <w:jc w:val="both"/>
        <w:rPr>
          <w:rFonts w:ascii="Times New Roman" w:hAnsi="Times New Roman" w:cs="Times New Roman"/>
          <w:color w:val="000000"/>
        </w:rPr>
      </w:pPr>
      <w:r w:rsidRPr="00050DDB">
        <w:rPr>
          <w:rFonts w:ascii="Times New Roman" w:hAnsiTheme="minorEastAsia" w:cs="Times New Roman"/>
          <w:color w:val="000000"/>
        </w:rPr>
        <w:t>组长：</w:t>
      </w:r>
      <w:r>
        <w:rPr>
          <w:rFonts w:ascii="Times New Roman" w:hAnsiTheme="minorEastAsia" w:cs="Times New Roman" w:hint="eastAsia"/>
          <w:color w:val="000000"/>
        </w:rPr>
        <w:t>黄志高、钟伟兰</w:t>
      </w:r>
    </w:p>
    <w:p w:rsidR="00D6426A" w:rsidRPr="00050DDB" w:rsidRDefault="00D6426A" w:rsidP="00D6426A">
      <w:pPr>
        <w:widowControl/>
        <w:adjustRightInd w:val="0"/>
        <w:snapToGrid w:val="0"/>
        <w:spacing w:line="500" w:lineRule="exact"/>
        <w:ind w:leftChars="203" w:left="1273" w:hangingChars="353" w:hanging="847"/>
        <w:rPr>
          <w:rFonts w:ascii="Times New Roman" w:hAnsi="Times New Roman" w:cs="Times New Roman"/>
          <w:color w:val="000000"/>
          <w:kern w:val="0"/>
          <w:sz w:val="24"/>
          <w:szCs w:val="24"/>
        </w:rPr>
      </w:pPr>
      <w:r w:rsidRPr="00050DDB">
        <w:rPr>
          <w:rFonts w:ascii="Times New Roman" w:hAnsiTheme="minorEastAsia" w:cs="Times New Roman"/>
          <w:color w:val="000000"/>
          <w:kern w:val="0"/>
          <w:sz w:val="24"/>
          <w:szCs w:val="24"/>
        </w:rPr>
        <w:t>成员：</w:t>
      </w:r>
      <w:r>
        <w:rPr>
          <w:rFonts w:ascii="Times New Roman" w:hAnsiTheme="minorEastAsia" w:cs="Times New Roman" w:hint="eastAsia"/>
          <w:color w:val="000000"/>
          <w:kern w:val="0"/>
          <w:sz w:val="24"/>
          <w:szCs w:val="24"/>
        </w:rPr>
        <w:t xml:space="preserve"> </w:t>
      </w:r>
      <w:r>
        <w:rPr>
          <w:rFonts w:ascii="Times New Roman" w:hAnsiTheme="minorEastAsia" w:cs="Times New Roman" w:hint="eastAsia"/>
          <w:color w:val="000000"/>
          <w:kern w:val="0"/>
          <w:sz w:val="24"/>
          <w:szCs w:val="24"/>
        </w:rPr>
        <w:t>林应斌</w:t>
      </w:r>
      <w:r w:rsidRPr="00050DDB">
        <w:rPr>
          <w:rFonts w:ascii="Times New Roman" w:hAnsiTheme="minorEastAsia" w:cs="Times New Roman"/>
          <w:color w:val="000000"/>
          <w:kern w:val="0"/>
          <w:sz w:val="24"/>
          <w:szCs w:val="24"/>
        </w:rPr>
        <w:t>、</w:t>
      </w:r>
      <w:r>
        <w:rPr>
          <w:rFonts w:ascii="Times New Roman" w:hAnsiTheme="minorEastAsia" w:cs="Times New Roman" w:hint="eastAsia"/>
          <w:color w:val="000000"/>
          <w:kern w:val="0"/>
          <w:sz w:val="24"/>
          <w:szCs w:val="24"/>
        </w:rPr>
        <w:t>陈水源</w:t>
      </w:r>
      <w:r w:rsidRPr="00050DDB">
        <w:rPr>
          <w:rFonts w:ascii="Times New Roman" w:hAnsiTheme="minorEastAsia" w:cs="Times New Roman"/>
          <w:color w:val="000000"/>
          <w:kern w:val="0"/>
          <w:sz w:val="24"/>
          <w:szCs w:val="24"/>
        </w:rPr>
        <w:t>、</w:t>
      </w:r>
      <w:r>
        <w:rPr>
          <w:rFonts w:ascii="Times New Roman" w:hAnsiTheme="minorEastAsia" w:cs="Times New Roman" w:hint="eastAsia"/>
          <w:color w:val="000000"/>
          <w:kern w:val="0"/>
          <w:sz w:val="24"/>
          <w:szCs w:val="24"/>
        </w:rPr>
        <w:t>郑卫峰</w:t>
      </w:r>
      <w:r w:rsidRPr="00050DDB">
        <w:rPr>
          <w:rFonts w:ascii="Times New Roman" w:hAnsiTheme="minorEastAsia" w:cs="Times New Roman"/>
          <w:color w:val="000000"/>
          <w:kern w:val="0"/>
          <w:sz w:val="24"/>
          <w:szCs w:val="24"/>
        </w:rPr>
        <w:t>、</w:t>
      </w:r>
      <w:r>
        <w:rPr>
          <w:rFonts w:ascii="Times New Roman" w:hAnsiTheme="minorEastAsia" w:cs="Times New Roman" w:hint="eastAsia"/>
          <w:color w:val="000000"/>
          <w:kern w:val="0"/>
          <w:sz w:val="24"/>
          <w:szCs w:val="24"/>
        </w:rPr>
        <w:t>陈桂林、王哲哲、周大进、罗毅、林丽梅</w:t>
      </w:r>
      <w:r w:rsidRPr="00050DDB">
        <w:rPr>
          <w:rFonts w:ascii="Times New Roman" w:hAnsiTheme="minorEastAsia" w:cs="Times New Roman"/>
          <w:color w:val="000000"/>
          <w:kern w:val="0"/>
          <w:sz w:val="24"/>
          <w:szCs w:val="24"/>
        </w:rPr>
        <w:t>、</w:t>
      </w:r>
      <w:r>
        <w:rPr>
          <w:rFonts w:ascii="Times New Roman" w:hAnsiTheme="minorEastAsia" w:cs="Times New Roman" w:hint="eastAsia"/>
          <w:color w:val="000000"/>
          <w:kern w:val="0"/>
          <w:sz w:val="24"/>
          <w:szCs w:val="24"/>
        </w:rPr>
        <w:t>庄彬</w:t>
      </w:r>
    </w:p>
    <w:p w:rsidR="00D6426A" w:rsidRDefault="00D6426A" w:rsidP="00D6426A">
      <w:pPr>
        <w:widowControl/>
        <w:adjustRightInd w:val="0"/>
        <w:snapToGrid w:val="0"/>
        <w:spacing w:line="500" w:lineRule="exact"/>
        <w:ind w:firstLine="482"/>
        <w:rPr>
          <w:rFonts w:ascii="Times New Roman" w:hAnsiTheme="minorEastAsia" w:cs="Times New Roman"/>
          <w:color w:val="000000"/>
          <w:kern w:val="0"/>
          <w:sz w:val="24"/>
          <w:szCs w:val="24"/>
        </w:rPr>
      </w:pPr>
      <w:r w:rsidRPr="004133A6">
        <w:rPr>
          <w:rFonts w:ascii="Times New Roman" w:hAnsiTheme="minorEastAsia" w:cs="Times New Roman" w:hint="eastAsia"/>
          <w:b/>
          <w:color w:val="000000"/>
          <w:kern w:val="0"/>
          <w:sz w:val="24"/>
          <w:szCs w:val="24"/>
        </w:rPr>
        <w:t>职责</w:t>
      </w:r>
      <w:r>
        <w:rPr>
          <w:rFonts w:ascii="Times New Roman" w:hAnsiTheme="minorEastAsia" w:cs="Times New Roman" w:hint="eastAsia"/>
          <w:color w:val="000000"/>
          <w:kern w:val="0"/>
          <w:sz w:val="24"/>
          <w:szCs w:val="24"/>
        </w:rPr>
        <w:t>：</w:t>
      </w:r>
      <w:r w:rsidRPr="009B279C">
        <w:rPr>
          <w:rFonts w:ascii="Times New Roman" w:hAnsiTheme="minorEastAsia" w:cs="Times New Roman" w:hint="eastAsia"/>
          <w:color w:val="000000"/>
          <w:kern w:val="0"/>
          <w:sz w:val="24"/>
          <w:szCs w:val="24"/>
        </w:rPr>
        <w:t>负责全院实验室安全管理工作，主要包括以下几个方面：</w:t>
      </w:r>
    </w:p>
    <w:p w:rsidR="00D6426A" w:rsidRPr="004133A6" w:rsidRDefault="00D6426A" w:rsidP="00D6426A">
      <w:pPr>
        <w:pStyle w:val="a6"/>
        <w:widowControl/>
        <w:numPr>
          <w:ilvl w:val="0"/>
          <w:numId w:val="2"/>
        </w:numPr>
        <w:adjustRightInd w:val="0"/>
        <w:snapToGrid w:val="0"/>
        <w:spacing w:line="500" w:lineRule="exact"/>
        <w:ind w:left="426" w:firstLineChars="0"/>
        <w:rPr>
          <w:sz w:val="24"/>
          <w:szCs w:val="24"/>
        </w:rPr>
      </w:pPr>
      <w:r w:rsidRPr="004133A6">
        <w:rPr>
          <w:rFonts w:hint="eastAsia"/>
          <w:sz w:val="24"/>
          <w:szCs w:val="24"/>
        </w:rPr>
        <w:t>负责制（修）订实验室安全管理制度、操作技术规范等规章制度，定期对各项规章制度进行评估并不断完善。</w:t>
      </w:r>
    </w:p>
    <w:p w:rsidR="00D6426A" w:rsidRPr="004133A6" w:rsidRDefault="00D6426A" w:rsidP="00D6426A">
      <w:pPr>
        <w:pStyle w:val="a6"/>
        <w:widowControl/>
        <w:numPr>
          <w:ilvl w:val="0"/>
          <w:numId w:val="2"/>
        </w:numPr>
        <w:adjustRightInd w:val="0"/>
        <w:snapToGrid w:val="0"/>
        <w:spacing w:line="500" w:lineRule="exact"/>
        <w:ind w:left="426" w:firstLineChars="0"/>
        <w:rPr>
          <w:rFonts w:ascii="Times New Roman" w:hAnsiTheme="minorEastAsia" w:cs="Times New Roman"/>
          <w:color w:val="000000"/>
          <w:kern w:val="0"/>
          <w:sz w:val="24"/>
          <w:szCs w:val="24"/>
        </w:rPr>
      </w:pPr>
      <w:r w:rsidRPr="004133A6">
        <w:rPr>
          <w:rFonts w:hint="eastAsia"/>
          <w:sz w:val="24"/>
          <w:szCs w:val="24"/>
        </w:rPr>
        <w:t>督导实验室安全管理制度和技术规范的执行与落实情况，定期组织相关人员进行实验室安全检查，及时发现问题、解决问题。</w:t>
      </w:r>
    </w:p>
    <w:p w:rsidR="00D6426A" w:rsidRPr="004133A6" w:rsidRDefault="00D6426A" w:rsidP="00D6426A">
      <w:pPr>
        <w:pStyle w:val="a6"/>
        <w:widowControl/>
        <w:numPr>
          <w:ilvl w:val="0"/>
          <w:numId w:val="2"/>
        </w:numPr>
        <w:adjustRightInd w:val="0"/>
        <w:snapToGrid w:val="0"/>
        <w:spacing w:line="500" w:lineRule="exact"/>
        <w:ind w:left="426" w:firstLineChars="0"/>
        <w:rPr>
          <w:rFonts w:ascii="Times New Roman" w:hAnsiTheme="minorEastAsia" w:cs="Times New Roman"/>
          <w:color w:val="000000"/>
          <w:kern w:val="0"/>
          <w:sz w:val="24"/>
          <w:szCs w:val="24"/>
        </w:rPr>
      </w:pPr>
      <w:r w:rsidRPr="004133A6">
        <w:rPr>
          <w:rFonts w:hint="eastAsia"/>
          <w:sz w:val="24"/>
          <w:szCs w:val="24"/>
        </w:rPr>
        <w:t>组织实验室安全事故的认定、危害评估和处置方案的制定，</w:t>
      </w:r>
      <w:r>
        <w:rPr>
          <w:rFonts w:hint="eastAsia"/>
          <w:sz w:val="24"/>
          <w:szCs w:val="24"/>
        </w:rPr>
        <w:t>并提出处理意见建议</w:t>
      </w:r>
      <w:r w:rsidRPr="004133A6">
        <w:rPr>
          <w:rFonts w:hint="eastAsia"/>
          <w:sz w:val="24"/>
          <w:szCs w:val="24"/>
        </w:rPr>
        <w:t>。</w:t>
      </w:r>
    </w:p>
    <w:p w:rsidR="00D6426A" w:rsidRPr="00741412" w:rsidRDefault="00D6426A" w:rsidP="00D6426A">
      <w:pPr>
        <w:pStyle w:val="a6"/>
        <w:widowControl/>
        <w:numPr>
          <w:ilvl w:val="0"/>
          <w:numId w:val="2"/>
        </w:numPr>
        <w:adjustRightInd w:val="0"/>
        <w:snapToGrid w:val="0"/>
        <w:spacing w:line="500" w:lineRule="exact"/>
        <w:ind w:left="426" w:firstLineChars="0"/>
        <w:rPr>
          <w:rFonts w:ascii="Times New Roman" w:hAnsiTheme="minorEastAsia" w:cs="Times New Roman"/>
          <w:color w:val="000000"/>
          <w:kern w:val="0"/>
          <w:sz w:val="24"/>
          <w:szCs w:val="24"/>
        </w:rPr>
      </w:pPr>
      <w:r w:rsidRPr="004133A6">
        <w:rPr>
          <w:rFonts w:hint="eastAsia"/>
          <w:sz w:val="24"/>
          <w:szCs w:val="24"/>
        </w:rPr>
        <w:t>组织实验室管理人员和技术人员的政策咨询与人员培训活动。</w:t>
      </w:r>
    </w:p>
    <w:p w:rsidR="00D6426A" w:rsidRPr="004133A6" w:rsidRDefault="00D6426A" w:rsidP="00D6426A">
      <w:pPr>
        <w:pStyle w:val="a6"/>
        <w:widowControl/>
        <w:numPr>
          <w:ilvl w:val="0"/>
          <w:numId w:val="2"/>
        </w:numPr>
        <w:adjustRightInd w:val="0"/>
        <w:snapToGrid w:val="0"/>
        <w:spacing w:line="500" w:lineRule="exact"/>
        <w:ind w:left="426" w:firstLineChars="0"/>
        <w:rPr>
          <w:rFonts w:ascii="Times New Roman" w:hAnsiTheme="minorEastAsia" w:cs="Times New Roman"/>
          <w:color w:val="000000"/>
          <w:kern w:val="0"/>
          <w:sz w:val="24"/>
          <w:szCs w:val="24"/>
        </w:rPr>
      </w:pPr>
      <w:r>
        <w:rPr>
          <w:rFonts w:hint="eastAsia"/>
          <w:sz w:val="24"/>
          <w:szCs w:val="24"/>
        </w:rPr>
        <w:t>通报实验室安全检查情况。</w:t>
      </w:r>
    </w:p>
    <w:p w:rsidR="00D6426A" w:rsidRPr="00575D6F" w:rsidRDefault="00D6426A" w:rsidP="00D6426A">
      <w:pPr>
        <w:widowControl/>
        <w:adjustRightInd w:val="0"/>
        <w:snapToGrid w:val="0"/>
        <w:spacing w:beforeLines="50" w:before="156" w:line="500" w:lineRule="exact"/>
        <w:rPr>
          <w:rFonts w:ascii="Times New Roman" w:hAnsi="Times New Roman" w:cs="Times New Roman"/>
          <w:b/>
          <w:color w:val="000000"/>
          <w:kern w:val="0"/>
          <w:sz w:val="24"/>
          <w:szCs w:val="24"/>
        </w:rPr>
      </w:pPr>
      <w:r w:rsidRPr="00050DDB">
        <w:rPr>
          <w:rFonts w:ascii="Times New Roman" w:hAnsi="Times New Roman" w:cs="Times New Roman"/>
          <w:b/>
          <w:color w:val="000000"/>
          <w:kern w:val="0"/>
          <w:sz w:val="24"/>
          <w:szCs w:val="24"/>
        </w:rPr>
        <w:t>二、</w:t>
      </w:r>
      <w:r w:rsidRPr="00575D6F">
        <w:rPr>
          <w:rFonts w:ascii="Times New Roman" w:hAnsi="Times New Roman" w:cs="Times New Roman"/>
          <w:b/>
          <w:color w:val="000000"/>
          <w:kern w:val="0"/>
          <w:sz w:val="24"/>
          <w:szCs w:val="24"/>
        </w:rPr>
        <w:t>实验室</w:t>
      </w:r>
      <w:r w:rsidRPr="00AD14C2">
        <w:rPr>
          <w:rFonts w:ascii="Times New Roman" w:hAnsi="Times New Roman" w:cs="Times New Roman" w:hint="eastAsia"/>
          <w:b/>
          <w:color w:val="000000"/>
          <w:kern w:val="0"/>
          <w:sz w:val="24"/>
          <w:szCs w:val="24"/>
        </w:rPr>
        <w:t>安全工作第一责任人</w:t>
      </w:r>
      <w:r w:rsidRPr="00575D6F">
        <w:rPr>
          <w:rFonts w:ascii="Times New Roman" w:hAnsi="Times New Roman" w:cs="Times New Roman"/>
          <w:b/>
          <w:color w:val="000000"/>
          <w:kern w:val="0"/>
          <w:sz w:val="24"/>
          <w:szCs w:val="24"/>
        </w:rPr>
        <w:t>职责</w:t>
      </w:r>
    </w:p>
    <w:p w:rsidR="00D6426A" w:rsidRDefault="00D6426A" w:rsidP="00D6426A">
      <w:pPr>
        <w:widowControl/>
        <w:adjustRightInd w:val="0"/>
        <w:snapToGrid w:val="0"/>
        <w:spacing w:line="500" w:lineRule="exact"/>
        <w:ind w:firstLine="480"/>
        <w:rPr>
          <w:sz w:val="24"/>
          <w:szCs w:val="24"/>
        </w:rPr>
      </w:pPr>
      <w:r w:rsidRPr="00616558">
        <w:rPr>
          <w:rFonts w:hint="eastAsia"/>
          <w:sz w:val="24"/>
          <w:szCs w:val="24"/>
        </w:rPr>
        <w:t>党政</w:t>
      </w:r>
      <w:r>
        <w:rPr>
          <w:rFonts w:hint="eastAsia"/>
          <w:sz w:val="24"/>
          <w:szCs w:val="24"/>
        </w:rPr>
        <w:t>主要</w:t>
      </w:r>
      <w:r w:rsidRPr="00616558">
        <w:rPr>
          <w:rFonts w:hint="eastAsia"/>
          <w:sz w:val="24"/>
          <w:szCs w:val="24"/>
        </w:rPr>
        <w:t>负责人是实验室安全工作第一责任人，全面负责本单位的实验室安全工作。其主要职责为：</w:t>
      </w:r>
      <w:r>
        <w:rPr>
          <w:rFonts w:hint="eastAsia"/>
          <w:sz w:val="24"/>
          <w:szCs w:val="24"/>
        </w:rPr>
        <w:t>组织</w:t>
      </w:r>
      <w:r w:rsidRPr="00616558">
        <w:rPr>
          <w:rFonts w:hint="eastAsia"/>
          <w:sz w:val="24"/>
          <w:szCs w:val="24"/>
        </w:rPr>
        <w:t>建立实验室安全责任体系，组织成立实验室安全领导小组，</w:t>
      </w:r>
      <w:r>
        <w:rPr>
          <w:rFonts w:hint="eastAsia"/>
          <w:sz w:val="24"/>
          <w:szCs w:val="24"/>
        </w:rPr>
        <w:t>明确</w:t>
      </w:r>
      <w:r w:rsidRPr="00616558">
        <w:rPr>
          <w:rFonts w:hint="eastAsia"/>
          <w:sz w:val="24"/>
          <w:szCs w:val="24"/>
        </w:rPr>
        <w:t>实验室安全分管领导和实验室安全秘书等</w:t>
      </w:r>
      <w:r>
        <w:rPr>
          <w:rFonts w:hint="eastAsia"/>
          <w:sz w:val="24"/>
          <w:szCs w:val="24"/>
        </w:rPr>
        <w:t>工作</w:t>
      </w:r>
      <w:r w:rsidRPr="00616558">
        <w:rPr>
          <w:rFonts w:hint="eastAsia"/>
          <w:sz w:val="24"/>
          <w:szCs w:val="24"/>
        </w:rPr>
        <w:t>人员；</w:t>
      </w:r>
      <w:r>
        <w:rPr>
          <w:rFonts w:hint="eastAsia"/>
          <w:sz w:val="24"/>
          <w:szCs w:val="24"/>
        </w:rPr>
        <w:t>组织</w:t>
      </w:r>
      <w:r w:rsidRPr="00616558">
        <w:rPr>
          <w:rFonts w:hint="eastAsia"/>
          <w:sz w:val="24"/>
          <w:szCs w:val="24"/>
        </w:rPr>
        <w:t>制定本单位的实验室安全工作</w:t>
      </w:r>
      <w:r>
        <w:rPr>
          <w:rFonts w:hint="eastAsia"/>
          <w:sz w:val="24"/>
          <w:szCs w:val="24"/>
        </w:rPr>
        <w:t>制度和</w:t>
      </w:r>
      <w:r w:rsidRPr="00616558">
        <w:rPr>
          <w:rFonts w:hint="eastAsia"/>
          <w:sz w:val="24"/>
          <w:szCs w:val="24"/>
        </w:rPr>
        <w:t>计划并组织实施；落实实验室安全设施建设、改造与实验室安全管理资金</w:t>
      </w:r>
      <w:r>
        <w:rPr>
          <w:rFonts w:hint="eastAsia"/>
          <w:sz w:val="24"/>
          <w:szCs w:val="24"/>
        </w:rPr>
        <w:t>等工作</w:t>
      </w:r>
      <w:r w:rsidRPr="00616558">
        <w:rPr>
          <w:rFonts w:hint="eastAsia"/>
          <w:sz w:val="24"/>
          <w:szCs w:val="24"/>
        </w:rPr>
        <w:t>。</w:t>
      </w:r>
    </w:p>
    <w:p w:rsidR="00D6426A" w:rsidRPr="00616558" w:rsidRDefault="00D6426A" w:rsidP="00D6426A">
      <w:pPr>
        <w:widowControl/>
        <w:adjustRightInd w:val="0"/>
        <w:snapToGrid w:val="0"/>
        <w:spacing w:line="500" w:lineRule="exact"/>
        <w:ind w:firstLine="480"/>
        <w:rPr>
          <w:sz w:val="24"/>
          <w:szCs w:val="24"/>
        </w:rPr>
      </w:pPr>
    </w:p>
    <w:p w:rsidR="00D6426A" w:rsidRPr="004133A6" w:rsidRDefault="00D6426A" w:rsidP="00D6426A">
      <w:pPr>
        <w:widowControl/>
        <w:adjustRightInd w:val="0"/>
        <w:snapToGrid w:val="0"/>
        <w:spacing w:beforeLines="50" w:before="156" w:line="500" w:lineRule="exact"/>
        <w:rPr>
          <w:rFonts w:ascii="宋体" w:eastAsia="宋体" w:hAnsi="宋体" w:cs="宋体"/>
          <w:kern w:val="0"/>
          <w:sz w:val="24"/>
          <w:szCs w:val="24"/>
        </w:rPr>
      </w:pPr>
      <w:r>
        <w:rPr>
          <w:rFonts w:ascii="宋体" w:eastAsia="宋体" w:hAnsi="宋体" w:cs="宋体" w:hint="eastAsia"/>
          <w:b/>
          <w:bCs/>
          <w:kern w:val="0"/>
          <w:sz w:val="24"/>
          <w:szCs w:val="24"/>
        </w:rPr>
        <w:lastRenderedPageBreak/>
        <w:t>三</w:t>
      </w:r>
      <w:r w:rsidRPr="004133A6">
        <w:rPr>
          <w:rFonts w:ascii="宋体" w:eastAsia="宋体" w:hAnsi="宋体" w:cs="宋体" w:hint="eastAsia"/>
          <w:b/>
          <w:bCs/>
          <w:kern w:val="0"/>
          <w:sz w:val="24"/>
          <w:szCs w:val="24"/>
        </w:rPr>
        <w:t>、实验室安全</w:t>
      </w:r>
      <w:r>
        <w:rPr>
          <w:rFonts w:ascii="宋体" w:eastAsia="宋体" w:hAnsi="宋体" w:cs="宋体" w:hint="eastAsia"/>
          <w:b/>
          <w:bCs/>
          <w:kern w:val="0"/>
          <w:sz w:val="24"/>
          <w:szCs w:val="24"/>
        </w:rPr>
        <w:t>分管</w:t>
      </w:r>
      <w:r w:rsidRPr="004133A6">
        <w:rPr>
          <w:rFonts w:ascii="宋体" w:eastAsia="宋体" w:hAnsi="宋体" w:cs="宋体" w:hint="eastAsia"/>
          <w:b/>
          <w:bCs/>
          <w:kern w:val="0"/>
          <w:sz w:val="24"/>
          <w:szCs w:val="24"/>
        </w:rPr>
        <w:t>负责人分工与安全职责</w:t>
      </w:r>
    </w:p>
    <w:p w:rsidR="00D6426A" w:rsidRPr="004133A6" w:rsidRDefault="00D6426A" w:rsidP="00D6426A">
      <w:pPr>
        <w:widowControl/>
        <w:adjustRightInd w:val="0"/>
        <w:snapToGrid w:val="0"/>
        <w:spacing w:line="500" w:lineRule="exact"/>
        <w:ind w:leftChars="1" w:left="424" w:hangingChars="176" w:hanging="422"/>
        <w:rPr>
          <w:rFonts w:ascii="宋体" w:eastAsia="宋体" w:hAnsi="宋体" w:cs="宋体"/>
          <w:kern w:val="0"/>
          <w:sz w:val="24"/>
          <w:szCs w:val="24"/>
        </w:rPr>
      </w:pPr>
      <w:r w:rsidRPr="004133A6">
        <w:rPr>
          <w:rFonts w:ascii="宋体" w:eastAsia="宋体" w:hAnsi="宋体" w:cs="宋体" w:hint="eastAsia"/>
          <w:kern w:val="0"/>
          <w:sz w:val="24"/>
          <w:szCs w:val="24"/>
        </w:rPr>
        <w:t>分管教学、</w:t>
      </w:r>
      <w:proofErr w:type="gramStart"/>
      <w:r w:rsidRPr="004133A6">
        <w:rPr>
          <w:rFonts w:ascii="宋体" w:eastAsia="宋体" w:hAnsi="宋体" w:cs="宋体" w:hint="eastAsia"/>
          <w:kern w:val="0"/>
          <w:sz w:val="24"/>
          <w:szCs w:val="24"/>
        </w:rPr>
        <w:t>科研副</w:t>
      </w:r>
      <w:proofErr w:type="gramEnd"/>
      <w:r w:rsidRPr="004133A6">
        <w:rPr>
          <w:rFonts w:ascii="宋体" w:eastAsia="宋体" w:hAnsi="宋体" w:cs="宋体" w:hint="eastAsia"/>
          <w:kern w:val="0"/>
          <w:sz w:val="24"/>
          <w:szCs w:val="24"/>
        </w:rPr>
        <w:t>院长</w:t>
      </w:r>
      <w:r>
        <w:rPr>
          <w:rFonts w:ascii="宋体" w:eastAsia="宋体" w:hAnsi="宋体" w:cs="宋体" w:hint="eastAsia"/>
          <w:kern w:val="0"/>
          <w:sz w:val="24"/>
          <w:szCs w:val="24"/>
        </w:rPr>
        <w:t>承担各自职责范围内实验室安全责任</w:t>
      </w:r>
      <w:r w:rsidRPr="004133A6">
        <w:rPr>
          <w:rFonts w:ascii="宋体" w:eastAsia="宋体" w:hAnsi="宋体" w:cs="宋体" w:hint="eastAsia"/>
          <w:kern w:val="0"/>
          <w:sz w:val="24"/>
          <w:szCs w:val="24"/>
        </w:rPr>
        <w:t>，具体职责如下：</w:t>
      </w:r>
    </w:p>
    <w:p w:rsidR="00D6426A"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（1）</w:t>
      </w:r>
      <w:r w:rsidRPr="004133A6">
        <w:rPr>
          <w:rFonts w:ascii="宋体" w:eastAsia="宋体" w:hAnsi="宋体" w:cs="宋体" w:hint="eastAsia"/>
          <w:kern w:val="0"/>
          <w:sz w:val="24"/>
          <w:szCs w:val="24"/>
        </w:rPr>
        <w:t>教学副院长</w:t>
      </w:r>
      <w:r>
        <w:rPr>
          <w:rFonts w:ascii="宋体" w:eastAsia="宋体" w:hAnsi="宋体" w:cs="宋体" w:hint="eastAsia"/>
          <w:kern w:val="0"/>
          <w:sz w:val="24"/>
          <w:szCs w:val="24"/>
        </w:rPr>
        <w:t>负责教学实验室安全，</w:t>
      </w:r>
      <w:proofErr w:type="gramStart"/>
      <w:r w:rsidRPr="004133A6">
        <w:rPr>
          <w:rFonts w:ascii="宋体" w:eastAsia="宋体" w:hAnsi="宋体" w:cs="宋体" w:hint="eastAsia"/>
          <w:kern w:val="0"/>
          <w:sz w:val="24"/>
          <w:szCs w:val="24"/>
        </w:rPr>
        <w:t>科研副</w:t>
      </w:r>
      <w:proofErr w:type="gramEnd"/>
      <w:r w:rsidRPr="004133A6">
        <w:rPr>
          <w:rFonts w:ascii="宋体" w:eastAsia="宋体" w:hAnsi="宋体" w:cs="宋体" w:hint="eastAsia"/>
          <w:kern w:val="0"/>
          <w:sz w:val="24"/>
          <w:szCs w:val="24"/>
        </w:rPr>
        <w:t>院长</w:t>
      </w:r>
      <w:r>
        <w:rPr>
          <w:rFonts w:ascii="宋体" w:eastAsia="宋体" w:hAnsi="宋体" w:cs="宋体" w:hint="eastAsia"/>
          <w:kern w:val="0"/>
          <w:sz w:val="24"/>
          <w:szCs w:val="24"/>
        </w:rPr>
        <w:t>负责教学实验室安全。</w:t>
      </w:r>
    </w:p>
    <w:p w:rsidR="00D6426A" w:rsidRPr="004133A6"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（2）</w:t>
      </w:r>
      <w:r w:rsidRPr="004133A6">
        <w:rPr>
          <w:rFonts w:ascii="宋体" w:eastAsia="宋体" w:hAnsi="宋体" w:cs="宋体" w:hint="eastAsia"/>
          <w:kern w:val="0"/>
          <w:sz w:val="24"/>
          <w:szCs w:val="24"/>
        </w:rPr>
        <w:t>严格执行</w:t>
      </w:r>
      <w:r>
        <w:rPr>
          <w:rFonts w:ascii="宋体" w:eastAsia="宋体" w:hAnsi="宋体" w:cs="宋体" w:hint="eastAsia"/>
          <w:kern w:val="0"/>
          <w:sz w:val="24"/>
          <w:szCs w:val="24"/>
        </w:rPr>
        <w:t>上级部门、学校</w:t>
      </w:r>
      <w:r w:rsidRPr="004133A6">
        <w:rPr>
          <w:rFonts w:ascii="宋体" w:eastAsia="宋体" w:hAnsi="宋体" w:cs="宋体" w:hint="eastAsia"/>
          <w:kern w:val="0"/>
          <w:sz w:val="24"/>
          <w:szCs w:val="24"/>
        </w:rPr>
        <w:t>、</w:t>
      </w:r>
      <w:r>
        <w:rPr>
          <w:rFonts w:ascii="宋体" w:eastAsia="宋体" w:hAnsi="宋体" w:cs="宋体" w:hint="eastAsia"/>
          <w:kern w:val="0"/>
          <w:sz w:val="24"/>
          <w:szCs w:val="24"/>
        </w:rPr>
        <w:t>学</w:t>
      </w:r>
      <w:r w:rsidRPr="004133A6">
        <w:rPr>
          <w:rFonts w:ascii="宋体" w:eastAsia="宋体" w:hAnsi="宋体" w:cs="宋体" w:hint="eastAsia"/>
          <w:kern w:val="0"/>
          <w:sz w:val="24"/>
          <w:szCs w:val="24"/>
        </w:rPr>
        <w:t>院有关安全管理规定，并结合本院实际情况，组织制定实验室安全管理细则。</w:t>
      </w:r>
    </w:p>
    <w:p w:rsidR="00D6426A" w:rsidRPr="004133A6"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3</w:t>
      </w:r>
      <w:r>
        <w:rPr>
          <w:rFonts w:ascii="宋体" w:eastAsia="宋体" w:hAnsi="宋体" w:cs="宋体" w:hint="eastAsia"/>
          <w:kern w:val="0"/>
          <w:sz w:val="24"/>
          <w:szCs w:val="24"/>
        </w:rPr>
        <w:t>）</w:t>
      </w:r>
      <w:r w:rsidRPr="004133A6">
        <w:rPr>
          <w:rFonts w:ascii="宋体" w:eastAsia="宋体" w:hAnsi="宋体" w:cs="宋体" w:hint="eastAsia"/>
          <w:kern w:val="0"/>
          <w:sz w:val="24"/>
          <w:szCs w:val="24"/>
        </w:rPr>
        <w:t>经常组织有关人员</w:t>
      </w:r>
      <w:r>
        <w:rPr>
          <w:rFonts w:ascii="宋体" w:eastAsia="宋体" w:hAnsi="宋体" w:cs="宋体" w:hint="eastAsia"/>
          <w:kern w:val="0"/>
          <w:sz w:val="24"/>
          <w:szCs w:val="24"/>
        </w:rPr>
        <w:t>开展</w:t>
      </w:r>
      <w:r w:rsidRPr="004133A6">
        <w:rPr>
          <w:rFonts w:ascii="宋体" w:eastAsia="宋体" w:hAnsi="宋体" w:cs="宋体" w:hint="eastAsia"/>
          <w:kern w:val="0"/>
          <w:sz w:val="24"/>
          <w:szCs w:val="24"/>
        </w:rPr>
        <w:t>安全教育</w:t>
      </w:r>
      <w:r>
        <w:rPr>
          <w:rFonts w:ascii="宋体" w:eastAsia="宋体" w:hAnsi="宋体" w:cs="宋体" w:hint="eastAsia"/>
          <w:kern w:val="0"/>
          <w:sz w:val="24"/>
          <w:szCs w:val="24"/>
        </w:rPr>
        <w:t>培训</w:t>
      </w:r>
      <w:r w:rsidRPr="004133A6">
        <w:rPr>
          <w:rFonts w:ascii="宋体" w:eastAsia="宋体" w:hAnsi="宋体" w:cs="宋体" w:hint="eastAsia"/>
          <w:kern w:val="0"/>
          <w:sz w:val="24"/>
          <w:szCs w:val="24"/>
        </w:rPr>
        <w:t>，</w:t>
      </w:r>
      <w:r>
        <w:rPr>
          <w:rFonts w:ascii="宋体" w:eastAsia="宋体" w:hAnsi="宋体" w:cs="宋体" w:hint="eastAsia"/>
          <w:kern w:val="0"/>
          <w:sz w:val="24"/>
          <w:szCs w:val="24"/>
        </w:rPr>
        <w:t>监督检查本办法第四、五、六条例所列对象执行落实</w:t>
      </w:r>
      <w:r w:rsidRPr="004133A6">
        <w:rPr>
          <w:rFonts w:ascii="宋体" w:eastAsia="宋体" w:hAnsi="宋体" w:cs="宋体" w:hint="eastAsia"/>
          <w:kern w:val="0"/>
          <w:sz w:val="24"/>
          <w:szCs w:val="24"/>
        </w:rPr>
        <w:t>安全管理规章制度</w:t>
      </w:r>
      <w:r>
        <w:rPr>
          <w:rFonts w:ascii="宋体" w:eastAsia="宋体" w:hAnsi="宋体" w:cs="宋体" w:hint="eastAsia"/>
          <w:kern w:val="0"/>
          <w:sz w:val="24"/>
          <w:szCs w:val="24"/>
        </w:rPr>
        <w:t>情况。</w:t>
      </w:r>
    </w:p>
    <w:p w:rsidR="00D6426A" w:rsidRPr="004133A6"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4</w:t>
      </w:r>
      <w:r>
        <w:rPr>
          <w:rFonts w:ascii="宋体" w:eastAsia="宋体" w:hAnsi="宋体" w:cs="宋体" w:hint="eastAsia"/>
          <w:kern w:val="0"/>
          <w:sz w:val="24"/>
          <w:szCs w:val="24"/>
        </w:rPr>
        <w:t>）</w:t>
      </w:r>
      <w:r w:rsidRPr="004133A6">
        <w:rPr>
          <w:rFonts w:ascii="宋体" w:eastAsia="宋体" w:hAnsi="宋体" w:cs="宋体" w:hint="eastAsia"/>
          <w:kern w:val="0"/>
          <w:sz w:val="24"/>
          <w:szCs w:val="24"/>
        </w:rPr>
        <w:t>经常组织安全检查，做好安全记录，发现隐患漏洞，及时处理。因客观原因本院难以解决的，必须采取临时应急措施，同时向上级领导</w:t>
      </w:r>
      <w:r>
        <w:rPr>
          <w:rFonts w:ascii="宋体" w:eastAsia="宋体" w:hAnsi="宋体" w:cs="宋体" w:hint="eastAsia"/>
          <w:kern w:val="0"/>
          <w:sz w:val="24"/>
          <w:szCs w:val="24"/>
        </w:rPr>
        <w:t>报告</w:t>
      </w:r>
      <w:r w:rsidRPr="004133A6">
        <w:rPr>
          <w:rFonts w:ascii="宋体" w:eastAsia="宋体" w:hAnsi="宋体" w:cs="宋体" w:hint="eastAsia"/>
          <w:kern w:val="0"/>
          <w:sz w:val="24"/>
          <w:szCs w:val="24"/>
        </w:rPr>
        <w:t>，以求得到解决。</w:t>
      </w:r>
    </w:p>
    <w:p w:rsidR="00D6426A" w:rsidRPr="004133A6"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5</w:t>
      </w:r>
      <w:r>
        <w:rPr>
          <w:rFonts w:ascii="宋体" w:eastAsia="宋体" w:hAnsi="宋体" w:cs="宋体" w:hint="eastAsia"/>
          <w:kern w:val="0"/>
          <w:sz w:val="24"/>
          <w:szCs w:val="24"/>
        </w:rPr>
        <w:t>）</w:t>
      </w:r>
      <w:r w:rsidRPr="004133A6">
        <w:rPr>
          <w:rFonts w:ascii="宋体" w:eastAsia="宋体" w:hAnsi="宋体" w:cs="宋体" w:hint="eastAsia"/>
          <w:kern w:val="0"/>
          <w:sz w:val="24"/>
          <w:szCs w:val="24"/>
        </w:rPr>
        <w:t>指定专人负责保管易燃、易爆、化学危险品和贵重仪器设备、材料，进行分类贮存，严格</w:t>
      </w:r>
      <w:r>
        <w:rPr>
          <w:rFonts w:ascii="宋体" w:eastAsia="宋体" w:hAnsi="宋体" w:cs="宋体" w:hint="eastAsia"/>
          <w:kern w:val="0"/>
          <w:sz w:val="24"/>
          <w:szCs w:val="24"/>
        </w:rPr>
        <w:t>执行</w:t>
      </w:r>
      <w:r w:rsidRPr="004133A6">
        <w:rPr>
          <w:rFonts w:ascii="宋体" w:eastAsia="宋体" w:hAnsi="宋体" w:cs="宋体" w:hint="eastAsia"/>
          <w:kern w:val="0"/>
          <w:sz w:val="24"/>
          <w:szCs w:val="24"/>
        </w:rPr>
        <w:t>危险物品管理及使用制度，控制领用数量，掌握危险物品的使用情况。要严格遵照有关规定使用</w:t>
      </w:r>
      <w:r>
        <w:rPr>
          <w:rFonts w:ascii="宋体" w:eastAsia="宋体" w:hAnsi="宋体" w:cs="宋体" w:hint="eastAsia"/>
          <w:kern w:val="0"/>
          <w:sz w:val="24"/>
          <w:szCs w:val="24"/>
        </w:rPr>
        <w:t>危化品</w:t>
      </w:r>
      <w:r w:rsidRPr="004133A6">
        <w:rPr>
          <w:rFonts w:ascii="宋体" w:eastAsia="宋体" w:hAnsi="宋体" w:cs="宋体" w:hint="eastAsia"/>
          <w:kern w:val="0"/>
          <w:sz w:val="24"/>
          <w:szCs w:val="24"/>
        </w:rPr>
        <w:t>，严格审批制度</w:t>
      </w:r>
      <w:r>
        <w:rPr>
          <w:rFonts w:ascii="宋体" w:eastAsia="宋体" w:hAnsi="宋体" w:cs="宋体" w:hint="eastAsia"/>
          <w:kern w:val="0"/>
          <w:sz w:val="24"/>
          <w:szCs w:val="24"/>
        </w:rPr>
        <w:t>，认真落实危化品领用登记制度</w:t>
      </w:r>
      <w:r w:rsidRPr="004133A6">
        <w:rPr>
          <w:rFonts w:ascii="宋体" w:eastAsia="宋体" w:hAnsi="宋体" w:cs="宋体" w:hint="eastAsia"/>
          <w:kern w:val="0"/>
          <w:sz w:val="24"/>
          <w:szCs w:val="24"/>
        </w:rPr>
        <w:t>。</w:t>
      </w:r>
    </w:p>
    <w:p w:rsidR="00D6426A"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6</w:t>
      </w:r>
      <w:r>
        <w:rPr>
          <w:rFonts w:ascii="宋体" w:eastAsia="宋体" w:hAnsi="宋体" w:cs="宋体" w:hint="eastAsia"/>
          <w:kern w:val="0"/>
          <w:sz w:val="24"/>
          <w:szCs w:val="24"/>
        </w:rPr>
        <w:t>）</w:t>
      </w:r>
      <w:r w:rsidRPr="004133A6">
        <w:rPr>
          <w:rFonts w:ascii="宋体" w:eastAsia="宋体" w:hAnsi="宋体" w:cs="宋体" w:hint="eastAsia"/>
          <w:kern w:val="0"/>
          <w:sz w:val="24"/>
          <w:szCs w:val="24"/>
        </w:rPr>
        <w:t>确定相对稳定安全检查员队伍，制定安全检查方案，负责日常安全检查工作。</w:t>
      </w:r>
    </w:p>
    <w:p w:rsidR="00D6426A"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7</w:t>
      </w:r>
      <w:r>
        <w:rPr>
          <w:rFonts w:ascii="宋体" w:eastAsia="宋体" w:hAnsi="宋体" w:cs="宋体" w:hint="eastAsia"/>
          <w:kern w:val="0"/>
          <w:sz w:val="24"/>
          <w:szCs w:val="24"/>
        </w:rPr>
        <w:t>）</w:t>
      </w:r>
      <w:r w:rsidRPr="00EF05CA">
        <w:rPr>
          <w:rFonts w:ascii="宋体" w:eastAsia="宋体" w:hAnsi="宋体" w:cs="宋体" w:hint="eastAsia"/>
          <w:kern w:val="0"/>
          <w:sz w:val="24"/>
          <w:szCs w:val="24"/>
        </w:rPr>
        <w:t>案情发生时，必须第一时间到现场</w:t>
      </w:r>
      <w:r>
        <w:rPr>
          <w:rFonts w:ascii="宋体" w:eastAsia="宋体" w:hAnsi="宋体" w:cs="宋体" w:hint="eastAsia"/>
          <w:kern w:val="0"/>
          <w:sz w:val="24"/>
          <w:szCs w:val="24"/>
        </w:rPr>
        <w:t>处理</w:t>
      </w:r>
      <w:r w:rsidRPr="00EF05CA">
        <w:rPr>
          <w:rFonts w:ascii="宋体" w:eastAsia="宋体" w:hAnsi="宋体" w:cs="宋体" w:hint="eastAsia"/>
          <w:kern w:val="0"/>
          <w:sz w:val="24"/>
          <w:szCs w:val="24"/>
        </w:rPr>
        <w:t>并组织保护好现场，及时报案，提供情况，协助查破。</w:t>
      </w:r>
    </w:p>
    <w:p w:rsidR="00D6426A" w:rsidRPr="004133A6" w:rsidRDefault="00D6426A" w:rsidP="00D6426A">
      <w:pPr>
        <w:widowControl/>
        <w:adjustRightInd w:val="0"/>
        <w:snapToGrid w:val="0"/>
        <w:spacing w:beforeLines="50" w:before="156" w:line="500" w:lineRule="exact"/>
        <w:rPr>
          <w:rFonts w:ascii="宋体" w:eastAsia="宋体" w:hAnsi="宋体" w:cs="宋体"/>
          <w:kern w:val="0"/>
          <w:sz w:val="24"/>
          <w:szCs w:val="24"/>
        </w:rPr>
      </w:pPr>
      <w:r>
        <w:rPr>
          <w:rFonts w:ascii="宋体" w:eastAsia="宋体" w:hAnsi="宋体" w:cs="宋体" w:hint="eastAsia"/>
          <w:b/>
          <w:bCs/>
          <w:kern w:val="0"/>
          <w:sz w:val="24"/>
          <w:szCs w:val="24"/>
        </w:rPr>
        <w:t>四</w:t>
      </w:r>
      <w:r w:rsidRPr="004133A6">
        <w:rPr>
          <w:rFonts w:ascii="宋体" w:eastAsia="宋体" w:hAnsi="宋体" w:cs="宋体" w:hint="eastAsia"/>
          <w:b/>
          <w:bCs/>
          <w:kern w:val="0"/>
          <w:sz w:val="24"/>
          <w:szCs w:val="24"/>
        </w:rPr>
        <w:t>、</w:t>
      </w:r>
      <w:r w:rsidRPr="00E562FC">
        <w:rPr>
          <w:rFonts w:ascii="宋体" w:eastAsia="宋体" w:hAnsi="宋体" w:cs="宋体" w:hint="eastAsia"/>
          <w:b/>
          <w:bCs/>
          <w:kern w:val="0"/>
          <w:sz w:val="24"/>
          <w:szCs w:val="24"/>
        </w:rPr>
        <w:t>实验中心主任、课题组组长</w:t>
      </w:r>
      <w:r w:rsidRPr="004133A6">
        <w:rPr>
          <w:rFonts w:ascii="宋体" w:eastAsia="宋体" w:hAnsi="宋体" w:cs="宋体" w:hint="eastAsia"/>
          <w:b/>
          <w:bCs/>
          <w:kern w:val="0"/>
          <w:sz w:val="24"/>
          <w:szCs w:val="24"/>
        </w:rPr>
        <w:t>分工与安全职责</w:t>
      </w:r>
    </w:p>
    <w:p w:rsidR="00D6426A" w:rsidRPr="004133A6" w:rsidRDefault="00D6426A" w:rsidP="00D6426A">
      <w:pPr>
        <w:widowControl/>
        <w:adjustRightInd w:val="0"/>
        <w:snapToGrid w:val="0"/>
        <w:spacing w:line="500" w:lineRule="exact"/>
        <w:ind w:firstLineChars="187" w:firstLine="449"/>
        <w:rPr>
          <w:rFonts w:ascii="宋体" w:eastAsia="宋体" w:hAnsi="宋体" w:cs="宋体"/>
          <w:kern w:val="0"/>
          <w:sz w:val="24"/>
          <w:szCs w:val="24"/>
        </w:rPr>
      </w:pPr>
      <w:r w:rsidRPr="00F37CFA">
        <w:rPr>
          <w:rFonts w:ascii="宋体" w:eastAsia="宋体" w:hAnsi="宋体" w:cs="宋体" w:hint="eastAsia"/>
          <w:kern w:val="0"/>
          <w:sz w:val="24"/>
          <w:szCs w:val="24"/>
        </w:rPr>
        <w:t>实验中心主任</w:t>
      </w:r>
      <w:r>
        <w:rPr>
          <w:rFonts w:ascii="宋体" w:eastAsia="宋体" w:hAnsi="宋体" w:cs="宋体" w:hint="eastAsia"/>
          <w:kern w:val="0"/>
          <w:sz w:val="24"/>
          <w:szCs w:val="24"/>
        </w:rPr>
        <w:t>、课题组组长</w:t>
      </w:r>
      <w:r w:rsidRPr="00F37CFA">
        <w:rPr>
          <w:rFonts w:ascii="宋体" w:eastAsia="宋体" w:hAnsi="宋体" w:cs="宋体" w:hint="eastAsia"/>
          <w:kern w:val="0"/>
          <w:sz w:val="24"/>
          <w:szCs w:val="24"/>
        </w:rPr>
        <w:t>是实验室安全</w:t>
      </w:r>
      <w:r>
        <w:rPr>
          <w:rFonts w:ascii="宋体" w:eastAsia="宋体" w:hAnsi="宋体" w:cs="宋体" w:hint="eastAsia"/>
          <w:kern w:val="0"/>
          <w:sz w:val="24"/>
          <w:szCs w:val="24"/>
        </w:rPr>
        <w:t>具体</w:t>
      </w:r>
      <w:r w:rsidRPr="00F37CFA">
        <w:rPr>
          <w:rFonts w:ascii="宋体" w:eastAsia="宋体" w:hAnsi="宋体" w:cs="宋体" w:hint="eastAsia"/>
          <w:kern w:val="0"/>
          <w:sz w:val="24"/>
          <w:szCs w:val="24"/>
        </w:rPr>
        <w:t>责任人，</w:t>
      </w:r>
      <w:r>
        <w:rPr>
          <w:rFonts w:ascii="宋体" w:eastAsia="宋体" w:hAnsi="宋体" w:cs="宋体" w:hint="eastAsia"/>
          <w:kern w:val="0"/>
          <w:sz w:val="24"/>
          <w:szCs w:val="24"/>
        </w:rPr>
        <w:t>具体</w:t>
      </w:r>
      <w:r w:rsidRPr="00F37CFA">
        <w:rPr>
          <w:rFonts w:ascii="宋体" w:eastAsia="宋体" w:hAnsi="宋体" w:cs="宋体" w:hint="eastAsia"/>
          <w:kern w:val="0"/>
          <w:sz w:val="24"/>
          <w:szCs w:val="24"/>
        </w:rPr>
        <w:t>负责实验室的安全工作。</w:t>
      </w:r>
      <w:r w:rsidRPr="004133A6">
        <w:rPr>
          <w:rFonts w:ascii="宋体" w:eastAsia="宋体" w:hAnsi="宋体" w:cs="宋体" w:hint="eastAsia"/>
          <w:kern w:val="0"/>
          <w:sz w:val="24"/>
          <w:szCs w:val="24"/>
        </w:rPr>
        <w:t>具体职责如下：</w:t>
      </w:r>
    </w:p>
    <w:p w:rsidR="00D6426A" w:rsidRDefault="00D6426A" w:rsidP="00D6426A">
      <w:pPr>
        <w:widowControl/>
        <w:adjustRightInd w:val="0"/>
        <w:snapToGrid w:val="0"/>
        <w:spacing w:line="500" w:lineRule="exact"/>
        <w:ind w:leftChars="1" w:left="566" w:hangingChars="235" w:hanging="564"/>
        <w:rPr>
          <w:rFonts w:ascii="宋体" w:eastAsia="宋体" w:hAnsi="宋体" w:cs="宋体"/>
          <w:kern w:val="0"/>
          <w:sz w:val="24"/>
          <w:szCs w:val="24"/>
        </w:rPr>
      </w:pPr>
      <w:r>
        <w:rPr>
          <w:rFonts w:ascii="宋体" w:eastAsia="宋体" w:hAnsi="宋体" w:cs="宋体" w:hint="eastAsia"/>
          <w:kern w:val="0"/>
          <w:sz w:val="24"/>
          <w:szCs w:val="24"/>
        </w:rPr>
        <w:t>（1）</w:t>
      </w:r>
      <w:r w:rsidRPr="00F37CFA">
        <w:rPr>
          <w:rFonts w:ascii="宋体" w:eastAsia="宋体" w:hAnsi="宋体" w:cs="宋体" w:hint="eastAsia"/>
          <w:kern w:val="0"/>
          <w:sz w:val="24"/>
          <w:szCs w:val="24"/>
        </w:rPr>
        <w:t>负责本实验室安全责任体系和规章制度的建立（包括</w:t>
      </w:r>
      <w:r>
        <w:rPr>
          <w:rFonts w:ascii="宋体" w:eastAsia="宋体" w:hAnsi="宋体" w:cs="宋体" w:hint="eastAsia"/>
          <w:kern w:val="0"/>
          <w:sz w:val="24"/>
          <w:szCs w:val="24"/>
        </w:rPr>
        <w:t>实验方案、</w:t>
      </w:r>
      <w:r w:rsidRPr="00F37CFA">
        <w:rPr>
          <w:rFonts w:ascii="宋体" w:eastAsia="宋体" w:hAnsi="宋体" w:cs="宋体" w:hint="eastAsia"/>
          <w:kern w:val="0"/>
          <w:sz w:val="24"/>
          <w:szCs w:val="24"/>
        </w:rPr>
        <w:t>操作规程、应急预案、准入制度、值班制度、教育制度、考核制度</w:t>
      </w:r>
      <w:r>
        <w:rPr>
          <w:rFonts w:ascii="宋体" w:eastAsia="宋体" w:hAnsi="宋体" w:cs="宋体" w:hint="eastAsia"/>
          <w:kern w:val="0"/>
          <w:sz w:val="24"/>
          <w:szCs w:val="24"/>
        </w:rPr>
        <w:t>、报告制度等</w:t>
      </w:r>
      <w:r w:rsidRPr="00F37CFA">
        <w:rPr>
          <w:rFonts w:ascii="宋体" w:eastAsia="宋体" w:hAnsi="宋体" w:cs="宋体" w:hint="eastAsia"/>
          <w:kern w:val="0"/>
          <w:sz w:val="24"/>
          <w:szCs w:val="24"/>
        </w:rPr>
        <w:t>）；</w:t>
      </w:r>
    </w:p>
    <w:p w:rsidR="00D6426A" w:rsidRDefault="00D6426A" w:rsidP="00D6426A">
      <w:pPr>
        <w:widowControl/>
        <w:adjustRightInd w:val="0"/>
        <w:snapToGrid w:val="0"/>
        <w:spacing w:line="500" w:lineRule="exact"/>
        <w:ind w:leftChars="1" w:left="566" w:hangingChars="235" w:hanging="564"/>
        <w:rPr>
          <w:rFonts w:ascii="宋体" w:eastAsia="宋体" w:hAnsi="宋体" w:cs="宋体"/>
          <w:kern w:val="0"/>
          <w:sz w:val="24"/>
          <w:szCs w:val="24"/>
        </w:rPr>
      </w:pPr>
      <w:r>
        <w:rPr>
          <w:rFonts w:ascii="宋体" w:eastAsia="宋体" w:hAnsi="宋体" w:cs="宋体" w:hint="eastAsia"/>
          <w:kern w:val="0"/>
          <w:sz w:val="24"/>
          <w:szCs w:val="24"/>
        </w:rPr>
        <w:t>（2）</w:t>
      </w:r>
      <w:r w:rsidRPr="00F37CFA">
        <w:rPr>
          <w:rFonts w:ascii="宋体" w:eastAsia="宋体" w:hAnsi="宋体" w:cs="宋体" w:hint="eastAsia"/>
          <w:kern w:val="0"/>
          <w:sz w:val="24"/>
          <w:szCs w:val="24"/>
        </w:rPr>
        <w:t>组织、督促相关人员做好实验室安全工作；组织、督促相关人员做好实验项目和实验建设项目安全申报；</w:t>
      </w:r>
    </w:p>
    <w:p w:rsidR="00D6426A" w:rsidRDefault="00D6426A" w:rsidP="00D6426A">
      <w:pPr>
        <w:widowControl/>
        <w:adjustRightInd w:val="0"/>
        <w:snapToGrid w:val="0"/>
        <w:spacing w:line="500" w:lineRule="exact"/>
        <w:ind w:leftChars="1" w:left="566" w:hangingChars="235" w:hanging="564"/>
        <w:rPr>
          <w:rFonts w:ascii="宋体" w:eastAsia="宋体" w:hAnsi="宋体" w:cs="宋体"/>
          <w:kern w:val="0"/>
          <w:sz w:val="24"/>
          <w:szCs w:val="24"/>
        </w:rPr>
      </w:pPr>
      <w:r>
        <w:rPr>
          <w:rFonts w:ascii="宋体" w:eastAsia="宋体" w:hAnsi="宋体" w:cs="宋体" w:hint="eastAsia"/>
          <w:kern w:val="0"/>
          <w:sz w:val="24"/>
          <w:szCs w:val="24"/>
        </w:rPr>
        <w:lastRenderedPageBreak/>
        <w:t>（3）</w:t>
      </w:r>
      <w:r w:rsidRPr="00F37CFA">
        <w:rPr>
          <w:rFonts w:ascii="宋体" w:eastAsia="宋体" w:hAnsi="宋体" w:cs="宋体" w:hint="eastAsia"/>
          <w:kern w:val="0"/>
          <w:sz w:val="24"/>
          <w:szCs w:val="24"/>
        </w:rPr>
        <w:t>开展实验室安全检查，组织落实隐患整改；实验室发生安全事故时，积极有效采取应急措施，及时处理，防止事故扩大蔓延；</w:t>
      </w:r>
      <w:r>
        <w:rPr>
          <w:rFonts w:ascii="宋体" w:eastAsia="宋体" w:hAnsi="宋体" w:cs="宋体" w:hint="eastAsia"/>
          <w:kern w:val="0"/>
          <w:sz w:val="24"/>
          <w:szCs w:val="24"/>
        </w:rPr>
        <w:t>按时</w:t>
      </w:r>
      <w:r w:rsidRPr="00F37CFA">
        <w:rPr>
          <w:rFonts w:ascii="宋体" w:eastAsia="宋体" w:hAnsi="宋体" w:cs="宋体" w:hint="eastAsia"/>
          <w:kern w:val="0"/>
          <w:sz w:val="24"/>
          <w:szCs w:val="24"/>
        </w:rPr>
        <w:t>做好安全信息上报工作。</w:t>
      </w:r>
    </w:p>
    <w:p w:rsidR="00D6426A" w:rsidRPr="004133A6" w:rsidRDefault="00D6426A" w:rsidP="00D6426A">
      <w:pPr>
        <w:widowControl/>
        <w:adjustRightInd w:val="0"/>
        <w:snapToGrid w:val="0"/>
        <w:spacing w:beforeLines="50" w:before="156" w:line="500" w:lineRule="exact"/>
        <w:rPr>
          <w:rFonts w:ascii="宋体" w:eastAsia="宋体" w:hAnsi="宋体" w:cs="宋体"/>
          <w:kern w:val="0"/>
          <w:sz w:val="24"/>
          <w:szCs w:val="24"/>
        </w:rPr>
      </w:pPr>
      <w:r>
        <w:rPr>
          <w:rFonts w:ascii="宋体" w:eastAsia="宋体" w:hAnsi="宋体" w:cs="宋体" w:hint="eastAsia"/>
          <w:b/>
          <w:bCs/>
          <w:kern w:val="0"/>
          <w:sz w:val="24"/>
          <w:szCs w:val="24"/>
        </w:rPr>
        <w:t>五</w:t>
      </w:r>
      <w:r w:rsidRPr="004133A6">
        <w:rPr>
          <w:rFonts w:ascii="宋体" w:eastAsia="宋体" w:hAnsi="宋体" w:cs="宋体" w:hint="eastAsia"/>
          <w:b/>
          <w:bCs/>
          <w:kern w:val="0"/>
          <w:sz w:val="24"/>
          <w:szCs w:val="24"/>
        </w:rPr>
        <w:t>、</w:t>
      </w:r>
      <w:r w:rsidRPr="00E562FC">
        <w:rPr>
          <w:rFonts w:ascii="宋体" w:eastAsia="宋体" w:hAnsi="宋体" w:cs="宋体" w:hint="eastAsia"/>
          <w:b/>
          <w:bCs/>
          <w:kern w:val="0"/>
          <w:sz w:val="24"/>
          <w:szCs w:val="24"/>
        </w:rPr>
        <w:t>实验室使用者</w:t>
      </w:r>
      <w:r w:rsidRPr="004133A6">
        <w:rPr>
          <w:rFonts w:ascii="宋体" w:eastAsia="宋体" w:hAnsi="宋体" w:cs="宋体" w:hint="eastAsia"/>
          <w:b/>
          <w:bCs/>
          <w:kern w:val="0"/>
          <w:sz w:val="24"/>
          <w:szCs w:val="24"/>
        </w:rPr>
        <w:t>分工与安全职责</w:t>
      </w:r>
    </w:p>
    <w:p w:rsidR="00D6426A" w:rsidRPr="004133A6" w:rsidRDefault="00D6426A" w:rsidP="00D6426A">
      <w:pPr>
        <w:widowControl/>
        <w:adjustRightInd w:val="0"/>
        <w:snapToGrid w:val="0"/>
        <w:spacing w:line="500" w:lineRule="exact"/>
        <w:ind w:firstLineChars="177" w:firstLine="425"/>
        <w:rPr>
          <w:rFonts w:ascii="宋体" w:eastAsia="宋体" w:hAnsi="宋体" w:cs="宋体"/>
          <w:kern w:val="0"/>
          <w:sz w:val="24"/>
          <w:szCs w:val="24"/>
        </w:rPr>
      </w:pPr>
      <w:r>
        <w:rPr>
          <w:rFonts w:ascii="宋体" w:eastAsia="宋体" w:hAnsi="宋体" w:cs="宋体" w:hint="eastAsia"/>
          <w:kern w:val="0"/>
          <w:sz w:val="24"/>
          <w:szCs w:val="24"/>
        </w:rPr>
        <w:t>实验室使用者</w:t>
      </w:r>
      <w:r w:rsidRPr="00F37CFA">
        <w:rPr>
          <w:rFonts w:ascii="宋体" w:eastAsia="宋体" w:hAnsi="宋体" w:cs="宋体" w:hint="eastAsia"/>
          <w:kern w:val="0"/>
          <w:sz w:val="24"/>
          <w:szCs w:val="24"/>
        </w:rPr>
        <w:t>是所在</w:t>
      </w:r>
      <w:r>
        <w:rPr>
          <w:rFonts w:ascii="宋体" w:eastAsia="宋体" w:hAnsi="宋体" w:cs="宋体" w:hint="eastAsia"/>
          <w:kern w:val="0"/>
          <w:sz w:val="24"/>
          <w:szCs w:val="24"/>
        </w:rPr>
        <w:t>实验室</w:t>
      </w:r>
      <w:r w:rsidRPr="00F37CFA">
        <w:rPr>
          <w:rFonts w:ascii="宋体" w:eastAsia="宋体" w:hAnsi="宋体" w:cs="宋体" w:hint="eastAsia"/>
          <w:kern w:val="0"/>
          <w:sz w:val="24"/>
          <w:szCs w:val="24"/>
        </w:rPr>
        <w:t>的直</w:t>
      </w:r>
      <w:r>
        <w:rPr>
          <w:rFonts w:ascii="宋体" w:eastAsia="宋体" w:hAnsi="宋体" w:cs="宋体" w:hint="eastAsia"/>
          <w:kern w:val="0"/>
          <w:sz w:val="24"/>
          <w:szCs w:val="24"/>
        </w:rPr>
        <w:t>接</w:t>
      </w:r>
      <w:r w:rsidRPr="00F37CFA">
        <w:rPr>
          <w:rFonts w:ascii="宋体" w:eastAsia="宋体" w:hAnsi="宋体" w:cs="宋体" w:hint="eastAsia"/>
          <w:kern w:val="0"/>
          <w:sz w:val="24"/>
          <w:szCs w:val="24"/>
        </w:rPr>
        <w:t>责任人，负责本实验房间的实验室安全工作。</w:t>
      </w:r>
      <w:r w:rsidRPr="004133A6">
        <w:rPr>
          <w:rFonts w:ascii="宋体" w:eastAsia="宋体" w:hAnsi="宋体" w:cs="宋体" w:hint="eastAsia"/>
          <w:kern w:val="0"/>
          <w:sz w:val="24"/>
          <w:szCs w:val="24"/>
        </w:rPr>
        <w:t>具体职责如下：</w:t>
      </w:r>
    </w:p>
    <w:p w:rsidR="00D6426A" w:rsidRDefault="00D6426A" w:rsidP="00D6426A">
      <w:pPr>
        <w:widowControl/>
        <w:adjustRightInd w:val="0"/>
        <w:snapToGrid w:val="0"/>
        <w:spacing w:line="500" w:lineRule="exact"/>
        <w:rPr>
          <w:rFonts w:ascii="宋体" w:eastAsia="宋体" w:hAnsi="宋体" w:cs="宋体"/>
          <w:kern w:val="0"/>
          <w:sz w:val="24"/>
          <w:szCs w:val="24"/>
        </w:rPr>
      </w:pPr>
      <w:r>
        <w:rPr>
          <w:rFonts w:ascii="宋体" w:eastAsia="宋体" w:hAnsi="宋体" w:cs="宋体" w:hint="eastAsia"/>
          <w:kern w:val="0"/>
          <w:sz w:val="24"/>
          <w:szCs w:val="24"/>
        </w:rPr>
        <w:t>（1）</w:t>
      </w:r>
      <w:r w:rsidRPr="00F37CFA">
        <w:rPr>
          <w:rFonts w:ascii="宋体" w:eastAsia="宋体" w:hAnsi="宋体" w:cs="宋体" w:hint="eastAsia"/>
          <w:kern w:val="0"/>
          <w:sz w:val="24"/>
          <w:szCs w:val="24"/>
        </w:rPr>
        <w:t>负责本实验</w:t>
      </w:r>
      <w:r>
        <w:rPr>
          <w:rFonts w:ascii="宋体" w:eastAsia="宋体" w:hAnsi="宋体" w:cs="宋体" w:hint="eastAsia"/>
          <w:kern w:val="0"/>
          <w:sz w:val="24"/>
          <w:szCs w:val="24"/>
        </w:rPr>
        <w:t>室</w:t>
      </w:r>
      <w:r w:rsidRPr="00F37CFA">
        <w:rPr>
          <w:rFonts w:ascii="宋体" w:eastAsia="宋体" w:hAnsi="宋体" w:cs="宋体" w:hint="eastAsia"/>
          <w:kern w:val="0"/>
          <w:sz w:val="24"/>
          <w:szCs w:val="24"/>
        </w:rPr>
        <w:t>安全管理工作；</w:t>
      </w:r>
    </w:p>
    <w:p w:rsidR="00D6426A"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（2）</w:t>
      </w:r>
      <w:r w:rsidRPr="00F37CFA">
        <w:rPr>
          <w:rFonts w:ascii="宋体" w:eastAsia="宋体" w:hAnsi="宋体" w:cs="宋体" w:hint="eastAsia"/>
          <w:kern w:val="0"/>
          <w:sz w:val="24"/>
          <w:szCs w:val="24"/>
        </w:rPr>
        <w:t>负责健全和执行本实验房间安全规章制度；负责本实验房间安全设施及安全标识的建设和管理；</w:t>
      </w:r>
    </w:p>
    <w:p w:rsidR="00D6426A"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（3）</w:t>
      </w:r>
      <w:r w:rsidRPr="00F37CFA">
        <w:rPr>
          <w:rFonts w:ascii="宋体" w:eastAsia="宋体" w:hAnsi="宋体" w:cs="宋体" w:hint="eastAsia"/>
          <w:kern w:val="0"/>
          <w:sz w:val="24"/>
          <w:szCs w:val="24"/>
        </w:rPr>
        <w:t>负责对本实验房间工作人员进行安全、环保教育与考核，对来访人员进行安全告知；开展实验室安全检查，落实安全隐患整改。</w:t>
      </w:r>
    </w:p>
    <w:p w:rsidR="00D6426A" w:rsidRDefault="00D6426A" w:rsidP="00D6426A">
      <w:pPr>
        <w:widowControl/>
        <w:adjustRightInd w:val="0"/>
        <w:snapToGrid w:val="0"/>
        <w:spacing w:line="500" w:lineRule="exact"/>
        <w:ind w:left="566" w:hangingChars="236" w:hanging="566"/>
        <w:rPr>
          <w:rFonts w:ascii="宋体" w:eastAsia="宋体" w:hAnsi="宋体" w:cs="宋体"/>
          <w:kern w:val="0"/>
          <w:sz w:val="24"/>
          <w:szCs w:val="24"/>
        </w:rPr>
      </w:pPr>
      <w:r>
        <w:rPr>
          <w:rFonts w:ascii="宋体" w:eastAsia="宋体" w:hAnsi="宋体" w:cs="宋体" w:hint="eastAsia"/>
          <w:kern w:val="0"/>
          <w:sz w:val="24"/>
          <w:szCs w:val="24"/>
        </w:rPr>
        <w:t>（4）</w:t>
      </w:r>
      <w:r w:rsidRPr="0096214D">
        <w:rPr>
          <w:rFonts w:ascii="宋体" w:eastAsia="宋体" w:hAnsi="宋体" w:cs="宋体" w:hint="eastAsia"/>
          <w:kern w:val="0"/>
          <w:sz w:val="24"/>
          <w:szCs w:val="24"/>
        </w:rPr>
        <w:t>一旦发生</w:t>
      </w:r>
      <w:r>
        <w:rPr>
          <w:rFonts w:ascii="宋体" w:eastAsia="宋体" w:hAnsi="宋体" w:cs="宋体" w:hint="eastAsia"/>
          <w:kern w:val="0"/>
          <w:sz w:val="24"/>
          <w:szCs w:val="24"/>
        </w:rPr>
        <w:t>安全</w:t>
      </w:r>
      <w:r w:rsidRPr="0096214D">
        <w:rPr>
          <w:rFonts w:ascii="宋体" w:eastAsia="宋体" w:hAnsi="宋体" w:cs="宋体" w:hint="eastAsia"/>
          <w:kern w:val="0"/>
          <w:sz w:val="24"/>
          <w:szCs w:val="24"/>
        </w:rPr>
        <w:t>事故</w:t>
      </w:r>
      <w:r>
        <w:rPr>
          <w:rFonts w:ascii="宋体" w:eastAsia="宋体" w:hAnsi="宋体" w:cs="宋体" w:hint="eastAsia"/>
          <w:kern w:val="0"/>
          <w:sz w:val="24"/>
          <w:szCs w:val="24"/>
        </w:rPr>
        <w:t>，必须立即处理并及时上报学院。</w:t>
      </w:r>
    </w:p>
    <w:p w:rsidR="00D6426A" w:rsidRPr="00575D6F" w:rsidRDefault="00D6426A" w:rsidP="00D6426A">
      <w:pPr>
        <w:widowControl/>
        <w:adjustRightInd w:val="0"/>
        <w:snapToGrid w:val="0"/>
        <w:spacing w:beforeLines="50" w:before="156" w:line="500" w:lineRule="exact"/>
        <w:rPr>
          <w:rFonts w:ascii="Times New Roman" w:hAnsi="Times New Roman" w:cs="Times New Roman"/>
          <w:b/>
          <w:color w:val="000000"/>
          <w:kern w:val="0"/>
          <w:sz w:val="24"/>
          <w:szCs w:val="24"/>
        </w:rPr>
      </w:pPr>
      <w:r>
        <w:rPr>
          <w:rFonts w:ascii="Times New Roman" w:hAnsi="Times New Roman" w:cs="Times New Roman" w:hint="eastAsia"/>
          <w:b/>
          <w:color w:val="000000"/>
          <w:kern w:val="0"/>
          <w:sz w:val="24"/>
          <w:szCs w:val="24"/>
        </w:rPr>
        <w:t>六</w:t>
      </w:r>
      <w:r w:rsidRPr="00050DDB">
        <w:rPr>
          <w:rFonts w:ascii="Times New Roman" w:hAnsi="Times New Roman" w:cs="Times New Roman"/>
          <w:b/>
          <w:color w:val="000000"/>
          <w:kern w:val="0"/>
          <w:sz w:val="24"/>
          <w:szCs w:val="24"/>
        </w:rPr>
        <w:t>、</w:t>
      </w:r>
      <w:r w:rsidRPr="00575D6F">
        <w:rPr>
          <w:rFonts w:ascii="Times New Roman" w:hAnsi="Times New Roman" w:cs="Times New Roman"/>
          <w:b/>
          <w:color w:val="000000"/>
          <w:kern w:val="0"/>
          <w:sz w:val="24"/>
          <w:szCs w:val="24"/>
        </w:rPr>
        <w:t>实验</w:t>
      </w:r>
      <w:r w:rsidRPr="00050DDB">
        <w:rPr>
          <w:rFonts w:ascii="Times New Roman" w:hAnsi="Times New Roman" w:cs="Times New Roman"/>
          <w:b/>
          <w:color w:val="000000"/>
          <w:kern w:val="0"/>
          <w:sz w:val="24"/>
          <w:szCs w:val="24"/>
        </w:rPr>
        <w:t>室安全</w:t>
      </w:r>
      <w:r w:rsidRPr="00575D6F">
        <w:rPr>
          <w:rFonts w:ascii="Times New Roman" w:hAnsi="Times New Roman" w:cs="Times New Roman"/>
          <w:b/>
          <w:color w:val="000000"/>
          <w:kern w:val="0"/>
          <w:sz w:val="24"/>
          <w:szCs w:val="24"/>
        </w:rPr>
        <w:t>员职责</w:t>
      </w:r>
    </w:p>
    <w:p w:rsidR="00D6426A" w:rsidRPr="00575D6F" w:rsidRDefault="00D6426A" w:rsidP="00D6426A">
      <w:pPr>
        <w:widowControl/>
        <w:adjustRightInd w:val="0"/>
        <w:snapToGrid w:val="0"/>
        <w:spacing w:line="500" w:lineRule="exac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w:t>
      </w:r>
      <w:r w:rsidRPr="00575D6F">
        <w:rPr>
          <w:rFonts w:ascii="Times New Roman" w:hAnsiTheme="minorEastAsia" w:cs="Times New Roman"/>
          <w:color w:val="000000"/>
          <w:kern w:val="0"/>
          <w:sz w:val="24"/>
          <w:szCs w:val="24"/>
        </w:rPr>
        <w:t>实验</w:t>
      </w:r>
      <w:r w:rsidRPr="00050DDB">
        <w:rPr>
          <w:rFonts w:ascii="Times New Roman" w:hAnsiTheme="minorEastAsia" w:cs="Times New Roman"/>
          <w:color w:val="000000"/>
          <w:kern w:val="0"/>
          <w:sz w:val="24"/>
          <w:szCs w:val="24"/>
        </w:rPr>
        <w:t>室安全</w:t>
      </w:r>
      <w:r w:rsidRPr="00575D6F">
        <w:rPr>
          <w:rFonts w:ascii="Times New Roman" w:hAnsiTheme="minorEastAsia" w:cs="Times New Roman"/>
          <w:color w:val="000000"/>
          <w:kern w:val="0"/>
          <w:sz w:val="24"/>
          <w:szCs w:val="24"/>
        </w:rPr>
        <w:t>员对实验室</w:t>
      </w:r>
      <w:r w:rsidRPr="00050DDB">
        <w:rPr>
          <w:rFonts w:ascii="Times New Roman" w:hAnsiTheme="minorEastAsia" w:cs="Times New Roman"/>
          <w:color w:val="000000"/>
          <w:kern w:val="0"/>
          <w:sz w:val="24"/>
          <w:szCs w:val="24"/>
        </w:rPr>
        <w:t>负责人</w:t>
      </w:r>
      <w:r w:rsidRPr="00575D6F">
        <w:rPr>
          <w:rFonts w:ascii="Times New Roman" w:hAnsiTheme="minorEastAsia" w:cs="Times New Roman"/>
          <w:color w:val="000000"/>
          <w:kern w:val="0"/>
          <w:sz w:val="24"/>
          <w:szCs w:val="24"/>
        </w:rPr>
        <w:t>负责</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并服从其领导</w:t>
      </w:r>
      <w:r w:rsidRPr="00050DDB">
        <w:rPr>
          <w:rFonts w:ascii="Times New Roman" w:hAnsiTheme="minorEastAsia" w:cs="Times New Roman"/>
          <w:color w:val="000000"/>
          <w:kern w:val="0"/>
          <w:sz w:val="24"/>
          <w:szCs w:val="24"/>
        </w:rPr>
        <w:t>。</w:t>
      </w:r>
    </w:p>
    <w:p w:rsidR="00D6426A" w:rsidRPr="00575D6F" w:rsidRDefault="00D6426A" w:rsidP="00D6426A">
      <w:pPr>
        <w:widowControl/>
        <w:adjustRightInd w:val="0"/>
        <w:snapToGrid w:val="0"/>
        <w:spacing w:line="500" w:lineRule="exact"/>
        <w:ind w:left="360" w:hangingChars="150" w:hanging="360"/>
        <w:rPr>
          <w:rFonts w:ascii="Times New Roman" w:hAnsi="Times New Roman" w:cs="Times New Roman"/>
          <w:color w:val="000000"/>
          <w:kern w:val="0"/>
          <w:sz w:val="24"/>
          <w:szCs w:val="24"/>
        </w:rPr>
      </w:pPr>
      <w:r w:rsidRPr="00575D6F">
        <w:rPr>
          <w:rFonts w:ascii="Times New Roman" w:hAnsi="Times New Roman" w:cs="Times New Roman"/>
          <w:color w:val="000000"/>
          <w:kern w:val="0"/>
          <w:sz w:val="24"/>
          <w:szCs w:val="24"/>
        </w:rPr>
        <w:t>2</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必须熟悉危险物品的化学性质和仪器设备的性能</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严格遵守本室各项安全管理制度和安全操作规程</w:t>
      </w:r>
      <w:r w:rsidRPr="00050DDB">
        <w:rPr>
          <w:rFonts w:ascii="Times New Roman" w:hAnsiTheme="minorEastAsia" w:cs="Times New Roman"/>
          <w:color w:val="000000"/>
          <w:kern w:val="0"/>
          <w:sz w:val="24"/>
          <w:szCs w:val="24"/>
        </w:rPr>
        <w:t>。</w:t>
      </w:r>
    </w:p>
    <w:p w:rsidR="00D6426A" w:rsidRPr="00575D6F" w:rsidRDefault="00D6426A" w:rsidP="00D6426A">
      <w:pPr>
        <w:widowControl/>
        <w:adjustRightInd w:val="0"/>
        <w:snapToGrid w:val="0"/>
        <w:spacing w:line="500" w:lineRule="exact"/>
        <w:ind w:left="360" w:hangingChars="150" w:hanging="360"/>
        <w:rPr>
          <w:rFonts w:ascii="Times New Roman" w:hAnsi="Times New Roman" w:cs="Times New Roman"/>
          <w:color w:val="000000"/>
          <w:kern w:val="0"/>
          <w:sz w:val="24"/>
          <w:szCs w:val="24"/>
        </w:rPr>
      </w:pPr>
      <w:r w:rsidRPr="00575D6F">
        <w:rPr>
          <w:rFonts w:ascii="Times New Roman" w:hAnsi="Times New Roman" w:cs="Times New Roman"/>
          <w:color w:val="000000"/>
          <w:kern w:val="0"/>
          <w:sz w:val="24"/>
          <w:szCs w:val="24"/>
        </w:rPr>
        <w:t>3</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对进入实验室的师生做好安全操作规程的指导和教育工作</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严格执行危险物品领用保管制度</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确保安全</w:t>
      </w:r>
      <w:r w:rsidRPr="00050DDB">
        <w:rPr>
          <w:rFonts w:ascii="Times New Roman" w:hAnsiTheme="minorEastAsia" w:cs="Times New Roman"/>
          <w:color w:val="000000"/>
          <w:kern w:val="0"/>
          <w:sz w:val="24"/>
          <w:szCs w:val="24"/>
        </w:rPr>
        <w:t>。</w:t>
      </w:r>
      <w:r w:rsidRPr="00575D6F">
        <w:rPr>
          <w:rFonts w:ascii="Times New Roman" w:hAnsi="Times New Roman" w:cs="Times New Roman"/>
          <w:color w:val="000000"/>
          <w:kern w:val="0"/>
          <w:sz w:val="24"/>
          <w:szCs w:val="24"/>
        </w:rPr>
        <w:t xml:space="preserve"> </w:t>
      </w:r>
    </w:p>
    <w:p w:rsidR="00D6426A" w:rsidRPr="00575D6F" w:rsidRDefault="00D6426A" w:rsidP="00D6426A">
      <w:pPr>
        <w:widowControl/>
        <w:adjustRightInd w:val="0"/>
        <w:snapToGrid w:val="0"/>
        <w:spacing w:line="500" w:lineRule="exact"/>
        <w:rPr>
          <w:rFonts w:ascii="Times New Roman" w:hAnsi="Times New Roman" w:cs="Times New Roman"/>
          <w:color w:val="000000"/>
          <w:kern w:val="0"/>
          <w:sz w:val="24"/>
          <w:szCs w:val="24"/>
        </w:rPr>
      </w:pPr>
      <w:r w:rsidRPr="00575D6F">
        <w:rPr>
          <w:rFonts w:ascii="Times New Roman" w:hAnsi="Times New Roman" w:cs="Times New Roman"/>
          <w:color w:val="000000"/>
          <w:kern w:val="0"/>
          <w:sz w:val="24"/>
          <w:szCs w:val="24"/>
        </w:rPr>
        <w:t>4</w:t>
      </w:r>
      <w:r w:rsidRPr="00050DDB">
        <w:rPr>
          <w:rFonts w:ascii="Times New Roman" w:hAnsiTheme="minorEastAsia" w:cs="Times New Roman"/>
          <w:color w:val="000000"/>
          <w:kern w:val="0"/>
          <w:sz w:val="24"/>
          <w:szCs w:val="24"/>
        </w:rPr>
        <w:t>、</w:t>
      </w:r>
      <w:r>
        <w:rPr>
          <w:rFonts w:ascii="Times New Roman" w:hAnsiTheme="minorEastAsia" w:cs="Times New Roman" w:hint="eastAsia"/>
          <w:color w:val="000000"/>
          <w:kern w:val="0"/>
          <w:sz w:val="24"/>
          <w:szCs w:val="24"/>
        </w:rPr>
        <w:t>实验结束后，</w:t>
      </w:r>
      <w:r w:rsidRPr="00575D6F">
        <w:rPr>
          <w:rFonts w:ascii="Times New Roman" w:hAnsiTheme="minorEastAsia" w:cs="Times New Roman"/>
          <w:color w:val="000000"/>
          <w:kern w:val="0"/>
          <w:sz w:val="24"/>
          <w:szCs w:val="24"/>
        </w:rPr>
        <w:t>认真检查实验所用电</w:t>
      </w:r>
      <w:r>
        <w:rPr>
          <w:rFonts w:ascii="Times New Roman" w:hAnsiTheme="minorEastAsia" w:cs="Times New Roman" w:hint="eastAsia"/>
          <w:color w:val="000000"/>
          <w:kern w:val="0"/>
          <w:sz w:val="24"/>
          <w:szCs w:val="24"/>
        </w:rPr>
        <w:t>、</w:t>
      </w:r>
      <w:r w:rsidRPr="00575D6F">
        <w:rPr>
          <w:rFonts w:ascii="Times New Roman" w:hAnsiTheme="minorEastAsia" w:cs="Times New Roman"/>
          <w:color w:val="000000"/>
          <w:kern w:val="0"/>
          <w:sz w:val="24"/>
          <w:szCs w:val="24"/>
        </w:rPr>
        <w:t>气</w:t>
      </w:r>
      <w:r>
        <w:rPr>
          <w:rFonts w:ascii="Times New Roman" w:hAnsiTheme="minorEastAsia" w:cs="Times New Roman" w:hint="eastAsia"/>
          <w:color w:val="000000"/>
          <w:kern w:val="0"/>
          <w:sz w:val="24"/>
          <w:szCs w:val="24"/>
        </w:rPr>
        <w:t>、</w:t>
      </w:r>
      <w:r w:rsidRPr="00575D6F">
        <w:rPr>
          <w:rFonts w:ascii="Times New Roman" w:hAnsiTheme="minorEastAsia" w:cs="Times New Roman"/>
          <w:color w:val="000000"/>
          <w:kern w:val="0"/>
          <w:sz w:val="24"/>
          <w:szCs w:val="24"/>
        </w:rPr>
        <w:t>水源是否切断</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并做好安全记录</w:t>
      </w:r>
      <w:r w:rsidRPr="00050DDB">
        <w:rPr>
          <w:rFonts w:ascii="Times New Roman" w:hAnsiTheme="minorEastAsia" w:cs="Times New Roman"/>
          <w:color w:val="000000"/>
          <w:kern w:val="0"/>
          <w:sz w:val="24"/>
          <w:szCs w:val="24"/>
        </w:rPr>
        <w:t>。</w:t>
      </w:r>
      <w:r w:rsidRPr="00575D6F">
        <w:rPr>
          <w:rFonts w:ascii="Times New Roman" w:hAnsi="Times New Roman" w:cs="Times New Roman"/>
          <w:color w:val="000000"/>
          <w:kern w:val="0"/>
          <w:sz w:val="24"/>
          <w:szCs w:val="24"/>
        </w:rPr>
        <w:t xml:space="preserve"> </w:t>
      </w:r>
    </w:p>
    <w:p w:rsidR="00D6426A" w:rsidRPr="00575D6F" w:rsidRDefault="00D6426A" w:rsidP="00D6426A">
      <w:pPr>
        <w:widowControl/>
        <w:adjustRightInd w:val="0"/>
        <w:snapToGrid w:val="0"/>
        <w:spacing w:line="500" w:lineRule="exact"/>
        <w:ind w:left="360" w:hangingChars="150" w:hanging="360"/>
        <w:rPr>
          <w:rFonts w:ascii="Times New Roman" w:hAnsi="Times New Roman" w:cs="Times New Roman"/>
          <w:color w:val="000000"/>
          <w:kern w:val="0"/>
          <w:sz w:val="24"/>
          <w:szCs w:val="24"/>
        </w:rPr>
      </w:pPr>
      <w:r w:rsidRPr="00575D6F">
        <w:rPr>
          <w:rFonts w:ascii="Times New Roman" w:hAnsi="Times New Roman" w:cs="Times New Roman"/>
          <w:color w:val="000000"/>
          <w:kern w:val="0"/>
          <w:sz w:val="24"/>
          <w:szCs w:val="24"/>
        </w:rPr>
        <w:t>5</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对实验室内一切电气设备应定期检查</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禁止乱拉</w:t>
      </w:r>
      <w:r>
        <w:rPr>
          <w:rFonts w:ascii="Times New Roman" w:hAnsiTheme="minorEastAsia" w:cs="Times New Roman" w:hint="eastAsia"/>
          <w:color w:val="000000"/>
          <w:kern w:val="0"/>
          <w:sz w:val="24"/>
          <w:szCs w:val="24"/>
        </w:rPr>
        <w:t>、</w:t>
      </w:r>
      <w:r w:rsidRPr="00575D6F">
        <w:rPr>
          <w:rFonts w:ascii="Times New Roman" w:hAnsiTheme="minorEastAsia" w:cs="Times New Roman"/>
          <w:color w:val="000000"/>
          <w:kern w:val="0"/>
          <w:sz w:val="24"/>
          <w:szCs w:val="24"/>
        </w:rPr>
        <w:t>乱接</w:t>
      </w:r>
      <w:r>
        <w:rPr>
          <w:rFonts w:ascii="Times New Roman" w:hAnsiTheme="minorEastAsia" w:cs="Times New Roman" w:hint="eastAsia"/>
          <w:color w:val="000000"/>
          <w:kern w:val="0"/>
          <w:sz w:val="24"/>
          <w:szCs w:val="24"/>
        </w:rPr>
        <w:t>电线与排插，严禁</w:t>
      </w:r>
      <w:r w:rsidRPr="00575D6F">
        <w:rPr>
          <w:rFonts w:ascii="Times New Roman" w:hAnsiTheme="minorEastAsia" w:cs="Times New Roman"/>
          <w:color w:val="000000"/>
          <w:kern w:val="0"/>
          <w:sz w:val="24"/>
          <w:szCs w:val="24"/>
        </w:rPr>
        <w:t>超负荷运行</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电源线路</w:t>
      </w:r>
      <w:r>
        <w:rPr>
          <w:rFonts w:ascii="Times New Roman" w:hAnsiTheme="minorEastAsia" w:cs="Times New Roman" w:hint="eastAsia"/>
          <w:color w:val="000000"/>
          <w:kern w:val="0"/>
          <w:sz w:val="24"/>
          <w:szCs w:val="24"/>
        </w:rPr>
        <w:t>、</w:t>
      </w:r>
      <w:r w:rsidRPr="00575D6F">
        <w:rPr>
          <w:rFonts w:ascii="Times New Roman" w:hAnsiTheme="minorEastAsia" w:cs="Times New Roman"/>
          <w:color w:val="000000"/>
          <w:kern w:val="0"/>
          <w:sz w:val="24"/>
          <w:szCs w:val="24"/>
        </w:rPr>
        <w:t>电源开关必须保持完好状态</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做到安全用电</w:t>
      </w:r>
      <w:r w:rsidRPr="00050DDB">
        <w:rPr>
          <w:rFonts w:ascii="Times New Roman" w:hAnsiTheme="minorEastAsia" w:cs="Times New Roman"/>
          <w:color w:val="000000"/>
          <w:kern w:val="0"/>
          <w:sz w:val="24"/>
          <w:szCs w:val="24"/>
        </w:rPr>
        <w:t>。</w:t>
      </w:r>
      <w:r w:rsidRPr="00575D6F">
        <w:rPr>
          <w:rFonts w:ascii="Times New Roman" w:hAnsi="Times New Roman" w:cs="Times New Roman"/>
          <w:color w:val="000000"/>
          <w:kern w:val="0"/>
          <w:sz w:val="24"/>
          <w:szCs w:val="24"/>
        </w:rPr>
        <w:t xml:space="preserve"> </w:t>
      </w:r>
    </w:p>
    <w:p w:rsidR="00D6426A" w:rsidRDefault="00D6426A" w:rsidP="00D6426A">
      <w:pPr>
        <w:widowControl/>
        <w:adjustRightInd w:val="0"/>
        <w:snapToGrid w:val="0"/>
        <w:spacing w:line="500" w:lineRule="exact"/>
        <w:ind w:left="360" w:hangingChars="150" w:hanging="360"/>
        <w:rPr>
          <w:rFonts w:ascii="Times New Roman" w:hAnsiTheme="minorEastAsia" w:cs="Times New Roman"/>
          <w:color w:val="000000"/>
          <w:kern w:val="0"/>
          <w:sz w:val="24"/>
          <w:szCs w:val="24"/>
        </w:rPr>
      </w:pPr>
      <w:r w:rsidRPr="00575D6F">
        <w:rPr>
          <w:rFonts w:ascii="Times New Roman" w:hAnsi="Times New Roman" w:cs="Times New Roman"/>
          <w:color w:val="000000"/>
          <w:kern w:val="0"/>
          <w:sz w:val="24"/>
          <w:szCs w:val="24"/>
        </w:rPr>
        <w:t>6</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熟悉本实验室安全要求</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配备消防器材</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并保持良好状态</w:t>
      </w:r>
      <w:r w:rsidRPr="00050DDB">
        <w:rPr>
          <w:rFonts w:ascii="Times New Roman" w:hAnsiTheme="minorEastAsia" w:cs="Times New Roman"/>
          <w:color w:val="000000"/>
          <w:kern w:val="0"/>
          <w:sz w:val="24"/>
          <w:szCs w:val="24"/>
        </w:rPr>
        <w:t>，</w:t>
      </w:r>
      <w:r w:rsidRPr="00575D6F">
        <w:rPr>
          <w:rFonts w:ascii="Times New Roman" w:hAnsiTheme="minorEastAsia" w:cs="Times New Roman"/>
          <w:color w:val="000000"/>
          <w:kern w:val="0"/>
          <w:sz w:val="24"/>
          <w:szCs w:val="24"/>
        </w:rPr>
        <w:t>懂得一般消防器材的性能和使用方法</w:t>
      </w:r>
      <w:r w:rsidRPr="00050DDB">
        <w:rPr>
          <w:rFonts w:ascii="Times New Roman" w:hAnsiTheme="minorEastAsia" w:cs="Times New Roman"/>
          <w:color w:val="000000"/>
          <w:kern w:val="0"/>
          <w:sz w:val="24"/>
          <w:szCs w:val="24"/>
        </w:rPr>
        <w:t>。</w:t>
      </w:r>
    </w:p>
    <w:p w:rsidR="00D6426A" w:rsidRPr="00575D6F" w:rsidRDefault="00D6426A" w:rsidP="00D6426A">
      <w:pPr>
        <w:widowControl/>
        <w:adjustRightInd w:val="0"/>
        <w:snapToGrid w:val="0"/>
        <w:spacing w:beforeLines="50" w:before="156" w:line="500" w:lineRule="exact"/>
        <w:rPr>
          <w:rFonts w:ascii="Times New Roman" w:hAnsi="Times New Roman" w:cs="Times New Roman"/>
          <w:b/>
          <w:color w:val="000000"/>
          <w:kern w:val="0"/>
          <w:sz w:val="24"/>
          <w:szCs w:val="24"/>
        </w:rPr>
      </w:pPr>
      <w:r>
        <w:rPr>
          <w:rFonts w:ascii="Times New Roman" w:hAnsi="Times New Roman" w:cs="Times New Roman" w:hint="eastAsia"/>
          <w:b/>
          <w:color w:val="000000"/>
          <w:kern w:val="0"/>
          <w:sz w:val="24"/>
          <w:szCs w:val="24"/>
        </w:rPr>
        <w:t>七</w:t>
      </w:r>
      <w:r w:rsidRPr="00050DDB">
        <w:rPr>
          <w:rFonts w:ascii="Times New Roman" w:hAnsi="Times New Roman" w:cs="Times New Roman"/>
          <w:b/>
          <w:color w:val="000000"/>
          <w:kern w:val="0"/>
          <w:sz w:val="24"/>
          <w:szCs w:val="24"/>
        </w:rPr>
        <w:t>、</w:t>
      </w:r>
      <w:r>
        <w:rPr>
          <w:rFonts w:ascii="Times New Roman" w:hAnsi="Times New Roman" w:cs="Times New Roman" w:hint="eastAsia"/>
          <w:b/>
          <w:color w:val="000000"/>
          <w:kern w:val="0"/>
          <w:sz w:val="24"/>
          <w:szCs w:val="24"/>
        </w:rPr>
        <w:t>安全</w:t>
      </w:r>
      <w:r w:rsidRPr="00DF2C8A">
        <w:rPr>
          <w:rFonts w:ascii="Times New Roman" w:hAnsi="Times New Roman" w:cs="Times New Roman" w:hint="eastAsia"/>
          <w:b/>
          <w:color w:val="000000"/>
          <w:kern w:val="0"/>
          <w:sz w:val="24"/>
          <w:szCs w:val="24"/>
        </w:rPr>
        <w:t>事故追责方式</w:t>
      </w:r>
    </w:p>
    <w:p w:rsidR="00D6426A" w:rsidRDefault="00D6426A" w:rsidP="00D6426A">
      <w:pPr>
        <w:widowControl/>
        <w:adjustRightInd w:val="0"/>
        <w:snapToGrid w:val="0"/>
        <w:spacing w:line="500" w:lineRule="exact"/>
        <w:ind w:left="360" w:hangingChars="150" w:hanging="36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、以上所列责任人未履行本办法规定责任，或因此造成安全责任事故的，学院视情节轻重进行追责。</w:t>
      </w:r>
    </w:p>
    <w:p w:rsidR="00D6426A" w:rsidRDefault="00D6426A" w:rsidP="00D6426A">
      <w:pPr>
        <w:widowControl/>
        <w:adjustRightInd w:val="0"/>
        <w:snapToGrid w:val="0"/>
        <w:spacing w:line="500" w:lineRule="exact"/>
        <w:ind w:left="360" w:hangingChars="150" w:hanging="36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2</w:t>
      </w:r>
      <w:r>
        <w:rPr>
          <w:rFonts w:ascii="Times New Roman" w:hAnsi="Times New Roman" w:cs="Times New Roman" w:hint="eastAsia"/>
          <w:color w:val="000000"/>
          <w:kern w:val="0"/>
          <w:sz w:val="24"/>
          <w:szCs w:val="24"/>
        </w:rPr>
        <w:t>、学院依法依规，按照职责权限对相关责任人进行问责。权限范围内，由学院党政联席会议研究决定；权限范围外，学院上报学校进行处理。</w:t>
      </w:r>
    </w:p>
    <w:p w:rsidR="00D6426A" w:rsidRDefault="00D6426A" w:rsidP="00D6426A">
      <w:pPr>
        <w:widowControl/>
        <w:adjustRightInd w:val="0"/>
        <w:snapToGrid w:val="0"/>
        <w:spacing w:line="500" w:lineRule="exact"/>
        <w:ind w:left="360" w:hangingChars="150" w:hanging="36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、学院权限范围内的问</w:t>
      </w:r>
      <w:proofErr w:type="gramStart"/>
      <w:r>
        <w:rPr>
          <w:rFonts w:ascii="Times New Roman" w:hAnsi="Times New Roman" w:cs="Times New Roman" w:hint="eastAsia"/>
          <w:color w:val="000000"/>
          <w:kern w:val="0"/>
          <w:sz w:val="24"/>
          <w:szCs w:val="24"/>
        </w:rPr>
        <w:t>责方式</w:t>
      </w:r>
      <w:proofErr w:type="gramEnd"/>
      <w:r>
        <w:rPr>
          <w:rFonts w:ascii="Times New Roman" w:hAnsi="Times New Roman" w:cs="Times New Roman" w:hint="eastAsia"/>
          <w:color w:val="000000"/>
          <w:kern w:val="0"/>
          <w:sz w:val="24"/>
          <w:szCs w:val="24"/>
        </w:rPr>
        <w:t>视情节轻重，有下列几种</w:t>
      </w:r>
    </w:p>
    <w:p w:rsidR="00D6426A" w:rsidRDefault="00D6426A" w:rsidP="00D6426A">
      <w:pPr>
        <w:widowControl/>
        <w:adjustRightInd w:val="0"/>
        <w:snapToGrid w:val="0"/>
        <w:spacing w:line="500" w:lineRule="exact"/>
        <w:ind w:leftChars="100" w:left="210" w:firstLineChars="100" w:firstLine="24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w:t>
      </w:r>
      <w:r w:rsidRPr="00E562FC">
        <w:rPr>
          <w:rFonts w:ascii="Times New Roman" w:hAnsi="Times New Roman" w:cs="Times New Roman"/>
          <w:color w:val="000000"/>
          <w:kern w:val="0"/>
          <w:sz w:val="24"/>
          <w:szCs w:val="24"/>
        </w:rPr>
        <w:t>责令书面检查</w:t>
      </w:r>
      <w:r>
        <w:rPr>
          <w:rFonts w:ascii="Times New Roman" w:hAnsi="Times New Roman" w:cs="Times New Roman" w:hint="eastAsia"/>
          <w:color w:val="000000"/>
          <w:kern w:val="0"/>
          <w:sz w:val="24"/>
          <w:szCs w:val="24"/>
        </w:rPr>
        <w:t>；</w:t>
      </w:r>
    </w:p>
    <w:p w:rsidR="00D6426A" w:rsidRDefault="00D6426A" w:rsidP="00D6426A">
      <w:pPr>
        <w:widowControl/>
        <w:adjustRightInd w:val="0"/>
        <w:snapToGrid w:val="0"/>
        <w:spacing w:line="500" w:lineRule="exact"/>
        <w:ind w:leftChars="100" w:left="210" w:firstLineChars="100" w:firstLine="24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w:t>
      </w:r>
      <w:r w:rsidRPr="00E562FC">
        <w:rPr>
          <w:rFonts w:ascii="Times New Roman" w:hAnsi="Times New Roman" w:cs="Times New Roman"/>
          <w:color w:val="000000"/>
          <w:kern w:val="0"/>
          <w:sz w:val="24"/>
          <w:szCs w:val="24"/>
        </w:rPr>
        <w:t>通报批评</w:t>
      </w:r>
      <w:r>
        <w:rPr>
          <w:rFonts w:ascii="Times New Roman" w:hAnsi="Times New Roman" w:cs="Times New Roman" w:hint="eastAsia"/>
          <w:color w:val="000000"/>
          <w:kern w:val="0"/>
          <w:sz w:val="24"/>
          <w:szCs w:val="24"/>
        </w:rPr>
        <w:t>；</w:t>
      </w:r>
    </w:p>
    <w:p w:rsidR="00D6426A" w:rsidRDefault="00D6426A" w:rsidP="00D6426A">
      <w:pPr>
        <w:widowControl/>
        <w:adjustRightInd w:val="0"/>
        <w:snapToGrid w:val="0"/>
        <w:spacing w:line="500" w:lineRule="exact"/>
        <w:ind w:leftChars="100" w:left="210" w:firstLineChars="100" w:firstLine="24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w:t>
      </w:r>
      <w:r w:rsidRPr="00E562FC">
        <w:rPr>
          <w:rFonts w:ascii="Times New Roman" w:hAnsi="Times New Roman" w:cs="Times New Roman"/>
          <w:color w:val="000000"/>
          <w:kern w:val="0"/>
          <w:sz w:val="24"/>
          <w:szCs w:val="24"/>
        </w:rPr>
        <w:t>责令限期整改</w:t>
      </w:r>
      <w:r>
        <w:rPr>
          <w:rFonts w:ascii="Times New Roman" w:hAnsi="Times New Roman" w:cs="Times New Roman" w:hint="eastAsia"/>
          <w:color w:val="000000"/>
          <w:kern w:val="0"/>
          <w:sz w:val="24"/>
          <w:szCs w:val="24"/>
        </w:rPr>
        <w:t>；</w:t>
      </w:r>
    </w:p>
    <w:p w:rsidR="00D6426A" w:rsidRDefault="00D6426A" w:rsidP="00D6426A">
      <w:pPr>
        <w:widowControl/>
        <w:adjustRightInd w:val="0"/>
        <w:snapToGrid w:val="0"/>
        <w:spacing w:line="500" w:lineRule="exact"/>
        <w:ind w:leftChars="100" w:left="210" w:firstLineChars="100" w:firstLine="24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）查封实验室，直至整改到位后再开放；</w:t>
      </w:r>
    </w:p>
    <w:p w:rsidR="00D6426A" w:rsidRDefault="00D6426A" w:rsidP="00D6426A">
      <w:pPr>
        <w:widowControl/>
        <w:adjustRightInd w:val="0"/>
        <w:snapToGrid w:val="0"/>
        <w:spacing w:line="500" w:lineRule="exact"/>
        <w:ind w:leftChars="100" w:left="210" w:firstLineChars="100" w:firstLine="24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5</w:t>
      </w:r>
      <w:r>
        <w:rPr>
          <w:rFonts w:ascii="Times New Roman" w:hAnsi="Times New Roman" w:cs="Times New Roman" w:hint="eastAsia"/>
          <w:color w:val="000000"/>
          <w:kern w:val="0"/>
          <w:sz w:val="24"/>
          <w:szCs w:val="24"/>
        </w:rPr>
        <w:t>）年度考核降一个等级，</w:t>
      </w:r>
      <w:r w:rsidRPr="00E562FC">
        <w:rPr>
          <w:rFonts w:ascii="Times New Roman" w:hAnsi="Times New Roman" w:cs="Times New Roman"/>
          <w:color w:val="000000"/>
          <w:kern w:val="0"/>
          <w:sz w:val="24"/>
          <w:szCs w:val="24"/>
        </w:rPr>
        <w:t>取消当年考核评优、评选各类先进以及本任期考核评优资格</w:t>
      </w:r>
      <w:r>
        <w:rPr>
          <w:rFonts w:ascii="Times New Roman" w:hAnsi="Times New Roman" w:cs="Times New Roman" w:hint="eastAsia"/>
          <w:color w:val="000000"/>
          <w:kern w:val="0"/>
          <w:sz w:val="24"/>
          <w:szCs w:val="24"/>
        </w:rPr>
        <w:t>。</w:t>
      </w:r>
    </w:p>
    <w:p w:rsidR="00D6426A" w:rsidRDefault="00D6426A" w:rsidP="00D6426A">
      <w:pPr>
        <w:widowControl/>
        <w:adjustRightInd w:val="0"/>
        <w:snapToGrid w:val="0"/>
        <w:spacing w:line="500" w:lineRule="exact"/>
        <w:ind w:left="360" w:hangingChars="150" w:hanging="36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、由学院纪委具体负责责任追究工作，相关责任人员必须认真协助调查，查处情况向学院党委会议和党政联席会议报告，视情况</w:t>
      </w:r>
      <w:proofErr w:type="gramStart"/>
      <w:r>
        <w:rPr>
          <w:rFonts w:ascii="Times New Roman" w:hAnsi="Times New Roman" w:cs="Times New Roman" w:hint="eastAsia"/>
          <w:color w:val="000000"/>
          <w:kern w:val="0"/>
          <w:sz w:val="24"/>
          <w:szCs w:val="24"/>
        </w:rPr>
        <w:t>作出</w:t>
      </w:r>
      <w:proofErr w:type="gramEnd"/>
      <w:r>
        <w:rPr>
          <w:rFonts w:ascii="Times New Roman" w:hAnsi="Times New Roman" w:cs="Times New Roman" w:hint="eastAsia"/>
          <w:color w:val="000000"/>
          <w:kern w:val="0"/>
          <w:sz w:val="24"/>
          <w:szCs w:val="24"/>
        </w:rPr>
        <w:t>处理。</w:t>
      </w:r>
    </w:p>
    <w:p w:rsidR="00D6426A" w:rsidRDefault="00D6426A" w:rsidP="00D6426A">
      <w:pPr>
        <w:pStyle w:val="a5"/>
        <w:shd w:val="clear" w:color="auto" w:fill="FFFFFF"/>
        <w:spacing w:line="500" w:lineRule="exact"/>
        <w:jc w:val="both"/>
        <w:rPr>
          <w:rFonts w:ascii="Times New Roman" w:eastAsiaTheme="minorEastAsia" w:hAnsi="Times New Roman" w:cs="Times New Roman" w:hint="eastAsia"/>
          <w:color w:val="000000"/>
        </w:rPr>
      </w:pPr>
      <w:r w:rsidRPr="00D6426A">
        <w:rPr>
          <w:rFonts w:ascii="Times New Roman" w:hAnsi="Times New Roman" w:cs="Times New Roman" w:hint="eastAsia"/>
          <w:color w:val="000000"/>
        </w:rPr>
        <w:t>八、</w:t>
      </w:r>
      <w:r w:rsidRPr="00D6426A">
        <w:rPr>
          <w:rFonts w:ascii="Times New Roman" w:eastAsiaTheme="minorEastAsia" w:hAnsi="Times New Roman" w:cs="Times New Roman"/>
          <w:color w:val="000000"/>
        </w:rPr>
        <w:t> </w:t>
      </w:r>
      <w:r w:rsidRPr="00D6426A">
        <w:rPr>
          <w:rFonts w:ascii="Times New Roman" w:eastAsiaTheme="minorEastAsia" w:hAnsi="Times New Roman" w:cs="Times New Roman" w:hint="eastAsia"/>
          <w:color w:val="000000"/>
        </w:rPr>
        <w:t>本实施细则自发布之日起施行，由</w:t>
      </w:r>
      <w:r w:rsidRPr="00D6426A">
        <w:rPr>
          <w:rFonts w:ascii="Times New Roman" w:hAnsi="Times New Roman" w:cs="Times New Roman" w:hint="eastAsia"/>
          <w:color w:val="000000"/>
        </w:rPr>
        <w:t>学院</w:t>
      </w:r>
      <w:r w:rsidRPr="00D6426A">
        <w:rPr>
          <w:rFonts w:ascii="Times New Roman" w:eastAsiaTheme="minorEastAsia" w:hAnsi="Times New Roman" w:cs="Times New Roman" w:hint="eastAsia"/>
          <w:color w:val="000000"/>
        </w:rPr>
        <w:t>实验室安全工作</w:t>
      </w:r>
      <w:r w:rsidRPr="00D6426A">
        <w:rPr>
          <w:rFonts w:ascii="Times New Roman" w:hAnsi="Times New Roman" w:cs="Times New Roman" w:hint="eastAsia"/>
          <w:color w:val="000000"/>
        </w:rPr>
        <w:t>领导小组</w:t>
      </w:r>
      <w:r w:rsidRPr="00D6426A">
        <w:rPr>
          <w:rFonts w:ascii="Times New Roman" w:eastAsiaTheme="minorEastAsia" w:hAnsi="Times New Roman" w:cs="Times New Roman" w:hint="eastAsia"/>
          <w:color w:val="000000"/>
        </w:rPr>
        <w:t>负责解释。</w:t>
      </w:r>
    </w:p>
    <w:p w:rsidR="00D6426A" w:rsidRDefault="00D6426A" w:rsidP="00D6426A">
      <w:pPr>
        <w:pStyle w:val="a5"/>
        <w:shd w:val="clear" w:color="auto" w:fill="FFFFFF"/>
        <w:spacing w:line="500" w:lineRule="exact"/>
        <w:jc w:val="both"/>
        <w:rPr>
          <w:rFonts w:ascii="Times New Roman" w:eastAsiaTheme="minorEastAsia" w:hAnsi="Times New Roman" w:cs="Times New Roman" w:hint="eastAsia"/>
          <w:color w:val="000000"/>
        </w:rPr>
      </w:pPr>
    </w:p>
    <w:p w:rsidR="00D6426A" w:rsidRDefault="00D6426A" w:rsidP="00D6426A">
      <w:pPr>
        <w:pStyle w:val="a5"/>
        <w:shd w:val="clear" w:color="auto" w:fill="FFFFFF"/>
        <w:spacing w:line="500" w:lineRule="exact"/>
        <w:jc w:val="both"/>
        <w:rPr>
          <w:rFonts w:ascii="Times New Roman" w:eastAsiaTheme="minorEastAsia" w:hAnsi="Times New Roman" w:cs="Times New Roman" w:hint="eastAsia"/>
          <w:color w:val="000000"/>
        </w:rPr>
      </w:pPr>
    </w:p>
    <w:p w:rsidR="00D6426A" w:rsidRDefault="00D6426A">
      <w:pPr>
        <w:widowControl/>
        <w:jc w:val="left"/>
        <w:rPr>
          <w:rFonts w:ascii="Times New Roman" w:hAnsi="Times New Roman" w:cs="Times New Roman"/>
          <w:color w:val="000000"/>
          <w:kern w:val="0"/>
          <w:sz w:val="24"/>
          <w:szCs w:val="24"/>
        </w:rPr>
      </w:pPr>
      <w:r>
        <w:rPr>
          <w:rFonts w:ascii="Times New Roman" w:hAnsi="Times New Roman" w:cs="Times New Roman"/>
          <w:color w:val="000000"/>
        </w:rPr>
        <w:br w:type="page"/>
      </w:r>
    </w:p>
    <w:p w:rsidR="00D6426A" w:rsidRDefault="00D6426A" w:rsidP="00D6426A">
      <w:pPr>
        <w:widowControl/>
        <w:spacing w:line="360" w:lineRule="auto"/>
        <w:jc w:val="center"/>
        <w:rPr>
          <w:rFonts w:ascii="黑体" w:eastAsia="黑体" w:hAnsi="黑体" w:cs="宋体" w:hint="eastAsia"/>
          <w:b/>
          <w:color w:val="333333"/>
          <w:kern w:val="0"/>
          <w:sz w:val="32"/>
          <w:szCs w:val="24"/>
        </w:rPr>
      </w:pPr>
      <w:r w:rsidRPr="00536412">
        <w:rPr>
          <w:rFonts w:ascii="黑体" w:eastAsia="黑体" w:hAnsi="黑体" w:cs="宋体" w:hint="eastAsia"/>
          <w:b/>
          <w:color w:val="333333"/>
          <w:kern w:val="0"/>
          <w:sz w:val="32"/>
          <w:szCs w:val="24"/>
        </w:rPr>
        <w:lastRenderedPageBreak/>
        <w:t>物理与能源学院实验室安全工作应急预案</w:t>
      </w:r>
    </w:p>
    <w:p w:rsidR="00D6426A" w:rsidRPr="00536412" w:rsidRDefault="00D6426A" w:rsidP="00D6426A">
      <w:pPr>
        <w:widowControl/>
        <w:spacing w:line="360" w:lineRule="auto"/>
        <w:jc w:val="center"/>
        <w:rPr>
          <w:rFonts w:ascii="黑体" w:eastAsia="黑体" w:hAnsi="黑体" w:cs="宋体" w:hint="eastAsia"/>
          <w:b/>
          <w:color w:val="333333"/>
          <w:kern w:val="0"/>
          <w:sz w:val="32"/>
          <w:szCs w:val="24"/>
        </w:rPr>
      </w:pP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为了贯彻落实教育部和省教育厅关于加强学校安全工作的精神，深入开展创建平安校园工作，进一步加强实验室安全管理，增强安全防范意识，杜绝事故隐患，确保全院师生能在安全的实验室环境中进行正常的教学科研活动，保障师生员工的生命及学校财产的安全，特制定</w:t>
      </w:r>
      <w:r>
        <w:rPr>
          <w:rFonts w:ascii="宋体" w:eastAsia="宋体" w:hAnsi="宋体" w:cs="宋体" w:hint="eastAsia"/>
          <w:color w:val="333333"/>
          <w:kern w:val="0"/>
          <w:sz w:val="24"/>
          <w:szCs w:val="24"/>
        </w:rPr>
        <w:t>本</w:t>
      </w:r>
      <w:r w:rsidRPr="003560CC">
        <w:rPr>
          <w:rFonts w:ascii="宋体" w:eastAsia="宋体" w:hAnsi="宋体" w:cs="宋体" w:hint="eastAsia"/>
          <w:color w:val="333333"/>
          <w:kern w:val="0"/>
          <w:sz w:val="24"/>
          <w:szCs w:val="24"/>
        </w:rPr>
        <w:t>《物理与能源学院实验室安全</w:t>
      </w:r>
      <w:r>
        <w:rPr>
          <w:rFonts w:ascii="宋体" w:eastAsia="宋体" w:hAnsi="宋体" w:cs="宋体" w:hint="eastAsia"/>
          <w:color w:val="333333"/>
          <w:kern w:val="0"/>
          <w:sz w:val="24"/>
          <w:szCs w:val="24"/>
        </w:rPr>
        <w:t>工作应急</w:t>
      </w:r>
      <w:r w:rsidRPr="003560CC">
        <w:rPr>
          <w:rFonts w:ascii="宋体" w:eastAsia="宋体" w:hAnsi="宋体" w:cs="宋体" w:hint="eastAsia"/>
          <w:color w:val="333333"/>
          <w:kern w:val="0"/>
          <w:sz w:val="24"/>
          <w:szCs w:val="24"/>
        </w:rPr>
        <w:t>预案》。</w:t>
      </w:r>
    </w:p>
    <w:p w:rsidR="00D6426A" w:rsidRPr="00651C72" w:rsidRDefault="00D6426A" w:rsidP="00D6426A">
      <w:pPr>
        <w:widowControl/>
        <w:spacing w:line="360" w:lineRule="auto"/>
        <w:ind w:firstLineChars="200" w:firstLine="482"/>
        <w:jc w:val="left"/>
        <w:rPr>
          <w:rFonts w:ascii="宋体" w:eastAsia="宋体" w:hAnsi="宋体" w:cs="宋体" w:hint="eastAsia"/>
          <w:b/>
          <w:color w:val="333333"/>
          <w:kern w:val="0"/>
          <w:sz w:val="24"/>
          <w:szCs w:val="24"/>
        </w:rPr>
      </w:pPr>
      <w:r w:rsidRPr="00651C72">
        <w:rPr>
          <w:rFonts w:ascii="宋体" w:eastAsia="宋体" w:hAnsi="宋体" w:cs="宋体" w:hint="eastAsia"/>
          <w:b/>
          <w:color w:val="333333"/>
          <w:kern w:val="0"/>
          <w:sz w:val="24"/>
          <w:szCs w:val="24"/>
        </w:rPr>
        <w:t>一、指导思想</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实验室是进行教学科研的重要基地。为确保实验室安全，减少和控制实验室安全事故的危害和影响，保证教学、科研的正常进行，我们要认真贯彻落实教育部和省教育厅有关安全工作的规定，按照“安全第一，预防为主”的原则，坚持“以人为本”的安全理念，引导师生员工重视安全，并积极查找安全隐患，制定事故应急预案，落实各项安全防范措施。对各类不稳定因素力求做到早发现、早控制、早上报，把工作做前、做深、做细，确保实验室在发生事故后，能科学有效地实施处置，切实有效降低和控制事故的危害，防止人员和国家财产免遭损失。</w:t>
      </w:r>
    </w:p>
    <w:p w:rsidR="00D6426A" w:rsidRPr="00651C72" w:rsidRDefault="00D6426A" w:rsidP="00D6426A">
      <w:pPr>
        <w:widowControl/>
        <w:spacing w:line="360" w:lineRule="auto"/>
        <w:ind w:firstLineChars="200" w:firstLine="482"/>
        <w:jc w:val="left"/>
        <w:rPr>
          <w:rFonts w:ascii="宋体" w:eastAsia="宋体" w:hAnsi="宋体" w:cs="宋体" w:hint="eastAsia"/>
          <w:b/>
          <w:color w:val="333333"/>
          <w:kern w:val="0"/>
          <w:sz w:val="24"/>
          <w:szCs w:val="24"/>
        </w:rPr>
      </w:pPr>
      <w:r w:rsidRPr="00651C72">
        <w:rPr>
          <w:rFonts w:ascii="宋体" w:eastAsia="宋体" w:hAnsi="宋体" w:cs="宋体" w:hint="eastAsia"/>
          <w:b/>
          <w:color w:val="333333"/>
          <w:kern w:val="0"/>
          <w:sz w:val="24"/>
          <w:szCs w:val="24"/>
        </w:rPr>
        <w:t>二、组织机构</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1、成立学院实验室安全工作领导</w:t>
      </w:r>
      <w:r>
        <w:rPr>
          <w:rFonts w:ascii="宋体" w:eastAsia="宋体" w:hAnsi="宋体" w:cs="宋体" w:hint="eastAsia"/>
          <w:color w:val="333333"/>
          <w:kern w:val="0"/>
          <w:sz w:val="24"/>
          <w:szCs w:val="24"/>
        </w:rPr>
        <w:t>小</w:t>
      </w:r>
      <w:r w:rsidRPr="003560CC">
        <w:rPr>
          <w:rFonts w:ascii="宋体" w:eastAsia="宋体" w:hAnsi="宋体" w:cs="宋体" w:hint="eastAsia"/>
          <w:color w:val="333333"/>
          <w:kern w:val="0"/>
          <w:sz w:val="24"/>
          <w:szCs w:val="24"/>
        </w:rPr>
        <w:t>组</w:t>
      </w:r>
    </w:p>
    <w:p w:rsidR="00D6426A" w:rsidRDefault="00D6426A" w:rsidP="00D6426A">
      <w:pPr>
        <w:pStyle w:val="a5"/>
        <w:spacing w:line="360" w:lineRule="auto"/>
        <w:ind w:firstLine="480"/>
        <w:rPr>
          <w:szCs w:val="21"/>
        </w:rPr>
      </w:pPr>
      <w:r>
        <w:rPr>
          <w:rFonts w:hint="eastAsia"/>
          <w:szCs w:val="21"/>
        </w:rPr>
        <w:t>组  长：黄志高</w:t>
      </w:r>
      <w:r>
        <w:rPr>
          <w:rFonts w:asciiTheme="minorEastAsia" w:eastAsiaTheme="minorEastAsia" w:hAnsiTheme="minorEastAsia" w:hint="eastAsia"/>
          <w:bCs/>
          <w:color w:val="000000"/>
        </w:rPr>
        <w:t>、</w:t>
      </w:r>
      <w:r>
        <w:rPr>
          <w:rFonts w:hint="eastAsia"/>
          <w:szCs w:val="21"/>
        </w:rPr>
        <w:t>钟伟兰</w:t>
      </w:r>
    </w:p>
    <w:p w:rsidR="00D6426A" w:rsidRDefault="00D6426A" w:rsidP="00D6426A">
      <w:pPr>
        <w:pStyle w:val="a5"/>
        <w:spacing w:line="360" w:lineRule="auto"/>
        <w:ind w:firstLine="480"/>
        <w:rPr>
          <w:color w:val="000000"/>
        </w:rPr>
      </w:pPr>
      <w:r>
        <w:rPr>
          <w:rFonts w:hint="eastAsia"/>
          <w:szCs w:val="21"/>
        </w:rPr>
        <w:t>副组长：</w:t>
      </w:r>
      <w:r>
        <w:rPr>
          <w:rFonts w:hint="eastAsia"/>
          <w:color w:val="000000"/>
        </w:rPr>
        <w:t>林应斌</w:t>
      </w:r>
      <w:r>
        <w:rPr>
          <w:rFonts w:asciiTheme="minorEastAsia" w:eastAsiaTheme="minorEastAsia" w:hAnsiTheme="minorEastAsia" w:hint="eastAsia"/>
          <w:bCs/>
          <w:color w:val="000000"/>
        </w:rPr>
        <w:t>、</w:t>
      </w:r>
      <w:r>
        <w:rPr>
          <w:rFonts w:hint="eastAsia"/>
          <w:color w:val="000000"/>
        </w:rPr>
        <w:t>陈水源</w:t>
      </w:r>
    </w:p>
    <w:p w:rsidR="00D6426A" w:rsidRDefault="00D6426A" w:rsidP="00D6426A">
      <w:pPr>
        <w:pStyle w:val="a5"/>
        <w:spacing w:line="360" w:lineRule="auto"/>
        <w:ind w:leftChars="228" w:left="1439" w:hangingChars="400" w:hanging="960"/>
        <w:rPr>
          <w:rFonts w:asciiTheme="minorEastAsia" w:eastAsiaTheme="minorEastAsia" w:hAnsiTheme="minorEastAsia"/>
          <w:bCs/>
          <w:color w:val="000000"/>
        </w:rPr>
      </w:pPr>
      <w:r>
        <w:rPr>
          <w:rFonts w:hint="eastAsia"/>
          <w:color w:val="000000"/>
        </w:rPr>
        <w:t>成  员：郑卫峰</w:t>
      </w:r>
      <w:r>
        <w:rPr>
          <w:rFonts w:asciiTheme="minorEastAsia" w:eastAsiaTheme="minorEastAsia" w:hAnsiTheme="minorEastAsia" w:hint="eastAsia"/>
          <w:bCs/>
          <w:color w:val="000000"/>
        </w:rPr>
        <w:t>、</w:t>
      </w:r>
      <w:r>
        <w:rPr>
          <w:rFonts w:hint="eastAsia"/>
          <w:color w:val="000000"/>
        </w:rPr>
        <w:t>陈桂林</w:t>
      </w:r>
      <w:r>
        <w:rPr>
          <w:rFonts w:asciiTheme="minorEastAsia" w:eastAsiaTheme="minorEastAsia" w:hAnsiTheme="minorEastAsia" w:hint="eastAsia"/>
          <w:bCs/>
          <w:color w:val="000000"/>
        </w:rPr>
        <w:t>、</w:t>
      </w:r>
      <w:r>
        <w:rPr>
          <w:rFonts w:hint="eastAsia"/>
          <w:color w:val="000000"/>
        </w:rPr>
        <w:t>王哲哲</w:t>
      </w:r>
      <w:r>
        <w:rPr>
          <w:rFonts w:asciiTheme="minorEastAsia" w:eastAsiaTheme="minorEastAsia" w:hAnsiTheme="minorEastAsia" w:hint="eastAsia"/>
          <w:bCs/>
          <w:color w:val="000000"/>
        </w:rPr>
        <w:t>、周大进、林丽梅、庄彬</w:t>
      </w:r>
    </w:p>
    <w:p w:rsidR="00D6426A"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2、安全工作领导</w:t>
      </w:r>
      <w:r>
        <w:rPr>
          <w:rFonts w:ascii="宋体" w:eastAsia="宋体" w:hAnsi="宋体" w:cs="宋体" w:hint="eastAsia"/>
          <w:color w:val="333333"/>
          <w:kern w:val="0"/>
          <w:sz w:val="24"/>
          <w:szCs w:val="24"/>
        </w:rPr>
        <w:t>小</w:t>
      </w:r>
      <w:r w:rsidRPr="003560CC">
        <w:rPr>
          <w:rFonts w:ascii="宋体" w:eastAsia="宋体" w:hAnsi="宋体" w:cs="宋体" w:hint="eastAsia"/>
          <w:color w:val="333333"/>
          <w:kern w:val="0"/>
          <w:sz w:val="24"/>
          <w:szCs w:val="24"/>
        </w:rPr>
        <w:t>组</w:t>
      </w:r>
      <w:r>
        <w:rPr>
          <w:rFonts w:ascii="宋体" w:eastAsia="宋体" w:hAnsi="宋体" w:cs="宋体" w:hint="eastAsia"/>
          <w:color w:val="333333"/>
          <w:kern w:val="0"/>
          <w:sz w:val="24"/>
          <w:szCs w:val="24"/>
        </w:rPr>
        <w:t>工作职责</w:t>
      </w:r>
    </w:p>
    <w:p w:rsidR="00D6426A" w:rsidRPr="00536412" w:rsidRDefault="00D6426A" w:rsidP="00D6426A">
      <w:pPr>
        <w:widowControl/>
        <w:spacing w:line="360" w:lineRule="auto"/>
        <w:ind w:firstLineChars="200" w:firstLine="420"/>
        <w:jc w:val="left"/>
        <w:rPr>
          <w:rFonts w:ascii="宋体" w:eastAsia="宋体" w:hAnsi="宋体" w:cs="宋体"/>
          <w:color w:val="333333"/>
          <w:kern w:val="0"/>
          <w:sz w:val="24"/>
          <w:szCs w:val="24"/>
        </w:rPr>
      </w:pPr>
      <w:r>
        <w:rPr>
          <w:rFonts w:hint="eastAsia"/>
          <w:color w:val="000000"/>
        </w:rPr>
        <w:t>（</w:t>
      </w:r>
      <w:r w:rsidRPr="00536412">
        <w:rPr>
          <w:rFonts w:ascii="宋体" w:eastAsia="宋体" w:hAnsi="宋体" w:cs="宋体" w:hint="eastAsia"/>
          <w:color w:val="000000"/>
          <w:kern w:val="0"/>
          <w:sz w:val="24"/>
          <w:szCs w:val="24"/>
        </w:rPr>
        <w:t>1</w:t>
      </w:r>
      <w:r>
        <w:rPr>
          <w:rFonts w:hint="eastAsia"/>
          <w:color w:val="000000"/>
        </w:rPr>
        <w:t>）负责制定本单位实验室安全管理规章制度及应急预案；</w:t>
      </w:r>
    </w:p>
    <w:p w:rsidR="00D6426A" w:rsidRDefault="00D6426A" w:rsidP="00D6426A">
      <w:pPr>
        <w:pStyle w:val="a5"/>
        <w:spacing w:line="360" w:lineRule="auto"/>
        <w:ind w:firstLineChars="200" w:firstLine="480"/>
        <w:rPr>
          <w:color w:val="000000"/>
        </w:rPr>
      </w:pPr>
      <w:r>
        <w:rPr>
          <w:rFonts w:hint="eastAsia"/>
          <w:color w:val="000000"/>
        </w:rPr>
        <w:t>（2） 全面负责本单位实验室安全检查及安全隐患排查、事故报告，包括核查本单位实验设备或者实验材料的安全性；</w:t>
      </w:r>
    </w:p>
    <w:p w:rsidR="00D6426A" w:rsidRDefault="00D6426A" w:rsidP="00D6426A">
      <w:pPr>
        <w:pStyle w:val="a5"/>
        <w:spacing w:line="360" w:lineRule="auto"/>
        <w:ind w:firstLine="480"/>
        <w:rPr>
          <w:color w:val="000000"/>
        </w:rPr>
      </w:pPr>
      <w:r>
        <w:rPr>
          <w:rFonts w:hint="eastAsia"/>
          <w:color w:val="000000"/>
        </w:rPr>
        <w:t>（3） 落实本单位隐患整改，安全事故应急及处置工作；</w:t>
      </w:r>
    </w:p>
    <w:p w:rsidR="00D6426A" w:rsidRDefault="00D6426A" w:rsidP="00D6426A">
      <w:pPr>
        <w:pStyle w:val="a5"/>
        <w:spacing w:line="360" w:lineRule="auto"/>
        <w:ind w:firstLine="480"/>
        <w:rPr>
          <w:color w:val="000000"/>
        </w:rPr>
      </w:pPr>
      <w:r>
        <w:rPr>
          <w:rFonts w:hint="eastAsia"/>
          <w:color w:val="000000"/>
        </w:rPr>
        <w:t>（4）开展本单位大型实验项目及实验室建设项目的风险评估；</w:t>
      </w:r>
    </w:p>
    <w:p w:rsidR="00D6426A" w:rsidRDefault="00D6426A" w:rsidP="00D6426A">
      <w:pPr>
        <w:pStyle w:val="a5"/>
        <w:spacing w:line="360" w:lineRule="auto"/>
        <w:ind w:firstLine="480"/>
        <w:rPr>
          <w:color w:val="000000"/>
        </w:rPr>
      </w:pPr>
      <w:r>
        <w:rPr>
          <w:rFonts w:hint="eastAsia"/>
          <w:color w:val="000000"/>
        </w:rPr>
        <w:t>（5） 实施本单位各类人员的实验室安全教育培训与考试、应急演练；</w:t>
      </w:r>
    </w:p>
    <w:p w:rsidR="00D6426A" w:rsidRDefault="00D6426A" w:rsidP="00D6426A">
      <w:pPr>
        <w:pStyle w:val="a5"/>
        <w:spacing w:line="360" w:lineRule="auto"/>
        <w:ind w:firstLine="480"/>
        <w:rPr>
          <w:rFonts w:hint="eastAsia"/>
          <w:color w:val="000000"/>
        </w:rPr>
      </w:pPr>
      <w:r>
        <w:rPr>
          <w:rFonts w:hint="eastAsia"/>
          <w:color w:val="000000"/>
        </w:rPr>
        <w:t>（6）指导、监督各教学科研团队建立实验室准入制度。</w:t>
      </w:r>
    </w:p>
    <w:p w:rsidR="00D6426A" w:rsidRDefault="00D6426A" w:rsidP="00D6426A">
      <w:pPr>
        <w:pStyle w:val="a5"/>
        <w:spacing w:line="360" w:lineRule="auto"/>
        <w:ind w:firstLine="480"/>
        <w:rPr>
          <w:color w:val="000000"/>
        </w:rPr>
      </w:pPr>
    </w:p>
    <w:p w:rsidR="00D6426A" w:rsidRPr="00651C72" w:rsidRDefault="00D6426A" w:rsidP="00D6426A">
      <w:pPr>
        <w:widowControl/>
        <w:spacing w:line="360" w:lineRule="auto"/>
        <w:ind w:firstLineChars="200" w:firstLine="482"/>
        <w:jc w:val="left"/>
        <w:rPr>
          <w:rFonts w:ascii="宋体" w:eastAsia="宋体" w:hAnsi="宋体" w:cs="宋体" w:hint="eastAsia"/>
          <w:b/>
          <w:color w:val="333333"/>
          <w:kern w:val="0"/>
          <w:sz w:val="24"/>
          <w:szCs w:val="24"/>
        </w:rPr>
      </w:pPr>
      <w:r w:rsidRPr="00651C72">
        <w:rPr>
          <w:rFonts w:ascii="宋体" w:eastAsia="宋体" w:hAnsi="宋体" w:cs="宋体" w:hint="eastAsia"/>
          <w:b/>
          <w:color w:val="333333"/>
          <w:kern w:val="0"/>
          <w:sz w:val="24"/>
          <w:szCs w:val="24"/>
        </w:rPr>
        <w:lastRenderedPageBreak/>
        <w:t>三、实验室安全防范的基本原则</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实验室安全工作的基本原则是安全第一，预防为主。实验室发生安全事故时，主要采取以下防范程序：</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1、先抓紧救治，后处理；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2、先制止，后批评教育；</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3、先保护现场，并及时上报；</w:t>
      </w:r>
    </w:p>
    <w:p w:rsidR="00D6426A" w:rsidRPr="00651C72" w:rsidRDefault="00D6426A" w:rsidP="00D6426A">
      <w:pPr>
        <w:widowControl/>
        <w:spacing w:line="360" w:lineRule="auto"/>
        <w:ind w:firstLineChars="200" w:firstLine="482"/>
        <w:jc w:val="left"/>
        <w:rPr>
          <w:rFonts w:ascii="宋体" w:eastAsia="宋体" w:hAnsi="宋体" w:cs="宋体" w:hint="eastAsia"/>
          <w:b/>
          <w:color w:val="333333"/>
          <w:kern w:val="0"/>
          <w:sz w:val="24"/>
          <w:szCs w:val="24"/>
        </w:rPr>
      </w:pPr>
      <w:r w:rsidRPr="00651C72">
        <w:rPr>
          <w:rFonts w:ascii="宋体" w:eastAsia="宋体" w:hAnsi="宋体" w:cs="宋体" w:hint="eastAsia"/>
          <w:b/>
          <w:color w:val="333333"/>
          <w:kern w:val="0"/>
          <w:sz w:val="24"/>
          <w:szCs w:val="24"/>
        </w:rPr>
        <w:t>四 、实验室安全隐患及所采取的措施和建议</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 实验室安全隐患</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 xml:space="preserve">   我院主要有化学危险品、放射性物品、高温高压、大功率设备、高压容器等。</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2、采取或拟采取的措施</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（1）已采取的措施</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我院领导和实验室教师、管理人员高度重视实验室安全工作，并在全体教职工大会上和平时工作中反复强调安全工作的重要性，对学生进入实验室也不断加强安全教育。全学院在一个国家级实验教学示范中心基础上，制定了15种各类实验室管理条例，并且上墙张贴，实验室安全责任到人。实验室配备防火器材并定期检查。对高温高压设备的使用配有减压阀等防护措施。放射源和X射线实验配有铅罩、</w:t>
      </w:r>
      <w:proofErr w:type="gramStart"/>
      <w:r w:rsidRPr="003560CC">
        <w:rPr>
          <w:rFonts w:ascii="宋体" w:eastAsia="宋体" w:hAnsi="宋体" w:cs="宋体" w:hint="eastAsia"/>
          <w:color w:val="333333"/>
          <w:kern w:val="0"/>
          <w:sz w:val="24"/>
          <w:szCs w:val="24"/>
        </w:rPr>
        <w:t>铅罐和</w:t>
      </w:r>
      <w:proofErr w:type="gramEnd"/>
      <w:r w:rsidRPr="003560CC">
        <w:rPr>
          <w:rFonts w:ascii="宋体" w:eastAsia="宋体" w:hAnsi="宋体" w:cs="宋体" w:hint="eastAsia"/>
          <w:color w:val="333333"/>
          <w:kern w:val="0"/>
          <w:sz w:val="24"/>
          <w:szCs w:val="24"/>
        </w:rPr>
        <w:t>铅玻璃挡板等防护措施，并配备保险箱存放放射源。</w:t>
      </w:r>
      <w:proofErr w:type="gramStart"/>
      <w:r w:rsidRPr="003560CC">
        <w:rPr>
          <w:rFonts w:ascii="宋体" w:eastAsia="宋体" w:hAnsi="宋体" w:cs="宋体" w:hint="eastAsia"/>
          <w:color w:val="333333"/>
          <w:kern w:val="0"/>
          <w:sz w:val="24"/>
          <w:szCs w:val="24"/>
        </w:rPr>
        <w:t>理工楼</w:t>
      </w:r>
      <w:proofErr w:type="gramEnd"/>
      <w:r w:rsidRPr="003560CC">
        <w:rPr>
          <w:rFonts w:ascii="宋体" w:eastAsia="宋体" w:hAnsi="宋体" w:cs="宋体" w:hint="eastAsia"/>
          <w:color w:val="333333"/>
          <w:kern w:val="0"/>
          <w:sz w:val="24"/>
          <w:szCs w:val="24"/>
        </w:rPr>
        <w:t>3#和4#</w:t>
      </w:r>
      <w:proofErr w:type="gramStart"/>
      <w:r w:rsidRPr="003560CC">
        <w:rPr>
          <w:rFonts w:ascii="宋体" w:eastAsia="宋体" w:hAnsi="宋体" w:cs="宋体" w:hint="eastAsia"/>
          <w:color w:val="333333"/>
          <w:kern w:val="0"/>
          <w:sz w:val="24"/>
          <w:szCs w:val="24"/>
        </w:rPr>
        <w:t>楼实行</w:t>
      </w:r>
      <w:proofErr w:type="gramEnd"/>
      <w:r w:rsidRPr="003560CC">
        <w:rPr>
          <w:rFonts w:ascii="宋体" w:eastAsia="宋体" w:hAnsi="宋体" w:cs="宋体" w:hint="eastAsia"/>
          <w:color w:val="333333"/>
          <w:kern w:val="0"/>
          <w:sz w:val="24"/>
          <w:szCs w:val="24"/>
        </w:rPr>
        <w:t>保安24小时值班，并配有监控摄像系统和红外报警系统。</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（2）拟采取的措施</w:t>
      </w:r>
    </w:p>
    <w:p w:rsidR="00D6426A"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但是在检查时，我们感到实验室的安全存在以下问题：</w:t>
      </w:r>
      <w:proofErr w:type="gramStart"/>
      <w:r w:rsidRPr="003560CC">
        <w:rPr>
          <w:rFonts w:ascii="宋体" w:eastAsia="宋体" w:hAnsi="宋体" w:cs="宋体" w:hint="eastAsia"/>
          <w:color w:val="333333"/>
          <w:kern w:val="0"/>
          <w:sz w:val="24"/>
          <w:szCs w:val="24"/>
        </w:rPr>
        <w:t>一</w:t>
      </w:r>
      <w:proofErr w:type="gramEnd"/>
      <w:r w:rsidRPr="003560CC">
        <w:rPr>
          <w:rFonts w:ascii="宋体" w:eastAsia="宋体" w:hAnsi="宋体" w:cs="宋体" w:hint="eastAsia"/>
          <w:color w:val="333333"/>
          <w:kern w:val="0"/>
          <w:sz w:val="24"/>
          <w:szCs w:val="24"/>
        </w:rPr>
        <w:t>，部分电源线路存在问题，总开关不时会跳闸，原因是雨水从房顶沿电源线路管道渗漏到配电箱内，以及电源线绝缘强度不够，有漏电现象；二，现在许多设备要求有良好的接地线，虽然实验室布有地线，但是不知地线是否接地良好，能否达到设备使用要求；三,</w:t>
      </w:r>
      <w:proofErr w:type="gramStart"/>
      <w:r w:rsidRPr="003560CC">
        <w:rPr>
          <w:rFonts w:ascii="宋体" w:eastAsia="宋体" w:hAnsi="宋体" w:cs="宋体" w:hint="eastAsia"/>
          <w:color w:val="333333"/>
          <w:kern w:val="0"/>
          <w:sz w:val="24"/>
          <w:szCs w:val="24"/>
        </w:rPr>
        <w:t>理工楼</w:t>
      </w:r>
      <w:proofErr w:type="gramEnd"/>
      <w:r w:rsidRPr="003560CC">
        <w:rPr>
          <w:rFonts w:ascii="宋体" w:eastAsia="宋体" w:hAnsi="宋体" w:cs="宋体" w:hint="eastAsia"/>
          <w:color w:val="333333"/>
          <w:kern w:val="0"/>
          <w:sz w:val="24"/>
          <w:szCs w:val="24"/>
        </w:rPr>
        <w:t>避雷设施应有专门机构定期检查；以上三点</w:t>
      </w:r>
      <w:proofErr w:type="gramStart"/>
      <w:r w:rsidRPr="003560CC">
        <w:rPr>
          <w:rFonts w:ascii="宋体" w:eastAsia="宋体" w:hAnsi="宋体" w:cs="宋体" w:hint="eastAsia"/>
          <w:color w:val="333333"/>
          <w:kern w:val="0"/>
          <w:sz w:val="24"/>
          <w:szCs w:val="24"/>
        </w:rPr>
        <w:t>请校相关</w:t>
      </w:r>
      <w:proofErr w:type="gramEnd"/>
      <w:r w:rsidRPr="003560CC">
        <w:rPr>
          <w:rFonts w:ascii="宋体" w:eastAsia="宋体" w:hAnsi="宋体" w:cs="宋体" w:hint="eastAsia"/>
          <w:color w:val="333333"/>
          <w:kern w:val="0"/>
          <w:sz w:val="24"/>
          <w:szCs w:val="24"/>
        </w:rPr>
        <w:t>部门协调并给予解决。</w:t>
      </w:r>
    </w:p>
    <w:p w:rsidR="00D6426A"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p>
    <w:p w:rsidR="00D6426A"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p>
    <w:p w:rsidR="00D6426A"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p>
    <w:p w:rsidR="00D6426A" w:rsidRPr="00651C72" w:rsidRDefault="00D6426A" w:rsidP="00D6426A">
      <w:pPr>
        <w:widowControl/>
        <w:spacing w:line="360" w:lineRule="auto"/>
        <w:ind w:firstLineChars="200" w:firstLine="482"/>
        <w:jc w:val="left"/>
        <w:rPr>
          <w:rFonts w:ascii="宋体" w:eastAsia="宋体" w:hAnsi="宋体" w:cs="宋体" w:hint="eastAsia"/>
          <w:b/>
          <w:color w:val="333333"/>
          <w:kern w:val="0"/>
          <w:sz w:val="24"/>
          <w:szCs w:val="24"/>
        </w:rPr>
      </w:pPr>
      <w:r w:rsidRPr="00651C72">
        <w:rPr>
          <w:rFonts w:ascii="宋体" w:eastAsia="宋体" w:hAnsi="宋体" w:cs="宋体" w:hint="eastAsia"/>
          <w:b/>
          <w:color w:val="333333"/>
          <w:kern w:val="0"/>
          <w:sz w:val="24"/>
          <w:szCs w:val="24"/>
        </w:rPr>
        <w:lastRenderedPageBreak/>
        <w:t>五、实验室安全防范制度</w:t>
      </w:r>
    </w:p>
    <w:p w:rsidR="00D6426A"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（一）消防安全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 xml:space="preserve"> 1、各实验室必须配备适用足量的消防器材，置于明显、方便取用之处，并指定专人负责，妥善保管。各种安全设施不准借用或挪用，要定期检查，发现问题要及时采取补救措施。</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2、经常保持实验室设备、设施、室内外环境清洁卫生。设备器材要摆放整齐，排列有序，保持通道畅通。严禁走廊堆放物品阻挡消防安全通道。</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3、实验室工作人员应明了消防器材的放置地点，学习消防知识，熟悉安全措施，熟练掌握消防器材的使用方法。如遇火灾事故，应及时切断电源，冷静处理。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4、实验室要把安全知识、安全制度、操作规程等列为实验教学的内容之一，新进实验室人员必须先接受安全教育，掌握基本安全知识和技能。</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 xml:space="preserve">5、实验室应有严格的用电管理制度，对进实验室工作或学习的人员，应经常进行安全用电教育，严禁违章用电。 </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6、电、水、气等设施必须按有关规定规范安装，不得乱拉、乱接临时线路。定期对实验室的电源、水源、火源等方面情况进行检查，并做好检查记录，发现隐患应及时处理。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7、无需配备加热设备的实验室严禁使用电加热器具（包括各种类型的电炉、电取暖器、电水壶、电热杯、热得快、电熨斗等）。</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 xml:space="preserve">8、各实验室要建立安全值班制度。实验室值班人员或工作人员下班时，必须关闭电源、水源、气源、门窗，剩余的药品要保管好。实验教师要配合值班人员进行安全检查。 </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（二）环境安全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1、根据国家法律法规的规定，各实验室不得随意排放废气、废液、废渣和噪声，对三废要妥善处理，对噪声要积极采取措施，不污染环境。</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2、各实验室必须指定专人负责收集、存放有毒有害废液、</w:t>
      </w:r>
      <w:proofErr w:type="gramStart"/>
      <w:r w:rsidRPr="003560CC">
        <w:rPr>
          <w:rFonts w:ascii="宋体" w:eastAsia="宋体" w:hAnsi="宋体" w:cs="宋体" w:hint="eastAsia"/>
          <w:color w:val="333333"/>
          <w:kern w:val="0"/>
          <w:sz w:val="24"/>
          <w:szCs w:val="24"/>
        </w:rPr>
        <w:t>固废及生物</w:t>
      </w:r>
      <w:proofErr w:type="gramEnd"/>
      <w:r w:rsidRPr="003560CC">
        <w:rPr>
          <w:rFonts w:ascii="宋体" w:eastAsia="宋体" w:hAnsi="宋体" w:cs="宋体" w:hint="eastAsia"/>
          <w:color w:val="333333"/>
          <w:kern w:val="0"/>
          <w:sz w:val="24"/>
          <w:szCs w:val="24"/>
        </w:rPr>
        <w:t>样品，并做好相应的管理工作。</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3、新建、改造、扩建实验室时必须将有害物质、有毒气体的处理列入工程计划一起施工，并坚持竣工合格验收制度。</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lastRenderedPageBreak/>
        <w:t>4、严禁在实验室内大声喧哗、抽烟﹑吃食物和乱丢果皮。不得带无关人员进入实验室。</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Pr="003560CC">
        <w:rPr>
          <w:rFonts w:ascii="宋体" w:eastAsia="宋体" w:hAnsi="宋体" w:cs="宋体" w:hint="eastAsia"/>
          <w:color w:val="333333"/>
          <w:kern w:val="0"/>
          <w:sz w:val="24"/>
          <w:szCs w:val="24"/>
        </w:rPr>
        <w:t>（三）化学危险品、放射性物品安全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Pr="003560CC">
        <w:rPr>
          <w:rFonts w:ascii="宋体" w:eastAsia="宋体" w:hAnsi="宋体" w:cs="宋体" w:hint="eastAsia"/>
          <w:color w:val="333333"/>
          <w:kern w:val="0"/>
          <w:sz w:val="24"/>
          <w:szCs w:val="24"/>
        </w:rPr>
        <w:t xml:space="preserve"> 1、使用危险物品的实验室要认真贯彻国家《化学危险物品安全管理条例》、《放射性同位素与射线装置放射防护条例》和上级部门的有关规定，建立严格的危险化学物品和放射性物品登记、交接、检查、出入库、领取清退等管理制度。要建立</w:t>
      </w:r>
      <w:proofErr w:type="gramStart"/>
      <w:r w:rsidRPr="003560CC">
        <w:rPr>
          <w:rFonts w:ascii="宋体" w:eastAsia="宋体" w:hAnsi="宋体" w:cs="宋体" w:hint="eastAsia"/>
          <w:color w:val="333333"/>
          <w:kern w:val="0"/>
          <w:sz w:val="24"/>
          <w:szCs w:val="24"/>
        </w:rPr>
        <w:t>帐目</w:t>
      </w:r>
      <w:proofErr w:type="gramEnd"/>
      <w:r w:rsidRPr="003560CC">
        <w:rPr>
          <w:rFonts w:ascii="宋体" w:eastAsia="宋体" w:hAnsi="宋体" w:cs="宋体" w:hint="eastAsia"/>
          <w:color w:val="333333"/>
          <w:kern w:val="0"/>
          <w:sz w:val="24"/>
          <w:szCs w:val="24"/>
        </w:rPr>
        <w:t>，</w:t>
      </w:r>
      <w:proofErr w:type="gramStart"/>
      <w:r w:rsidRPr="003560CC">
        <w:rPr>
          <w:rFonts w:ascii="宋体" w:eastAsia="宋体" w:hAnsi="宋体" w:cs="宋体" w:hint="eastAsia"/>
          <w:color w:val="333333"/>
          <w:kern w:val="0"/>
          <w:sz w:val="24"/>
          <w:szCs w:val="24"/>
        </w:rPr>
        <w:t>帐目</w:t>
      </w:r>
      <w:proofErr w:type="gramEnd"/>
      <w:r w:rsidRPr="003560CC">
        <w:rPr>
          <w:rFonts w:ascii="宋体" w:eastAsia="宋体" w:hAnsi="宋体" w:cs="宋体" w:hint="eastAsia"/>
          <w:color w:val="333333"/>
          <w:kern w:val="0"/>
          <w:sz w:val="24"/>
          <w:szCs w:val="24"/>
        </w:rPr>
        <w:t>要日清月结，做到帐物相符。</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使用危险物品的实验室负责人要负责制定危险物品安全使用操作规程，明确安全使用注意事项，经常对使用危险物品的教职员工、学生进行安全教育。实验人员必须配备防护装备方可参与有关放射性实验。学生使用危险物品时，教师应详细指导监督，并采取必要的安全防护措施。</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3、对易燃、易爆、剧毒、放射性及其它危险化学品，指定工作责任心强、具备一定保管知识的专人负责管理。对剧毒、放射性物品严格安全措施，坚持两人管理、两把锁锁门、两人一起领用制度。</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4、剧毒品、放射性同位素及强酸等易发生重大伤害事故的化学危险品，严防发生丢失、被盗和其它事故。存放地点，要设防盗报警设施。</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5、对存放中的危险物品要经常检查，及时排除不安全隐患，防止因变质分解造成自燃、爆炸事故的发生。</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 xml:space="preserve">6、化学危险品的领用，凭化学危险品使用申请报告和使用实验室负责人签字的领料单到药品库办理领料手续，并做好详细的领料和使用记录。 </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7、凡是使用放射性同位素和射线装置的实验室，入口处必须张贴放射性危险标志和必要的防护安全标志、报警装置或者工作信号。并做好安全使用放射性同位素和射线装置的宣传和教育工作，严格遵守放射性同位素和射线装置的操作规程和使用规定。</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（四）压力气瓶安全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1、制定压力气瓶使用登记管理条例，加强压力气瓶使用的安全管理工作，保护师生生命和学校财产的安全。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lastRenderedPageBreak/>
        <w:t>2、易燃气体气瓶与助燃气体气瓶不得混合放置。易燃气体及有毒气体气瓶必须安放在室外，并且放在规范的、安全的铁柜中。各种压力气瓶竖直放置时，应采取防止倾倒措施。</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3、严禁使用超期气瓶，超过检验期的气瓶应及时送检。</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4、各种压力气瓶应避免曝晒和靠近热源，可燃、易燃压力气瓶离明火距离不得小于10米；严禁敲击和碰撞压力气瓶；外表漆色标志要保持完好，</w:t>
      </w:r>
      <w:proofErr w:type="gramStart"/>
      <w:r w:rsidRPr="003560CC">
        <w:rPr>
          <w:rFonts w:ascii="宋体" w:eastAsia="宋体" w:hAnsi="宋体" w:cs="宋体" w:hint="eastAsia"/>
          <w:color w:val="333333"/>
          <w:kern w:val="0"/>
          <w:sz w:val="24"/>
          <w:szCs w:val="24"/>
        </w:rPr>
        <w:t>专瓶专用</w:t>
      </w:r>
      <w:proofErr w:type="gramEnd"/>
      <w:r w:rsidRPr="003560CC">
        <w:rPr>
          <w:rFonts w:ascii="宋体" w:eastAsia="宋体" w:hAnsi="宋体" w:cs="宋体" w:hint="eastAsia"/>
          <w:color w:val="333333"/>
          <w:kern w:val="0"/>
          <w:sz w:val="24"/>
          <w:szCs w:val="24"/>
        </w:rPr>
        <w:t>，严禁私自改装它种气体使用。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5、压力气瓶使用时要防止气体外泄；瓶内气体不得用尽，必须留有余压；使用完毕及时关闭总阀门。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6、经常检查易燃气体管道、接头、开关及器具是否有泄漏 ，随时排除安全隐患。室内无人时，禁止使用易燃器具。</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（五）仪器设备安全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1、实验室的仪器设备应有专人负责保管维护，使仪器设备保持应有的性能和精度，处于完善可用状态，确保仪器设备安全运行。</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2、实验室仪器设备管理人员必须密切注意学校后勤管理部门停水停电的通知，注意贵重仪器设备的停水停电保护措施，减小、防止外界影响对仪器设备造成的损失。</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各类实验要严格按照安全操作规程进行，上机前需制定切实可行的实验方案，并做好各种准备工作。上机时严格按使用操作规程进行，开机后必须有人值守，用完仪器要认真进行安全检查。不懂操作规程，不得动用仪器设备。对不遵守者，管理人员有权拒绝其使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4、对精密贵重仪器和大型设备的图纸、说明书等各种随机资料，要按规定存放，设专人妥善保管，不得随意带出或外借。如有特殊需要须经单位领导批准，向管理人员办理出借手续，并按时归还。</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5、贵重仪器设备不准随意拆卸与改装，一些备有安全装置的仪器设备不得随意拆除其安全装置，确需改装时，先书面请示院领导批准，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（六）保密安全</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1、各实验室应定期清查本室承担的科研项目，会同有关部门合理划定密级，按照密级采取相应保密措施。</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lastRenderedPageBreak/>
        <w:t>2、实验室承担的涉密科研项目的测试数据、分析结论、阶段成果和各种技术文件，均要按科技档案管理制度进行保管和使用，任何人不得擅自对外提供资料。如发现泄密事故，应立即采取补救措施，并对泄密人员进行严肃处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3、涉密项目的实验场地，一般不对外开放。确因工作需要必须安排参观的，必须报学校批准，并划定参观范围。</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4、实验涉及经济保密和国防保密的，要按有关部门的规定执行。</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5、学院应经常对实验室工作人员进行保密教育，定期对保密工作的执行情况进行认真检查，杜绝泄密事故。</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（七）事故处理与奖惩</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1、发生事故时，要积极采取有效应急措施，及时处理，防止事态扩大和蔓延。发生较大险情，应立即报警。</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2、对违反本规定的实验室，应立即停止其实验和作业，令其限期整改。凡被责令整改的实验室，要采取相应的整改措施，经检查合格后，方可恢复工作。</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对玩忽职守,违章操作,忽视安全而造成了被盗、火灾、中毒、人身重大损伤、污染、精密贵重仪器和大型设备损坏等重大事故,实验室工作人员要保护好现场,并立即报告学院领导、武装保卫部、校长办公室、资产处等有关部门和学校主管领导,不得隐瞒不报或拖延上报。对隐瞒或歪曲事故真相者,将从严处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4、学院及学校有关部门对安全事故应及时查明原因，分清责任，做出处理意见。对造成严重安全事故的，追究肇事者、主管人员和主管领导的责任；情节严重者，要给予纪律处分，触犯法律的，追究刑事责任，交由司法机关依法处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5、学生违反本规定，造成严重后果的，按《福建师范大学学生违纪处分实施细则（试行）》给予纪律处分。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6、对于一贯遵纪守法，保证设备安全运行及文明操作实验中有显著成绩者；发现重大事故隐患，积极采取措施补救、排除险情，避免伤亡事故发生或使学校财产免遭重大损失者；事故发生时，奋力抢救生命和学校财产有突出贡献者，学院及学校将给予表彰和奖励。</w:t>
      </w:r>
    </w:p>
    <w:p w:rsidR="00D6426A" w:rsidRPr="00651C72" w:rsidRDefault="00D6426A" w:rsidP="00D6426A">
      <w:pPr>
        <w:widowControl/>
        <w:spacing w:line="360" w:lineRule="auto"/>
        <w:ind w:firstLineChars="200" w:firstLine="482"/>
        <w:jc w:val="left"/>
        <w:rPr>
          <w:rFonts w:ascii="宋体" w:eastAsia="宋体" w:hAnsi="宋体" w:cs="宋体" w:hint="eastAsia"/>
          <w:b/>
          <w:color w:val="333333"/>
          <w:kern w:val="0"/>
          <w:sz w:val="24"/>
          <w:szCs w:val="24"/>
        </w:rPr>
      </w:pPr>
      <w:r w:rsidRPr="00651C72">
        <w:rPr>
          <w:rFonts w:ascii="宋体" w:eastAsia="宋体" w:hAnsi="宋体" w:cs="宋体" w:hint="eastAsia"/>
          <w:b/>
          <w:color w:val="333333"/>
          <w:kern w:val="0"/>
          <w:sz w:val="24"/>
          <w:szCs w:val="24"/>
        </w:rPr>
        <w:t>五、实验室安全防范措施与要求</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1、学院院长、负责人是本单位安全工作的第一责任人，对本单位的实验室安全工作负领导责任。</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lastRenderedPageBreak/>
        <w:t>2、领导应坚持“安全第一，预防为主”和“谁主管，谁负责”的原则，认真贯彻落实国家和省教育厅的有关安全规定，提出确保安全的具体要求，落实各项安全防范措施，制定事故应急预案，定期组织突发事故模拟演练，经常对教职工和学生进行安全教育。</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3、各实验室负责人全面负责实验室的安全管理，并指定一名兼职安全员具体负责实验室的安全工作。安全员应按照实验室安全防范制度做好实验室安全检查、监督工作，有权制止有碍实验室安全的操作，纠正违章行为。</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4、所有在实验室工作、学习的人员，要牢固树立“以人为本”的观念，强化安全意识，确保人身安全，严格遵守实验室安全管理规章制度，掌握基本的安全知识和救助知识。</w:t>
      </w:r>
    </w:p>
    <w:p w:rsidR="00D6426A" w:rsidRPr="003560CC"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3560CC">
        <w:rPr>
          <w:rFonts w:ascii="宋体" w:eastAsia="宋体" w:hAnsi="宋体" w:cs="宋体" w:hint="eastAsia"/>
          <w:color w:val="333333"/>
          <w:kern w:val="0"/>
          <w:sz w:val="24"/>
          <w:szCs w:val="24"/>
        </w:rPr>
        <w:t>5、各实验室应根据各自工作特点，制定安全条例和安全操作规程等相应的安全管理制度及实施细则，并张挂在实验室明显地方，严格贯彻执行。制作适应本实验室的安全教育图片、宣传手册等资料，向实验人员进行实验安全基本常识、安全原则教育。</w:t>
      </w:r>
    </w:p>
    <w:p w:rsidR="00D6426A" w:rsidRPr="003560CC" w:rsidRDefault="00D6426A" w:rsidP="00D6426A">
      <w:pPr>
        <w:widowControl/>
        <w:spacing w:line="360" w:lineRule="auto"/>
        <w:ind w:firstLineChars="200" w:firstLine="480"/>
        <w:jc w:val="left"/>
        <w:rPr>
          <w:rFonts w:ascii="宋体" w:eastAsia="宋体" w:hAnsi="宋体" w:cs="宋体"/>
          <w:color w:val="333333"/>
          <w:kern w:val="0"/>
          <w:sz w:val="24"/>
          <w:szCs w:val="24"/>
        </w:rPr>
      </w:pPr>
      <w:r w:rsidRPr="003560CC">
        <w:rPr>
          <w:rFonts w:ascii="宋体" w:eastAsia="宋体" w:hAnsi="宋体" w:cs="宋体" w:hint="eastAsia"/>
          <w:color w:val="333333"/>
          <w:kern w:val="0"/>
          <w:sz w:val="24"/>
          <w:szCs w:val="24"/>
        </w:rPr>
        <w:t>6、实验室安全工作的检查坚持自查与抽查相结合的原则，定期（每学期至少一次）检查实验室的安全情况，及时排除隐患，并做好技术安全工作档案。要督促实验人员重视日常安全检查工作，并做好经常性地随检工作。对实验人员反映的问题要及时予以协调和解决。</w:t>
      </w:r>
    </w:p>
    <w:p w:rsidR="00D6426A" w:rsidRPr="00F946B6" w:rsidRDefault="00D6426A" w:rsidP="00D6426A">
      <w:pPr>
        <w:jc w:val="center"/>
        <w:rPr>
          <w:rFonts w:ascii="Times New Roman" w:hAnsi="Times New Roman" w:cs="Times New Roman"/>
          <w:b/>
          <w:sz w:val="24"/>
          <w:szCs w:val="24"/>
        </w:rPr>
      </w:pPr>
    </w:p>
    <w:p w:rsidR="00AC20A2" w:rsidRDefault="00AC20A2">
      <w:pPr>
        <w:widowControl/>
        <w:jc w:val="left"/>
        <w:rPr>
          <w:rFonts w:ascii="Times New Roman" w:hAnsiTheme="minorEastAsia" w:cs="Times New Roman"/>
          <w:color w:val="000000"/>
          <w:kern w:val="0"/>
          <w:sz w:val="24"/>
          <w:szCs w:val="24"/>
        </w:rPr>
      </w:pPr>
      <w:r>
        <w:rPr>
          <w:rFonts w:ascii="Times New Roman" w:hAnsiTheme="minorEastAsia" w:cs="Times New Roman"/>
          <w:color w:val="000000"/>
        </w:rPr>
        <w:br w:type="page"/>
      </w:r>
    </w:p>
    <w:p w:rsidR="00AC20A2" w:rsidRDefault="00AC20A2" w:rsidP="00AC20A2">
      <w:pPr>
        <w:adjustRightInd w:val="0"/>
        <w:snapToGrid w:val="0"/>
        <w:spacing w:line="360" w:lineRule="auto"/>
        <w:jc w:val="center"/>
        <w:rPr>
          <w:rFonts w:ascii="黑体" w:eastAsia="黑体" w:hAnsi="黑体" w:cs="宋体" w:hint="eastAsia"/>
          <w:b/>
          <w:snapToGrid w:val="0"/>
          <w:color w:val="000000"/>
          <w:sz w:val="32"/>
        </w:rPr>
      </w:pPr>
      <w:r w:rsidRPr="00AC20A2">
        <w:rPr>
          <w:rFonts w:ascii="黑体" w:eastAsia="黑体" w:hAnsi="黑体" w:cs="宋体" w:hint="eastAsia"/>
          <w:b/>
          <w:snapToGrid w:val="0"/>
          <w:color w:val="000000"/>
          <w:sz w:val="32"/>
        </w:rPr>
        <w:lastRenderedPageBreak/>
        <w:t>物理与能源学院实验室安全责任书（样本）</w:t>
      </w:r>
    </w:p>
    <w:p w:rsidR="00AC20A2" w:rsidRPr="00AC20A2" w:rsidRDefault="00AC20A2" w:rsidP="00AC20A2">
      <w:pPr>
        <w:adjustRightInd w:val="0"/>
        <w:snapToGrid w:val="0"/>
        <w:spacing w:line="360" w:lineRule="auto"/>
        <w:jc w:val="center"/>
        <w:rPr>
          <w:rFonts w:ascii="黑体" w:eastAsia="黑体" w:hAnsi="黑体" w:cs="宋体" w:hint="eastAsia"/>
          <w:b/>
          <w:snapToGrid w:val="0"/>
          <w:color w:val="000000"/>
          <w:sz w:val="32"/>
        </w:rPr>
      </w:pPr>
    </w:p>
    <w:p w:rsidR="00AC20A2" w:rsidRPr="004B4222" w:rsidRDefault="00AC20A2" w:rsidP="00AC20A2">
      <w:pPr>
        <w:adjustRightInd w:val="0"/>
        <w:snapToGrid w:val="0"/>
        <w:spacing w:line="360" w:lineRule="auto"/>
        <w:ind w:firstLineChars="177" w:firstLine="425"/>
        <w:rPr>
          <w:rFonts w:ascii="宋体" w:hAnsi="宋体" w:cs="宋体" w:hint="eastAsia"/>
          <w:snapToGrid w:val="0"/>
          <w:color w:val="000000"/>
          <w:sz w:val="24"/>
        </w:rPr>
      </w:pPr>
      <w:r w:rsidRPr="004B4222">
        <w:rPr>
          <w:rFonts w:ascii="宋体" w:hAnsi="宋体" w:cs="宋体" w:hint="eastAsia"/>
          <w:snapToGrid w:val="0"/>
          <w:color w:val="000000"/>
          <w:sz w:val="24"/>
        </w:rPr>
        <w:t>为了树立“安全第一、预防为主”观念，坚持“谁</w:t>
      </w:r>
      <w:r>
        <w:rPr>
          <w:rFonts w:ascii="宋体" w:hAnsi="宋体" w:cs="宋体" w:hint="eastAsia"/>
          <w:snapToGrid w:val="0"/>
          <w:color w:val="000000"/>
          <w:sz w:val="24"/>
        </w:rPr>
        <w:t>使用</w:t>
      </w:r>
      <w:r w:rsidRPr="004B4222">
        <w:rPr>
          <w:rFonts w:ascii="宋体" w:hAnsi="宋体" w:cs="宋体" w:hint="eastAsia"/>
          <w:snapToGrid w:val="0"/>
          <w:color w:val="000000"/>
          <w:sz w:val="24"/>
        </w:rPr>
        <w:t>、谁负责”的原则，提高安全意识，加强安全管理责任心，</w:t>
      </w:r>
      <w:r w:rsidRPr="009A0D9E">
        <w:rPr>
          <w:rFonts w:ascii="宋体" w:hAnsi="宋体" w:cs="宋体" w:hint="eastAsia"/>
          <w:snapToGrid w:val="0"/>
          <w:color w:val="000000"/>
          <w:sz w:val="24"/>
        </w:rPr>
        <w:t>保障课题组人员（研究生、本科生、短期实验人员等）在实验室工作和学习期间的人身安全，防止事故发生，落实有关安全责任制，学院</w:t>
      </w:r>
      <w:r>
        <w:rPr>
          <w:rFonts w:ascii="宋体" w:hAnsi="宋体" w:cs="宋体" w:hint="eastAsia"/>
          <w:snapToGrid w:val="0"/>
          <w:color w:val="000000"/>
          <w:sz w:val="24"/>
        </w:rPr>
        <w:t>与责任教师</w:t>
      </w:r>
      <w:r w:rsidRPr="009A0D9E">
        <w:rPr>
          <w:rFonts w:ascii="宋体" w:hAnsi="宋体" w:cs="宋体" w:hint="eastAsia"/>
          <w:snapToGrid w:val="0"/>
          <w:color w:val="000000"/>
          <w:sz w:val="24"/>
        </w:rPr>
        <w:t>特签订</w:t>
      </w:r>
      <w:proofErr w:type="gramStart"/>
      <w:r w:rsidRPr="009A0D9E">
        <w:rPr>
          <w:rFonts w:ascii="宋体" w:hAnsi="宋体" w:cs="宋体" w:hint="eastAsia"/>
          <w:snapToGrid w:val="0"/>
          <w:color w:val="000000"/>
          <w:sz w:val="24"/>
        </w:rPr>
        <w:t>本安全</w:t>
      </w:r>
      <w:proofErr w:type="gramEnd"/>
      <w:r w:rsidRPr="009A0D9E">
        <w:rPr>
          <w:rFonts w:ascii="宋体" w:hAnsi="宋体" w:cs="宋体" w:hint="eastAsia"/>
          <w:snapToGrid w:val="0"/>
          <w:color w:val="000000"/>
          <w:sz w:val="24"/>
        </w:rPr>
        <w:t>责任书</w:t>
      </w:r>
    </w:p>
    <w:p w:rsidR="00AC20A2" w:rsidRPr="004B4222" w:rsidRDefault="00AC20A2" w:rsidP="00AC20A2">
      <w:pPr>
        <w:adjustRightInd w:val="0"/>
        <w:snapToGrid w:val="0"/>
        <w:spacing w:line="360" w:lineRule="auto"/>
        <w:jc w:val="left"/>
        <w:rPr>
          <w:rFonts w:ascii="宋体" w:hAnsi="宋体" w:cs="宋体" w:hint="eastAsia"/>
          <w:snapToGrid w:val="0"/>
          <w:color w:val="000000"/>
          <w:sz w:val="24"/>
        </w:rPr>
      </w:pP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甲方</w:t>
      </w:r>
      <w:r>
        <w:rPr>
          <w:rFonts w:ascii="宋体" w:hAnsi="宋体" w:cs="宋体" w:hint="eastAsia"/>
          <w:snapToGrid w:val="0"/>
          <w:color w:val="000000"/>
          <w:sz w:val="24"/>
        </w:rPr>
        <w:t>：福建师范大学物理与能源</w:t>
      </w:r>
      <w:r w:rsidRPr="009A0D9E">
        <w:rPr>
          <w:rFonts w:ascii="宋体" w:hAnsi="宋体" w:cs="宋体" w:hint="eastAsia"/>
          <w:snapToGrid w:val="0"/>
          <w:color w:val="000000"/>
          <w:sz w:val="24"/>
        </w:rPr>
        <w:t>学院</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乙方</w:t>
      </w:r>
      <w:r>
        <w:rPr>
          <w:rFonts w:ascii="宋体" w:hAnsi="宋体" w:cs="宋体" w:hint="eastAsia"/>
          <w:snapToGrid w:val="0"/>
          <w:color w:val="000000"/>
          <w:sz w:val="24"/>
        </w:rPr>
        <w:t>：_</w:t>
      </w:r>
      <w:r>
        <w:rPr>
          <w:rFonts w:ascii="宋体" w:hAnsi="宋体" w:cs="宋体"/>
          <w:snapToGrid w:val="0"/>
          <w:color w:val="000000"/>
          <w:sz w:val="24"/>
        </w:rPr>
        <w:t>_______________</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p>
    <w:p w:rsidR="00AC20A2" w:rsidRPr="009A0D9E" w:rsidRDefault="00AC20A2" w:rsidP="00AC20A2">
      <w:pPr>
        <w:adjustRightInd w:val="0"/>
        <w:snapToGrid w:val="0"/>
        <w:spacing w:line="360" w:lineRule="auto"/>
        <w:jc w:val="left"/>
        <w:rPr>
          <w:rFonts w:ascii="宋体" w:hAnsi="宋体" w:cs="宋体" w:hint="eastAsia"/>
          <w:b/>
          <w:bCs/>
          <w:snapToGrid w:val="0"/>
          <w:color w:val="000000"/>
          <w:sz w:val="24"/>
        </w:rPr>
      </w:pPr>
      <w:r w:rsidRPr="009A0D9E">
        <w:rPr>
          <w:rFonts w:ascii="宋体" w:hAnsi="宋体" w:cs="宋体" w:hint="eastAsia"/>
          <w:b/>
          <w:bCs/>
          <w:snapToGrid w:val="0"/>
          <w:color w:val="000000"/>
          <w:sz w:val="24"/>
        </w:rPr>
        <w:t>一、甲方全面负责学院的实验室安全保障责任。包括以下几个方面：</w:t>
      </w:r>
    </w:p>
    <w:p w:rsidR="00AC20A2" w:rsidRPr="009A0D9E" w:rsidRDefault="00AC20A2" w:rsidP="00AC20A2">
      <w:pPr>
        <w:adjustRightInd w:val="0"/>
        <w:snapToGrid w:val="0"/>
        <w:spacing w:line="360" w:lineRule="auto"/>
        <w:ind w:left="425" w:hangingChars="177" w:hanging="425"/>
        <w:jc w:val="left"/>
        <w:rPr>
          <w:rFonts w:ascii="宋体" w:hAnsi="宋体" w:cs="宋体" w:hint="eastAsia"/>
          <w:snapToGrid w:val="0"/>
          <w:color w:val="000000"/>
          <w:sz w:val="24"/>
        </w:rPr>
      </w:pPr>
      <w:r w:rsidRPr="009A0D9E">
        <w:rPr>
          <w:rFonts w:ascii="宋体" w:hAnsi="宋体" w:cs="宋体" w:hint="eastAsia"/>
          <w:snapToGrid w:val="0"/>
          <w:color w:val="000000"/>
          <w:sz w:val="24"/>
        </w:rPr>
        <w:t>1、负责制定并组织实施</w:t>
      </w:r>
      <w:r>
        <w:rPr>
          <w:rFonts w:ascii="宋体" w:hAnsi="宋体" w:cs="宋体" w:hint="eastAsia"/>
          <w:snapToGrid w:val="0"/>
          <w:color w:val="000000"/>
          <w:sz w:val="24"/>
        </w:rPr>
        <w:t>物理与能源</w:t>
      </w:r>
      <w:r w:rsidRPr="009A0D9E">
        <w:rPr>
          <w:rFonts w:ascii="宋体" w:hAnsi="宋体" w:cs="宋体" w:hint="eastAsia"/>
          <w:snapToGrid w:val="0"/>
          <w:color w:val="000000"/>
          <w:sz w:val="24"/>
        </w:rPr>
        <w:t>学院实验室安全管理制度和化学实验室安全守则；</w:t>
      </w:r>
    </w:p>
    <w:p w:rsidR="00AC20A2" w:rsidRPr="009A0D9E" w:rsidRDefault="00AC20A2" w:rsidP="00AC20A2">
      <w:pPr>
        <w:adjustRightInd w:val="0"/>
        <w:snapToGrid w:val="0"/>
        <w:spacing w:line="360" w:lineRule="auto"/>
        <w:ind w:leftChars="1" w:left="424" w:hangingChars="176" w:hanging="422"/>
        <w:jc w:val="left"/>
        <w:rPr>
          <w:rFonts w:ascii="宋体" w:hAnsi="宋体" w:cs="宋体" w:hint="eastAsia"/>
          <w:snapToGrid w:val="0"/>
          <w:color w:val="000000"/>
          <w:sz w:val="24"/>
        </w:rPr>
      </w:pPr>
      <w:r w:rsidRPr="009A0D9E">
        <w:rPr>
          <w:rFonts w:ascii="宋体" w:hAnsi="宋体" w:cs="宋体" w:hint="eastAsia"/>
          <w:snapToGrid w:val="0"/>
          <w:color w:val="000000"/>
          <w:sz w:val="24"/>
        </w:rPr>
        <w:t>2、负责组织化学实验室安全教育培训，培训对象为研究生、本科生以及其他即将进入实验室的人员；</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3、负责定期对实验室进行安全检查；</w:t>
      </w:r>
    </w:p>
    <w:p w:rsidR="00AC20A2" w:rsidRPr="009A0D9E" w:rsidRDefault="00AC20A2" w:rsidP="00AC20A2">
      <w:pPr>
        <w:adjustRightInd w:val="0"/>
        <w:snapToGrid w:val="0"/>
        <w:spacing w:line="360" w:lineRule="auto"/>
        <w:ind w:left="425" w:hangingChars="177" w:hanging="425"/>
        <w:jc w:val="left"/>
        <w:rPr>
          <w:rFonts w:ascii="宋体" w:hAnsi="宋体" w:cs="宋体" w:hint="eastAsia"/>
          <w:snapToGrid w:val="0"/>
          <w:color w:val="000000"/>
          <w:sz w:val="24"/>
        </w:rPr>
      </w:pPr>
      <w:r w:rsidRPr="009A0D9E">
        <w:rPr>
          <w:rFonts w:ascii="宋体" w:hAnsi="宋体" w:cs="宋体" w:hint="eastAsia"/>
          <w:snapToGrid w:val="0"/>
          <w:color w:val="000000"/>
          <w:sz w:val="24"/>
        </w:rPr>
        <w:t>4、依据《</w:t>
      </w:r>
      <w:r>
        <w:rPr>
          <w:rFonts w:ascii="宋体" w:hAnsi="宋体" w:cs="宋体" w:hint="eastAsia"/>
          <w:snapToGrid w:val="0"/>
          <w:color w:val="000000"/>
          <w:sz w:val="24"/>
        </w:rPr>
        <w:t>福建师范大学</w:t>
      </w:r>
      <w:r w:rsidRPr="009A0D9E">
        <w:rPr>
          <w:rFonts w:ascii="宋体" w:hAnsi="宋体" w:cs="宋体" w:hint="eastAsia"/>
          <w:snapToGrid w:val="0"/>
          <w:color w:val="000000"/>
          <w:sz w:val="24"/>
        </w:rPr>
        <w:t>安全生产工作条例》和相关规定，负责对课题组提出的危险实验等事项进行审批；</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5、负责通过网络、宣传栏等方式进行实验室安全相关知识的介绍。</w:t>
      </w:r>
    </w:p>
    <w:p w:rsidR="00AC20A2" w:rsidRPr="009A0D9E" w:rsidRDefault="00AC20A2" w:rsidP="00AC20A2">
      <w:pPr>
        <w:adjustRightInd w:val="0"/>
        <w:snapToGrid w:val="0"/>
        <w:spacing w:line="360" w:lineRule="auto"/>
        <w:jc w:val="left"/>
        <w:rPr>
          <w:rFonts w:ascii="宋体" w:hAnsi="宋体" w:cs="宋体" w:hint="eastAsia"/>
          <w:b/>
          <w:bCs/>
          <w:snapToGrid w:val="0"/>
          <w:color w:val="000000"/>
          <w:sz w:val="24"/>
        </w:rPr>
      </w:pPr>
      <w:r w:rsidRPr="009A0D9E">
        <w:rPr>
          <w:rFonts w:ascii="宋体" w:hAnsi="宋体" w:cs="宋体" w:hint="eastAsia"/>
          <w:b/>
          <w:bCs/>
          <w:snapToGrid w:val="0"/>
          <w:color w:val="000000"/>
          <w:sz w:val="24"/>
        </w:rPr>
        <w:t>二、乙方受甲方</w:t>
      </w:r>
      <w:r>
        <w:rPr>
          <w:rFonts w:ascii="宋体" w:hAnsi="宋体" w:cs="宋体" w:hint="eastAsia"/>
          <w:b/>
          <w:bCs/>
          <w:snapToGrid w:val="0"/>
          <w:color w:val="000000"/>
          <w:sz w:val="24"/>
        </w:rPr>
        <w:t>授权使用</w:t>
      </w:r>
      <w:r w:rsidRPr="009A0D9E">
        <w:rPr>
          <w:rFonts w:ascii="宋体" w:hAnsi="宋体" w:cs="宋体" w:hint="eastAsia"/>
          <w:b/>
          <w:bCs/>
          <w:snapToGrid w:val="0"/>
          <w:color w:val="000000"/>
          <w:sz w:val="24"/>
        </w:rPr>
        <w:t>实验室</w:t>
      </w:r>
      <w:r>
        <w:rPr>
          <w:rFonts w:ascii="宋体" w:hAnsi="宋体" w:cs="宋体" w:hint="eastAsia"/>
          <w:b/>
          <w:bCs/>
          <w:snapToGrid w:val="0"/>
          <w:color w:val="000000"/>
          <w:sz w:val="24"/>
        </w:rPr>
        <w:t>_</w:t>
      </w:r>
      <w:r>
        <w:rPr>
          <w:rFonts w:ascii="宋体" w:hAnsi="宋体" w:cs="宋体"/>
          <w:b/>
          <w:bCs/>
          <w:snapToGrid w:val="0"/>
          <w:color w:val="000000"/>
          <w:sz w:val="24"/>
        </w:rPr>
        <w:t>_______________________________________</w:t>
      </w:r>
      <w:r>
        <w:rPr>
          <w:rFonts w:ascii="宋体" w:hAnsi="宋体" w:cs="宋体" w:hint="eastAsia"/>
          <w:b/>
          <w:bCs/>
          <w:snapToGrid w:val="0"/>
          <w:color w:val="000000"/>
          <w:sz w:val="24"/>
        </w:rPr>
        <w:t>，负责实验室</w:t>
      </w:r>
      <w:r w:rsidRPr="009A0D9E">
        <w:rPr>
          <w:rFonts w:ascii="宋体" w:hAnsi="宋体" w:cs="宋体" w:hint="eastAsia"/>
          <w:b/>
          <w:bCs/>
          <w:snapToGrid w:val="0"/>
          <w:color w:val="000000"/>
          <w:sz w:val="24"/>
        </w:rPr>
        <w:t>安全保障责任。包括以下几个方面：</w:t>
      </w:r>
    </w:p>
    <w:p w:rsidR="00AC20A2" w:rsidRPr="00747316" w:rsidRDefault="00AC20A2" w:rsidP="00AC20A2">
      <w:pPr>
        <w:adjustRightInd w:val="0"/>
        <w:snapToGrid w:val="0"/>
        <w:spacing w:line="360" w:lineRule="auto"/>
        <w:jc w:val="left"/>
        <w:rPr>
          <w:rFonts w:ascii="宋体" w:hAnsi="宋体" w:cs="宋体" w:hint="eastAsia"/>
          <w:snapToGrid w:val="0"/>
          <w:sz w:val="24"/>
        </w:rPr>
      </w:pPr>
      <w:r w:rsidRPr="00747316">
        <w:rPr>
          <w:rFonts w:ascii="宋体" w:hAnsi="宋体" w:cs="宋体" w:hint="eastAsia"/>
          <w:snapToGrid w:val="0"/>
          <w:sz w:val="24"/>
        </w:rPr>
        <w:t>1、负责执行由甲方及学校制定并实施的实验室安全管理制度和实验室安全守则；</w:t>
      </w:r>
    </w:p>
    <w:p w:rsidR="00AC20A2" w:rsidRPr="00747316" w:rsidRDefault="00AC20A2" w:rsidP="00AC20A2">
      <w:pPr>
        <w:adjustRightInd w:val="0"/>
        <w:snapToGrid w:val="0"/>
        <w:spacing w:line="360" w:lineRule="auto"/>
        <w:ind w:left="283" w:hangingChars="118" w:hanging="283"/>
        <w:jc w:val="left"/>
        <w:rPr>
          <w:rFonts w:ascii="宋体" w:hAnsi="宋体" w:cs="宋体" w:hint="eastAsia"/>
          <w:snapToGrid w:val="0"/>
          <w:sz w:val="24"/>
        </w:rPr>
      </w:pPr>
      <w:r w:rsidRPr="00747316">
        <w:rPr>
          <w:rFonts w:ascii="宋体" w:hAnsi="宋体" w:cs="宋体" w:hint="eastAsia"/>
          <w:snapToGrid w:val="0"/>
          <w:sz w:val="24"/>
        </w:rPr>
        <w:t>2、负责向实验室研究人员介绍所从事的实验工作的特殊危险因素，提供相关的安全参考资料；</w:t>
      </w:r>
    </w:p>
    <w:p w:rsidR="00AC20A2" w:rsidRPr="009A0D9E" w:rsidRDefault="00AC20A2" w:rsidP="00AC20A2">
      <w:pPr>
        <w:adjustRightInd w:val="0"/>
        <w:snapToGrid w:val="0"/>
        <w:spacing w:line="360" w:lineRule="auto"/>
        <w:ind w:left="283" w:hangingChars="118" w:hanging="283"/>
        <w:jc w:val="left"/>
        <w:rPr>
          <w:rFonts w:ascii="宋体" w:hAnsi="宋体" w:cs="宋体" w:hint="eastAsia"/>
          <w:snapToGrid w:val="0"/>
          <w:color w:val="000000"/>
          <w:sz w:val="24"/>
        </w:rPr>
      </w:pPr>
      <w:r w:rsidRPr="009A0D9E">
        <w:rPr>
          <w:rFonts w:ascii="宋体" w:hAnsi="宋体" w:cs="宋体" w:hint="eastAsia"/>
          <w:snapToGrid w:val="0"/>
          <w:color w:val="000000"/>
          <w:sz w:val="24"/>
        </w:rPr>
        <w:t>3、负责指导正确的实验操作规程，监督</w:t>
      </w:r>
      <w:r>
        <w:rPr>
          <w:rFonts w:ascii="宋体" w:hAnsi="宋体" w:cs="宋体" w:hint="eastAsia"/>
          <w:snapToGrid w:val="0"/>
          <w:color w:val="000000"/>
          <w:sz w:val="24"/>
        </w:rPr>
        <w:t>实验室研究人员</w:t>
      </w:r>
      <w:r w:rsidRPr="009A0D9E">
        <w:rPr>
          <w:rFonts w:ascii="宋体" w:hAnsi="宋体" w:cs="宋体" w:hint="eastAsia"/>
          <w:snapToGrid w:val="0"/>
          <w:color w:val="000000"/>
          <w:sz w:val="24"/>
        </w:rPr>
        <w:t>按照操作规程进行实验，及时纠正违规实验的行为；</w:t>
      </w:r>
    </w:p>
    <w:p w:rsidR="00AC20A2" w:rsidRDefault="00AC20A2" w:rsidP="00AC20A2">
      <w:pPr>
        <w:adjustRightInd w:val="0"/>
        <w:snapToGrid w:val="0"/>
        <w:spacing w:line="360" w:lineRule="auto"/>
        <w:ind w:left="425" w:hangingChars="177" w:hanging="425"/>
        <w:jc w:val="left"/>
        <w:rPr>
          <w:rFonts w:ascii="宋体" w:hAnsi="宋体"/>
          <w:sz w:val="24"/>
        </w:rPr>
      </w:pPr>
      <w:r w:rsidRPr="009A0D9E">
        <w:rPr>
          <w:rFonts w:ascii="宋体" w:hAnsi="宋体" w:cs="宋体" w:hint="eastAsia"/>
          <w:snapToGrid w:val="0"/>
          <w:color w:val="000000"/>
          <w:sz w:val="24"/>
        </w:rPr>
        <w:t>4、</w:t>
      </w:r>
      <w:r w:rsidRPr="00066CEC">
        <w:rPr>
          <w:rFonts w:ascii="宋体" w:hAnsi="宋体" w:hint="eastAsia"/>
          <w:sz w:val="24"/>
        </w:rPr>
        <w:t>实验室中暂时不用的药品</w:t>
      </w:r>
      <w:proofErr w:type="gramStart"/>
      <w:r w:rsidRPr="00066CEC">
        <w:rPr>
          <w:rFonts w:ascii="宋体" w:hAnsi="宋体" w:hint="eastAsia"/>
          <w:sz w:val="24"/>
        </w:rPr>
        <w:t>及时归橱上锁</w:t>
      </w:r>
      <w:proofErr w:type="gramEnd"/>
      <w:r w:rsidRPr="00066CEC">
        <w:rPr>
          <w:rFonts w:ascii="宋体" w:hAnsi="宋体" w:hint="eastAsia"/>
          <w:sz w:val="24"/>
        </w:rPr>
        <w:t>，长期不用的药品及时退库，标签不清的药品瓶要及时更换标签</w:t>
      </w:r>
      <w:r>
        <w:rPr>
          <w:rFonts w:ascii="宋体" w:hAnsi="宋体" w:hint="eastAsia"/>
          <w:sz w:val="24"/>
        </w:rPr>
        <w:t>；</w:t>
      </w:r>
    </w:p>
    <w:p w:rsidR="00AC20A2" w:rsidRDefault="00AC20A2" w:rsidP="00AC20A2">
      <w:pPr>
        <w:adjustRightInd w:val="0"/>
        <w:snapToGrid w:val="0"/>
        <w:spacing w:line="360" w:lineRule="auto"/>
        <w:ind w:left="425" w:hangingChars="177" w:hanging="425"/>
        <w:rPr>
          <w:rFonts w:ascii="宋体" w:hAnsi="宋体" w:cs="宋体"/>
          <w:snapToGrid w:val="0"/>
          <w:color w:val="000000"/>
          <w:sz w:val="24"/>
        </w:rPr>
      </w:pPr>
      <w:r>
        <w:rPr>
          <w:rFonts w:ascii="宋体" w:hAnsi="宋体" w:hint="eastAsia"/>
          <w:sz w:val="24"/>
        </w:rPr>
        <w:t>5、</w:t>
      </w:r>
      <w:r w:rsidRPr="00747316">
        <w:rPr>
          <w:rFonts w:ascii="宋体" w:hAnsi="宋体" w:cs="宋体" w:hint="eastAsia"/>
          <w:snapToGrid w:val="0"/>
          <w:color w:val="000000"/>
          <w:sz w:val="24"/>
        </w:rPr>
        <w:t>剧毒化学品管理要认真执行学校制定的“剧毒化学品安全管理制度”，按规定</w:t>
      </w:r>
      <w:r w:rsidRPr="00747316">
        <w:rPr>
          <w:rFonts w:ascii="宋体" w:hAnsi="宋体" w:cs="宋体" w:hint="eastAsia"/>
          <w:snapToGrid w:val="0"/>
          <w:color w:val="000000"/>
          <w:sz w:val="24"/>
        </w:rPr>
        <w:lastRenderedPageBreak/>
        <w:t>程序申请、采购，并做好出入库记录和使用记录</w:t>
      </w:r>
      <w:r>
        <w:rPr>
          <w:rFonts w:ascii="宋体" w:hAnsi="宋体" w:cs="宋体" w:hint="eastAsia"/>
          <w:snapToGrid w:val="0"/>
          <w:color w:val="000000"/>
          <w:sz w:val="24"/>
        </w:rPr>
        <w:t>；</w:t>
      </w:r>
    </w:p>
    <w:p w:rsidR="00AC20A2" w:rsidRDefault="00AC20A2" w:rsidP="00AC20A2">
      <w:pPr>
        <w:adjustRightInd w:val="0"/>
        <w:snapToGrid w:val="0"/>
        <w:spacing w:line="360" w:lineRule="auto"/>
        <w:ind w:left="425" w:hangingChars="177" w:hanging="425"/>
        <w:rPr>
          <w:rFonts w:ascii="宋体" w:hAnsi="宋体" w:cs="宋体"/>
          <w:snapToGrid w:val="0"/>
          <w:color w:val="000000"/>
          <w:sz w:val="24"/>
        </w:rPr>
      </w:pPr>
      <w:r>
        <w:rPr>
          <w:rFonts w:ascii="宋体" w:hAnsi="宋体" w:cs="宋体" w:hint="eastAsia"/>
          <w:snapToGrid w:val="0"/>
          <w:color w:val="000000"/>
          <w:sz w:val="24"/>
        </w:rPr>
        <w:t>6、</w:t>
      </w:r>
      <w:r w:rsidRPr="00747316">
        <w:rPr>
          <w:rFonts w:ascii="宋体" w:hAnsi="宋体" w:cs="宋体" w:hint="eastAsia"/>
          <w:snapToGrid w:val="0"/>
          <w:color w:val="000000"/>
          <w:sz w:val="24"/>
        </w:rPr>
        <w:t>确保实验“三废”达标排放，自己处理达不到国家排放标准的实验“三废”，要分开容器、妥善保存</w:t>
      </w:r>
      <w:r>
        <w:rPr>
          <w:rFonts w:ascii="宋体" w:hAnsi="宋体" w:cs="宋体" w:hint="eastAsia"/>
          <w:snapToGrid w:val="0"/>
          <w:color w:val="000000"/>
          <w:sz w:val="24"/>
        </w:rPr>
        <w:t>；</w:t>
      </w:r>
    </w:p>
    <w:p w:rsidR="00AC20A2" w:rsidRDefault="00AC20A2" w:rsidP="00AC20A2">
      <w:pPr>
        <w:adjustRightInd w:val="0"/>
        <w:snapToGrid w:val="0"/>
        <w:spacing w:line="360" w:lineRule="auto"/>
        <w:ind w:left="425" w:hangingChars="177" w:hanging="425"/>
        <w:rPr>
          <w:rFonts w:ascii="宋体" w:hAnsi="宋体" w:cs="宋体"/>
          <w:snapToGrid w:val="0"/>
          <w:color w:val="000000"/>
          <w:sz w:val="24"/>
        </w:rPr>
      </w:pPr>
      <w:r>
        <w:rPr>
          <w:rFonts w:ascii="宋体" w:hAnsi="宋体" w:cs="宋体" w:hint="eastAsia"/>
          <w:snapToGrid w:val="0"/>
          <w:color w:val="000000"/>
          <w:sz w:val="24"/>
        </w:rPr>
        <w:t>7、</w:t>
      </w:r>
      <w:r w:rsidRPr="00747316">
        <w:rPr>
          <w:rFonts w:ascii="宋体" w:hAnsi="宋体" w:cs="宋体" w:hint="eastAsia"/>
          <w:snapToGrid w:val="0"/>
          <w:color w:val="000000"/>
          <w:sz w:val="24"/>
        </w:rPr>
        <w:t>定期检测实验室压力容器的安全性，严格安全操作规程，发现隐患，及时处理或上报</w:t>
      </w:r>
      <w:r>
        <w:rPr>
          <w:rFonts w:ascii="宋体" w:hAnsi="宋体" w:cs="宋体" w:hint="eastAsia"/>
          <w:snapToGrid w:val="0"/>
          <w:color w:val="000000"/>
          <w:sz w:val="24"/>
        </w:rPr>
        <w:t>；</w:t>
      </w:r>
    </w:p>
    <w:p w:rsidR="00AC20A2" w:rsidRPr="00747316" w:rsidRDefault="00AC20A2" w:rsidP="00AC20A2">
      <w:pPr>
        <w:adjustRightInd w:val="0"/>
        <w:snapToGrid w:val="0"/>
        <w:spacing w:line="360" w:lineRule="auto"/>
        <w:ind w:left="425" w:hangingChars="177" w:hanging="425"/>
        <w:rPr>
          <w:rFonts w:ascii="宋体" w:hAnsi="宋体" w:cs="宋体" w:hint="eastAsia"/>
          <w:snapToGrid w:val="0"/>
          <w:color w:val="000000"/>
          <w:sz w:val="24"/>
        </w:rPr>
      </w:pPr>
      <w:r>
        <w:rPr>
          <w:rFonts w:ascii="宋体" w:hAnsi="宋体" w:cs="宋体" w:hint="eastAsia"/>
          <w:snapToGrid w:val="0"/>
          <w:color w:val="000000"/>
          <w:sz w:val="24"/>
        </w:rPr>
        <w:t>8、</w:t>
      </w:r>
      <w:r w:rsidRPr="009A0D9E">
        <w:rPr>
          <w:rFonts w:ascii="宋体" w:hAnsi="宋体" w:cs="宋体" w:hint="eastAsia"/>
          <w:snapToGrid w:val="0"/>
          <w:color w:val="000000"/>
          <w:sz w:val="24"/>
        </w:rPr>
        <w:t>负责实时掌握所负责的实验室安全状况，及时发现和消除安全隐患；</w:t>
      </w:r>
    </w:p>
    <w:p w:rsidR="00AC20A2" w:rsidRPr="009A0D9E" w:rsidRDefault="00AC20A2" w:rsidP="00AC20A2">
      <w:pPr>
        <w:adjustRightInd w:val="0"/>
        <w:snapToGrid w:val="0"/>
        <w:spacing w:line="360" w:lineRule="auto"/>
        <w:ind w:leftChars="1" w:left="424" w:hangingChars="176" w:hanging="422"/>
        <w:jc w:val="left"/>
        <w:rPr>
          <w:rFonts w:ascii="宋体" w:hAnsi="宋体" w:cs="宋体" w:hint="eastAsia"/>
          <w:snapToGrid w:val="0"/>
          <w:color w:val="000000"/>
          <w:sz w:val="24"/>
        </w:rPr>
      </w:pPr>
      <w:r>
        <w:rPr>
          <w:rFonts w:ascii="宋体" w:hAnsi="宋体" w:cs="宋体"/>
          <w:snapToGrid w:val="0"/>
          <w:color w:val="000000"/>
          <w:sz w:val="24"/>
        </w:rPr>
        <w:t>9</w:t>
      </w:r>
      <w:r w:rsidRPr="009A0D9E">
        <w:rPr>
          <w:rFonts w:ascii="宋体" w:hAnsi="宋体" w:cs="宋体" w:hint="eastAsia"/>
          <w:snapToGrid w:val="0"/>
          <w:color w:val="000000"/>
          <w:sz w:val="24"/>
        </w:rPr>
        <w:t>、负责听取、收集和反映</w:t>
      </w:r>
      <w:r>
        <w:rPr>
          <w:rFonts w:ascii="宋体" w:hAnsi="宋体" w:cs="宋体" w:hint="eastAsia"/>
          <w:snapToGrid w:val="0"/>
          <w:color w:val="000000"/>
          <w:sz w:val="24"/>
        </w:rPr>
        <w:t>实验室研究人员</w:t>
      </w:r>
      <w:r w:rsidRPr="009A0D9E">
        <w:rPr>
          <w:rFonts w:ascii="宋体" w:hAnsi="宋体" w:cs="宋体" w:hint="eastAsia"/>
          <w:snapToGrid w:val="0"/>
          <w:color w:val="000000"/>
          <w:sz w:val="24"/>
        </w:rPr>
        <w:t>有关实验室安全的意见和建议，及时向甲方报告本课题组不能解决的安全问题</w:t>
      </w:r>
      <w:r>
        <w:rPr>
          <w:rFonts w:ascii="宋体" w:hAnsi="宋体" w:cs="宋体" w:hint="eastAsia"/>
          <w:snapToGrid w:val="0"/>
          <w:color w:val="000000"/>
          <w:sz w:val="24"/>
        </w:rPr>
        <w:t>；</w:t>
      </w:r>
    </w:p>
    <w:p w:rsidR="00AC20A2" w:rsidRPr="009A0D9E" w:rsidRDefault="00AC20A2" w:rsidP="00AC20A2">
      <w:pPr>
        <w:adjustRightInd w:val="0"/>
        <w:snapToGrid w:val="0"/>
        <w:spacing w:line="360" w:lineRule="auto"/>
        <w:ind w:left="425" w:hangingChars="177" w:hanging="425"/>
        <w:jc w:val="left"/>
        <w:rPr>
          <w:rFonts w:ascii="宋体" w:hAnsi="宋体" w:cs="宋体" w:hint="eastAsia"/>
          <w:snapToGrid w:val="0"/>
          <w:color w:val="000000"/>
          <w:sz w:val="24"/>
        </w:rPr>
      </w:pPr>
      <w:r>
        <w:rPr>
          <w:rFonts w:ascii="宋体" w:hAnsi="宋体" w:cs="宋体"/>
          <w:snapToGrid w:val="0"/>
          <w:color w:val="000000"/>
          <w:sz w:val="24"/>
        </w:rPr>
        <w:t>10</w:t>
      </w:r>
      <w:r w:rsidRPr="009A0D9E">
        <w:rPr>
          <w:rFonts w:ascii="宋体" w:hAnsi="宋体" w:cs="宋体" w:hint="eastAsia"/>
          <w:snapToGrid w:val="0"/>
          <w:color w:val="000000"/>
          <w:sz w:val="24"/>
        </w:rPr>
        <w:t>、负责按照正确操作规程进行实验，杜绝违反学院实验室安全管理制度和化学实验室安全守则的任何行为发生</w:t>
      </w:r>
      <w:r>
        <w:rPr>
          <w:rFonts w:ascii="宋体" w:hAnsi="宋体" w:cs="宋体" w:hint="eastAsia"/>
          <w:snapToGrid w:val="0"/>
          <w:color w:val="000000"/>
          <w:sz w:val="24"/>
        </w:rPr>
        <w:t>，</w:t>
      </w:r>
      <w:r w:rsidRPr="00066CEC">
        <w:rPr>
          <w:rFonts w:ascii="宋体" w:hAnsi="宋体" w:hint="eastAsia"/>
          <w:sz w:val="24"/>
        </w:rPr>
        <w:t>坚持每天进行安全检查，并做好安全检查记录，发现安全隐患及时排除，自己不能解决的问题及时向</w:t>
      </w:r>
      <w:r>
        <w:rPr>
          <w:rFonts w:ascii="宋体" w:hAnsi="宋体" w:hint="eastAsia"/>
          <w:sz w:val="24"/>
        </w:rPr>
        <w:t>学院</w:t>
      </w:r>
      <w:r w:rsidRPr="00066CEC">
        <w:rPr>
          <w:rFonts w:ascii="宋体" w:hAnsi="宋体" w:hint="eastAsia"/>
          <w:sz w:val="24"/>
        </w:rPr>
        <w:t>汇报。</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实验室安全守则的任何行为发生，特别禁止下列行为：</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(1) 违反操作规程进行实验；</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(2) 实验进行当中擅自离开实验室；</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(3) 实验室内乱拉或改接电线及私自使用电热器取暖；</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(4) 向下水口倾倒有害、有毒、有刺激性气味的废液；</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(5) 剧毒品（含爆炸品）违规购买、使用和保管；</w:t>
      </w:r>
    </w:p>
    <w:p w:rsidR="00AC20A2" w:rsidRPr="009A0D9E" w:rsidRDefault="00AC20A2" w:rsidP="00AC20A2">
      <w:pPr>
        <w:adjustRightInd w:val="0"/>
        <w:snapToGrid w:val="0"/>
        <w:spacing w:line="360" w:lineRule="auto"/>
        <w:ind w:leftChars="1" w:left="424" w:hangingChars="176" w:hanging="422"/>
        <w:jc w:val="left"/>
        <w:rPr>
          <w:rFonts w:ascii="宋体" w:hAnsi="宋体" w:cs="宋体" w:hint="eastAsia"/>
          <w:snapToGrid w:val="0"/>
          <w:color w:val="000000"/>
          <w:sz w:val="24"/>
        </w:rPr>
      </w:pPr>
      <w:r w:rsidRPr="009A0D9E">
        <w:rPr>
          <w:rFonts w:ascii="宋体" w:hAnsi="宋体" w:cs="宋体" w:hint="eastAsia"/>
          <w:snapToGrid w:val="0"/>
          <w:color w:val="000000"/>
          <w:sz w:val="24"/>
        </w:rPr>
        <w:t>(</w:t>
      </w:r>
      <w:r>
        <w:rPr>
          <w:rFonts w:ascii="宋体" w:hAnsi="宋体" w:cs="宋体"/>
          <w:snapToGrid w:val="0"/>
          <w:color w:val="000000"/>
          <w:sz w:val="24"/>
        </w:rPr>
        <w:t>6</w:t>
      </w:r>
      <w:r w:rsidRPr="009A0D9E">
        <w:rPr>
          <w:rFonts w:ascii="宋体" w:hAnsi="宋体" w:cs="宋体" w:hint="eastAsia"/>
          <w:snapToGrid w:val="0"/>
          <w:color w:val="000000"/>
          <w:sz w:val="24"/>
        </w:rPr>
        <w:t>) 不按照实验安全需要配戴必要的防护器具(如防护眼镜、防护手套等) 进行化学实验的；</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w:t>
      </w:r>
      <w:r>
        <w:rPr>
          <w:rFonts w:ascii="宋体" w:hAnsi="宋体" w:cs="宋体"/>
          <w:snapToGrid w:val="0"/>
          <w:color w:val="000000"/>
          <w:sz w:val="24"/>
        </w:rPr>
        <w:t>7</w:t>
      </w:r>
      <w:r w:rsidRPr="009A0D9E">
        <w:rPr>
          <w:rFonts w:ascii="宋体" w:hAnsi="宋体" w:cs="宋体" w:hint="eastAsia"/>
          <w:snapToGrid w:val="0"/>
          <w:color w:val="000000"/>
          <w:sz w:val="24"/>
        </w:rPr>
        <w:t>) 盗用他人和教学用的IP地址；</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w:t>
      </w:r>
      <w:r>
        <w:rPr>
          <w:rFonts w:ascii="宋体" w:hAnsi="宋体" w:cs="宋体"/>
          <w:snapToGrid w:val="0"/>
          <w:color w:val="000000"/>
          <w:sz w:val="24"/>
        </w:rPr>
        <w:t>8</w:t>
      </w:r>
      <w:r w:rsidRPr="009A0D9E">
        <w:rPr>
          <w:rFonts w:ascii="宋体" w:hAnsi="宋体" w:cs="宋体" w:hint="eastAsia"/>
          <w:snapToGrid w:val="0"/>
          <w:color w:val="000000"/>
          <w:sz w:val="24"/>
        </w:rPr>
        <w:t>) 其他违反学校和学院安全管理制度的行为。</w:t>
      </w:r>
    </w:p>
    <w:p w:rsidR="00AC20A2" w:rsidRPr="009A0D9E" w:rsidRDefault="00AC20A2" w:rsidP="00AC20A2">
      <w:pPr>
        <w:pStyle w:val="a9"/>
        <w:numPr>
          <w:ilvl w:val="0"/>
          <w:numId w:val="3"/>
        </w:numPr>
        <w:adjustRightInd w:val="0"/>
        <w:snapToGrid w:val="0"/>
        <w:spacing w:beforeLines="0" w:before="0" w:line="360" w:lineRule="auto"/>
        <w:jc w:val="left"/>
        <w:rPr>
          <w:rFonts w:ascii="宋体" w:hAnsi="宋体" w:cs="宋体" w:hint="eastAsia"/>
          <w:b/>
          <w:bCs/>
          <w:snapToGrid w:val="0"/>
          <w:color w:val="000000"/>
          <w:sz w:val="24"/>
        </w:rPr>
      </w:pPr>
      <w:r w:rsidRPr="009A0D9E">
        <w:rPr>
          <w:rFonts w:ascii="宋体" w:hAnsi="宋体" w:cs="宋体" w:hint="eastAsia"/>
          <w:b/>
          <w:bCs/>
          <w:snapToGrid w:val="0"/>
          <w:color w:val="000000"/>
          <w:sz w:val="24"/>
        </w:rPr>
        <w:t>甲、乙</w:t>
      </w:r>
      <w:r>
        <w:rPr>
          <w:rFonts w:ascii="宋体" w:hAnsi="宋体" w:cs="宋体" w:hint="eastAsia"/>
          <w:b/>
          <w:bCs/>
          <w:snapToGrid w:val="0"/>
          <w:color w:val="000000"/>
          <w:sz w:val="24"/>
        </w:rPr>
        <w:t>双</w:t>
      </w:r>
      <w:r w:rsidRPr="009A0D9E">
        <w:rPr>
          <w:rFonts w:ascii="宋体" w:hAnsi="宋体" w:cs="宋体" w:hint="eastAsia"/>
          <w:b/>
          <w:bCs/>
          <w:snapToGrid w:val="0"/>
          <w:color w:val="000000"/>
          <w:sz w:val="24"/>
        </w:rPr>
        <w:t>方对上述约定事项已经知晓并同意履行本责任书。</w:t>
      </w:r>
    </w:p>
    <w:p w:rsidR="00AC20A2" w:rsidRPr="009A0D9E" w:rsidRDefault="00AC20A2" w:rsidP="00AC20A2">
      <w:pPr>
        <w:pStyle w:val="a9"/>
        <w:adjustRightInd w:val="0"/>
        <w:snapToGrid w:val="0"/>
        <w:spacing w:beforeLines="0" w:before="0" w:line="360" w:lineRule="auto"/>
        <w:ind w:firstLine="0"/>
        <w:jc w:val="left"/>
        <w:rPr>
          <w:rFonts w:ascii="宋体" w:hAnsi="宋体" w:cs="宋体" w:hint="eastAsia"/>
          <w:snapToGrid w:val="0"/>
          <w:color w:val="000000"/>
          <w:sz w:val="24"/>
        </w:rPr>
      </w:pPr>
      <w:r w:rsidRPr="009A0D9E">
        <w:rPr>
          <w:rFonts w:ascii="宋体" w:hAnsi="宋体" w:cs="宋体" w:hint="eastAsia"/>
          <w:snapToGrid w:val="0"/>
          <w:color w:val="000000"/>
          <w:sz w:val="24"/>
        </w:rPr>
        <w:t>若发生安全事故，将对事故原因进行分析，分清责任。有关责任方必须对违规行为负责，承担相应的损失赔偿。根据安全事故的性质，甲方拥有对乙方进行处理的权利。</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本责任书一式</w:t>
      </w:r>
      <w:r>
        <w:rPr>
          <w:rFonts w:ascii="宋体" w:hAnsi="宋体" w:cs="宋体" w:hint="eastAsia"/>
          <w:snapToGrid w:val="0"/>
          <w:color w:val="000000"/>
          <w:sz w:val="24"/>
        </w:rPr>
        <w:t>贰</w:t>
      </w:r>
      <w:r w:rsidRPr="009A0D9E">
        <w:rPr>
          <w:rFonts w:ascii="宋体" w:hAnsi="宋体" w:cs="宋体" w:hint="eastAsia"/>
          <w:snapToGrid w:val="0"/>
          <w:color w:val="000000"/>
          <w:sz w:val="24"/>
        </w:rPr>
        <w:t>份，</w:t>
      </w:r>
      <w:r>
        <w:rPr>
          <w:rFonts w:ascii="宋体" w:hAnsi="宋体" w:cs="宋体" w:hint="eastAsia"/>
          <w:snapToGrid w:val="0"/>
          <w:color w:val="000000"/>
          <w:sz w:val="24"/>
        </w:rPr>
        <w:t>双</w:t>
      </w:r>
      <w:r w:rsidRPr="009A0D9E">
        <w:rPr>
          <w:rFonts w:ascii="宋体" w:hAnsi="宋体" w:cs="宋体" w:hint="eastAsia"/>
          <w:snapToGrid w:val="0"/>
          <w:color w:val="000000"/>
          <w:sz w:val="24"/>
        </w:rPr>
        <w:t>方签字后各执一份，具有同等效力。</w:t>
      </w: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p>
    <w:p w:rsidR="00AC20A2" w:rsidRPr="009A0D9E" w:rsidRDefault="00AC20A2" w:rsidP="00AC20A2">
      <w:pPr>
        <w:adjustRightInd w:val="0"/>
        <w:snapToGrid w:val="0"/>
        <w:spacing w:line="360" w:lineRule="auto"/>
        <w:jc w:val="left"/>
        <w:rPr>
          <w:rFonts w:ascii="宋体" w:hAnsi="宋体" w:cs="宋体" w:hint="eastAsia"/>
          <w:snapToGrid w:val="0"/>
          <w:color w:val="000000"/>
          <w:sz w:val="24"/>
        </w:rPr>
      </w:pPr>
      <w:r w:rsidRPr="009A0D9E">
        <w:rPr>
          <w:rFonts w:ascii="宋体" w:hAnsi="宋体" w:cs="宋体" w:hint="eastAsia"/>
          <w:snapToGrid w:val="0"/>
          <w:color w:val="000000"/>
          <w:sz w:val="24"/>
        </w:rPr>
        <w:t xml:space="preserve">甲方代表签字：          </w:t>
      </w:r>
      <w:r>
        <w:rPr>
          <w:rFonts w:ascii="宋体" w:hAnsi="宋体" w:cs="宋体"/>
          <w:snapToGrid w:val="0"/>
          <w:color w:val="000000"/>
          <w:sz w:val="24"/>
        </w:rPr>
        <w:t xml:space="preserve">                      </w:t>
      </w:r>
      <w:r w:rsidRPr="009A0D9E">
        <w:rPr>
          <w:rFonts w:ascii="宋体" w:hAnsi="宋体" w:cs="宋体" w:hint="eastAsia"/>
          <w:snapToGrid w:val="0"/>
          <w:color w:val="000000"/>
          <w:sz w:val="24"/>
        </w:rPr>
        <w:t xml:space="preserve"> 乙方签字：              </w:t>
      </w:r>
    </w:p>
    <w:p w:rsidR="00D6426A" w:rsidRDefault="00AC20A2" w:rsidP="00AC20A2">
      <w:pPr>
        <w:pStyle w:val="a5"/>
        <w:shd w:val="clear" w:color="auto" w:fill="FFFFFF"/>
        <w:spacing w:line="360" w:lineRule="auto"/>
        <w:jc w:val="both"/>
        <w:rPr>
          <w:rFonts w:ascii="黑体" w:eastAsia="黑体" w:hAnsi="黑体"/>
          <w:b/>
          <w:spacing w:val="10"/>
          <w:sz w:val="32"/>
        </w:rPr>
      </w:pPr>
      <w:r w:rsidRPr="009A0D9E">
        <w:rPr>
          <w:rFonts w:hint="eastAsia"/>
          <w:snapToGrid w:val="0"/>
          <w:color w:val="000000"/>
        </w:rPr>
        <w:t xml:space="preserve">      年  月  日           </w:t>
      </w:r>
      <w:r>
        <w:rPr>
          <w:snapToGrid w:val="0"/>
          <w:color w:val="000000"/>
        </w:rPr>
        <w:t xml:space="preserve">                            </w:t>
      </w:r>
      <w:r w:rsidRPr="009A0D9E">
        <w:rPr>
          <w:rFonts w:hint="eastAsia"/>
          <w:snapToGrid w:val="0"/>
          <w:color w:val="000000"/>
        </w:rPr>
        <w:t xml:space="preserve">  年  月  日    </w:t>
      </w:r>
      <w:r w:rsidR="00D6426A">
        <w:rPr>
          <w:rFonts w:ascii="黑体" w:eastAsia="黑体" w:hAnsi="黑体"/>
          <w:b/>
          <w:spacing w:val="10"/>
          <w:sz w:val="32"/>
        </w:rPr>
        <w:br w:type="page"/>
      </w:r>
    </w:p>
    <w:p w:rsidR="00D6426A" w:rsidRDefault="00D6426A" w:rsidP="00D6426A">
      <w:pPr>
        <w:widowControl/>
        <w:spacing w:line="360" w:lineRule="auto"/>
        <w:ind w:firstLineChars="200" w:firstLine="683"/>
        <w:jc w:val="center"/>
        <w:rPr>
          <w:rFonts w:ascii="黑体" w:eastAsia="黑体" w:hAnsi="黑体" w:cs="宋体" w:hint="eastAsia"/>
          <w:b/>
          <w:color w:val="333333"/>
          <w:kern w:val="0"/>
          <w:sz w:val="32"/>
          <w:szCs w:val="32"/>
        </w:rPr>
      </w:pPr>
      <w:r w:rsidRPr="00B47306">
        <w:rPr>
          <w:rFonts w:ascii="黑体" w:eastAsia="黑体" w:hAnsi="黑体" w:hint="eastAsia"/>
          <w:b/>
          <w:spacing w:val="10"/>
          <w:sz w:val="32"/>
          <w:szCs w:val="32"/>
        </w:rPr>
        <w:lastRenderedPageBreak/>
        <w:t>物理与能源学院</w:t>
      </w:r>
      <w:r w:rsidRPr="00B47306">
        <w:rPr>
          <w:rFonts w:ascii="黑体" w:eastAsia="黑体" w:hAnsi="黑体" w:cs="宋体" w:hint="eastAsia"/>
          <w:b/>
          <w:color w:val="333333"/>
          <w:kern w:val="0"/>
          <w:sz w:val="32"/>
          <w:szCs w:val="32"/>
        </w:rPr>
        <w:t>实验室安全工作制度</w:t>
      </w:r>
    </w:p>
    <w:p w:rsidR="00D6426A" w:rsidRPr="00B47306" w:rsidRDefault="00D6426A" w:rsidP="00D6426A">
      <w:pPr>
        <w:widowControl/>
        <w:spacing w:line="360" w:lineRule="auto"/>
        <w:ind w:firstLineChars="200" w:firstLine="643"/>
        <w:jc w:val="center"/>
        <w:rPr>
          <w:rFonts w:ascii="黑体" w:eastAsia="黑体" w:hAnsi="黑体" w:cs="宋体" w:hint="eastAsia"/>
          <w:b/>
          <w:color w:val="333333"/>
          <w:kern w:val="0"/>
          <w:sz w:val="32"/>
          <w:szCs w:val="32"/>
        </w:rPr>
      </w:pPr>
    </w:p>
    <w:p w:rsidR="00D6426A" w:rsidRPr="00B47306"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一、实验室安全工作领导小组全面负责学院的安全管理制度的制（修）订和措施的落实，实验室安全工作由实验室负责人和安全责任人共同负责。</w:t>
      </w:r>
    </w:p>
    <w:p w:rsidR="00D6426A" w:rsidRPr="00B47306"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二、实验室有防火、防爆、防盗、防破坏的基本设备和措施，实验操作室、办公室、值班室要分开，实验室及走廊不得存放与实验无关的物品。</w:t>
      </w:r>
    </w:p>
    <w:p w:rsidR="00D6426A" w:rsidRPr="00B47306"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三、实验室水、电、气线路布局安全、规范。实验室应定期对水源、电源、气源等进行检查，并做好检查记录，发现隐患及时排除。</w:t>
      </w:r>
    </w:p>
    <w:p w:rsidR="00D6426A" w:rsidRPr="00B47306"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四、实验室有涉及重大风险源（如管控化学品、辐射、强磁、高温高压等）的，需制定严格的风险源安全管理规章制度、操作规范和应急预案。</w:t>
      </w:r>
    </w:p>
    <w:p w:rsidR="00D6426A" w:rsidRPr="00B47306"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五、进入实验室工作的一切人员，必须通过相关的安全知识培训和考核，熟悉实验操作规范掌握实验操作技巧方可独立实验；严格遵守实验室各项规章制度，严格按照操作规程进行实验。</w:t>
      </w:r>
    </w:p>
    <w:p w:rsidR="00D6426A" w:rsidRPr="00B47306" w:rsidRDefault="00D6426A" w:rsidP="00D6426A">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 xml:space="preserve">六、实验完毕，实验人员应对实验室的水、电、门进行检查，确认无误后方可离开实验室。 </w:t>
      </w:r>
    </w:p>
    <w:p w:rsidR="00D6426A" w:rsidRDefault="00D6426A" w:rsidP="00D6426A">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624C8F" w:rsidRPr="00624C8F" w:rsidRDefault="00624C8F" w:rsidP="00B47306">
      <w:pPr>
        <w:spacing w:line="360" w:lineRule="auto"/>
        <w:ind w:leftChars="50" w:left="105" w:firstLineChars="200" w:firstLine="683"/>
        <w:jc w:val="center"/>
        <w:rPr>
          <w:rFonts w:ascii="黑体" w:eastAsia="黑体" w:hAnsi="黑体" w:hint="eastAsia"/>
          <w:b/>
          <w:sz w:val="32"/>
          <w:szCs w:val="24"/>
        </w:rPr>
      </w:pPr>
      <w:r w:rsidRPr="00624C8F">
        <w:rPr>
          <w:rFonts w:ascii="黑体" w:eastAsia="黑体" w:hAnsi="黑体" w:hint="eastAsia"/>
          <w:b/>
          <w:spacing w:val="10"/>
          <w:sz w:val="32"/>
          <w:szCs w:val="24"/>
        </w:rPr>
        <w:lastRenderedPageBreak/>
        <w:t>物理与能源学院</w:t>
      </w:r>
      <w:r w:rsidRPr="00624C8F">
        <w:rPr>
          <w:rFonts w:ascii="黑体" w:eastAsia="黑体" w:hAnsi="黑体" w:hint="eastAsia"/>
          <w:b/>
          <w:sz w:val="32"/>
          <w:szCs w:val="24"/>
        </w:rPr>
        <w:t>开放实验室规章制度</w:t>
      </w:r>
    </w:p>
    <w:p w:rsidR="00624C8F" w:rsidRPr="00624C8F" w:rsidRDefault="00624C8F" w:rsidP="00624C8F">
      <w:pPr>
        <w:spacing w:line="360" w:lineRule="auto"/>
        <w:ind w:leftChars="50" w:left="105" w:firstLineChars="200" w:firstLine="482"/>
        <w:jc w:val="center"/>
        <w:rPr>
          <w:rFonts w:ascii="宋体" w:eastAsia="宋体" w:hAnsi="宋体" w:hint="eastAsia"/>
          <w:b/>
          <w:sz w:val="24"/>
          <w:szCs w:val="24"/>
        </w:rPr>
      </w:pPr>
    </w:p>
    <w:p w:rsidR="00624C8F" w:rsidRPr="00624C8F" w:rsidRDefault="00624C8F" w:rsidP="00624C8F">
      <w:pPr>
        <w:spacing w:line="360" w:lineRule="auto"/>
        <w:ind w:leftChars="50" w:left="105" w:firstLineChars="200" w:firstLine="480"/>
        <w:jc w:val="left"/>
        <w:rPr>
          <w:rFonts w:ascii="宋体" w:eastAsia="宋体" w:hAnsi="宋体" w:hint="eastAsia"/>
          <w:sz w:val="24"/>
          <w:szCs w:val="24"/>
        </w:rPr>
      </w:pPr>
      <w:r w:rsidRPr="00624C8F">
        <w:rPr>
          <w:rFonts w:ascii="宋体" w:eastAsia="宋体" w:hAnsi="宋体" w:hint="eastAsia"/>
          <w:sz w:val="24"/>
          <w:szCs w:val="24"/>
        </w:rPr>
        <w:t>1．进入实验室前必须预约，待批准后方可进入；</w:t>
      </w:r>
    </w:p>
    <w:p w:rsidR="00624C8F" w:rsidRPr="00624C8F" w:rsidRDefault="00624C8F" w:rsidP="00624C8F">
      <w:pPr>
        <w:spacing w:line="360" w:lineRule="auto"/>
        <w:ind w:leftChars="50" w:left="105" w:firstLineChars="200" w:firstLine="480"/>
        <w:jc w:val="left"/>
        <w:rPr>
          <w:rFonts w:ascii="宋体" w:eastAsia="宋体" w:hAnsi="宋体" w:hint="eastAsia"/>
          <w:sz w:val="24"/>
          <w:szCs w:val="24"/>
        </w:rPr>
      </w:pPr>
      <w:r w:rsidRPr="00624C8F">
        <w:rPr>
          <w:rFonts w:ascii="宋体" w:eastAsia="宋体" w:hAnsi="宋体" w:hint="eastAsia"/>
          <w:sz w:val="24"/>
          <w:szCs w:val="24"/>
        </w:rPr>
        <w:t>2．实验前必须有详细的实验设计方案及实验指导书，否则不准进入实验室；</w:t>
      </w:r>
    </w:p>
    <w:p w:rsidR="00624C8F" w:rsidRPr="00624C8F" w:rsidRDefault="00624C8F" w:rsidP="00624C8F">
      <w:pPr>
        <w:spacing w:line="360" w:lineRule="auto"/>
        <w:ind w:leftChars="50" w:left="105" w:firstLineChars="200" w:firstLine="480"/>
        <w:jc w:val="left"/>
        <w:rPr>
          <w:rFonts w:ascii="宋体" w:eastAsia="宋体" w:hAnsi="宋体" w:hint="eastAsia"/>
          <w:sz w:val="24"/>
          <w:szCs w:val="24"/>
        </w:rPr>
      </w:pPr>
      <w:r w:rsidRPr="00624C8F">
        <w:rPr>
          <w:rFonts w:ascii="宋体" w:eastAsia="宋体" w:hAnsi="宋体" w:hint="eastAsia"/>
          <w:sz w:val="24"/>
          <w:szCs w:val="24"/>
        </w:rPr>
        <w:t>3．实验仪器设备要井然有序，实验完毕，须将仪器设备排放整齐，经教师批准后方可离开实验室；</w:t>
      </w:r>
    </w:p>
    <w:p w:rsidR="00624C8F" w:rsidRPr="00624C8F" w:rsidRDefault="00624C8F" w:rsidP="00624C8F">
      <w:pPr>
        <w:spacing w:line="360" w:lineRule="auto"/>
        <w:ind w:leftChars="50" w:left="105" w:firstLineChars="200" w:firstLine="480"/>
        <w:jc w:val="left"/>
        <w:rPr>
          <w:rFonts w:ascii="宋体" w:eastAsia="宋体" w:hAnsi="宋体" w:hint="eastAsia"/>
          <w:sz w:val="24"/>
          <w:szCs w:val="24"/>
        </w:rPr>
      </w:pPr>
      <w:r w:rsidRPr="00624C8F">
        <w:rPr>
          <w:rFonts w:ascii="宋体" w:eastAsia="宋体" w:hAnsi="宋体" w:hint="eastAsia"/>
          <w:sz w:val="24"/>
          <w:szCs w:val="24"/>
        </w:rPr>
        <w:t>4．使用各种物品必须注意节约。使用贵重仪器时，必须遵守操作规程，发现故障立即报告教师，并做好仪器设备的使用登记；</w:t>
      </w:r>
    </w:p>
    <w:p w:rsidR="00624C8F" w:rsidRPr="00624C8F" w:rsidRDefault="00624C8F" w:rsidP="00624C8F">
      <w:pPr>
        <w:spacing w:line="360" w:lineRule="auto"/>
        <w:ind w:leftChars="50" w:left="105" w:firstLineChars="200" w:firstLine="480"/>
        <w:jc w:val="left"/>
        <w:rPr>
          <w:rFonts w:ascii="宋体" w:eastAsia="宋体" w:hAnsi="宋体" w:hint="eastAsia"/>
          <w:sz w:val="24"/>
          <w:szCs w:val="24"/>
        </w:rPr>
      </w:pPr>
      <w:r w:rsidRPr="00624C8F">
        <w:rPr>
          <w:rFonts w:ascii="宋体" w:eastAsia="宋体" w:hAnsi="宋体" w:hint="eastAsia"/>
          <w:sz w:val="24"/>
          <w:szCs w:val="24"/>
        </w:rPr>
        <w:t>5．注意安全。实验室内严禁吸烟，杜绝火灾，实验</w:t>
      </w:r>
      <w:proofErr w:type="gramStart"/>
      <w:r w:rsidRPr="00624C8F">
        <w:rPr>
          <w:rFonts w:ascii="宋体" w:eastAsia="宋体" w:hAnsi="宋体" w:hint="eastAsia"/>
          <w:sz w:val="24"/>
          <w:szCs w:val="24"/>
        </w:rPr>
        <w:t>完毕关毕电源</w:t>
      </w:r>
      <w:proofErr w:type="gramEnd"/>
      <w:r w:rsidRPr="00624C8F">
        <w:rPr>
          <w:rFonts w:ascii="宋体" w:eastAsia="宋体" w:hAnsi="宋体" w:hint="eastAsia"/>
          <w:sz w:val="24"/>
          <w:szCs w:val="24"/>
        </w:rPr>
        <w:t>，离开实验室以前应认真负责地做好检查，严防安全事故；</w:t>
      </w:r>
    </w:p>
    <w:p w:rsidR="00624C8F" w:rsidRPr="00624C8F" w:rsidRDefault="00624C8F" w:rsidP="00624C8F">
      <w:pPr>
        <w:spacing w:line="360" w:lineRule="auto"/>
        <w:ind w:leftChars="50" w:left="105" w:firstLineChars="200" w:firstLine="480"/>
        <w:jc w:val="left"/>
        <w:rPr>
          <w:rFonts w:ascii="宋体" w:eastAsia="宋体" w:hAnsi="宋体" w:hint="eastAsia"/>
          <w:sz w:val="24"/>
          <w:szCs w:val="24"/>
        </w:rPr>
      </w:pPr>
      <w:r w:rsidRPr="00624C8F">
        <w:rPr>
          <w:rFonts w:ascii="宋体" w:eastAsia="宋体" w:hAnsi="宋体" w:hint="eastAsia"/>
          <w:sz w:val="24"/>
          <w:szCs w:val="24"/>
        </w:rPr>
        <w:t>6．仪器设备损坏时，应如实向教师汇报，认真填写仪器损坏报告单，</w:t>
      </w:r>
      <w:proofErr w:type="gramStart"/>
      <w:r w:rsidRPr="00624C8F">
        <w:rPr>
          <w:rFonts w:ascii="宋体" w:eastAsia="宋体" w:hAnsi="宋体" w:hint="eastAsia"/>
          <w:sz w:val="24"/>
          <w:szCs w:val="24"/>
        </w:rPr>
        <w:t>听侯</w:t>
      </w:r>
      <w:proofErr w:type="gramEnd"/>
      <w:r w:rsidRPr="00624C8F">
        <w:rPr>
          <w:rFonts w:ascii="宋体" w:eastAsia="宋体" w:hAnsi="宋体" w:hint="eastAsia"/>
          <w:sz w:val="24"/>
          <w:szCs w:val="24"/>
        </w:rPr>
        <w:t>处理；</w:t>
      </w:r>
    </w:p>
    <w:p w:rsidR="00624C8F" w:rsidRPr="00624C8F" w:rsidRDefault="00624C8F" w:rsidP="00624C8F">
      <w:pPr>
        <w:spacing w:line="360" w:lineRule="auto"/>
        <w:ind w:leftChars="50" w:left="105" w:firstLineChars="200" w:firstLine="480"/>
        <w:jc w:val="left"/>
        <w:rPr>
          <w:rFonts w:ascii="宋体" w:eastAsia="宋体" w:hAnsi="宋体" w:hint="eastAsia"/>
          <w:sz w:val="24"/>
          <w:szCs w:val="24"/>
        </w:rPr>
      </w:pPr>
      <w:r w:rsidRPr="00624C8F">
        <w:rPr>
          <w:rFonts w:ascii="宋体" w:eastAsia="宋体" w:hAnsi="宋体" w:hint="eastAsia"/>
          <w:sz w:val="24"/>
          <w:szCs w:val="24"/>
        </w:rPr>
        <w:t>7．实验室内物品，未经本室负责人批准严禁携带出室外，若需借用实验室仪器设备物品必须办理借用登记手续；</w:t>
      </w:r>
    </w:p>
    <w:p w:rsidR="00624C8F" w:rsidRPr="00624C8F" w:rsidRDefault="00624C8F" w:rsidP="00624C8F">
      <w:pPr>
        <w:spacing w:line="360" w:lineRule="auto"/>
        <w:ind w:leftChars="50" w:left="105" w:firstLineChars="200" w:firstLine="480"/>
        <w:jc w:val="left"/>
        <w:rPr>
          <w:rFonts w:ascii="宋体" w:eastAsia="宋体" w:hAnsi="宋体" w:hint="eastAsia"/>
          <w:sz w:val="24"/>
          <w:szCs w:val="24"/>
        </w:rPr>
      </w:pPr>
      <w:r w:rsidRPr="00624C8F">
        <w:rPr>
          <w:rFonts w:ascii="宋体" w:eastAsia="宋体" w:hAnsi="宋体" w:hint="eastAsia"/>
          <w:sz w:val="24"/>
          <w:szCs w:val="24"/>
        </w:rPr>
        <w:t>8．每天实验完毕，必须做好当天的实验室卫生及一些服务性的工作。</w:t>
      </w:r>
    </w:p>
    <w:p w:rsidR="00341D1D" w:rsidRDefault="00341D1D" w:rsidP="00341D1D">
      <w:pPr>
        <w:widowControl/>
        <w:spacing w:line="360" w:lineRule="auto"/>
        <w:jc w:val="left"/>
        <w:rPr>
          <w:rFonts w:ascii="宋体" w:eastAsia="宋体" w:hAnsi="宋体" w:cs="宋体" w:hint="eastAsia"/>
          <w:color w:val="333333"/>
          <w:kern w:val="0"/>
          <w:sz w:val="24"/>
          <w:szCs w:val="24"/>
        </w:rPr>
      </w:pPr>
    </w:p>
    <w:p w:rsidR="00B47306" w:rsidRDefault="00B47306" w:rsidP="00341D1D">
      <w:pPr>
        <w:widowControl/>
        <w:spacing w:line="360" w:lineRule="auto"/>
        <w:jc w:val="left"/>
        <w:rPr>
          <w:rFonts w:ascii="宋体" w:eastAsia="宋体" w:hAnsi="宋体" w:cs="宋体" w:hint="eastAsia"/>
          <w:color w:val="333333"/>
          <w:kern w:val="0"/>
          <w:sz w:val="24"/>
          <w:szCs w:val="24"/>
        </w:rPr>
      </w:pPr>
    </w:p>
    <w:p w:rsidR="00B47306" w:rsidRDefault="00B47306">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B47306" w:rsidRDefault="00B47306" w:rsidP="00B47306">
      <w:pPr>
        <w:widowControl/>
        <w:spacing w:line="360" w:lineRule="auto"/>
        <w:ind w:firstLineChars="200" w:firstLine="683"/>
        <w:jc w:val="center"/>
        <w:rPr>
          <w:rFonts w:ascii="黑体" w:eastAsia="黑体" w:hAnsi="黑体" w:cs="宋体" w:hint="eastAsia"/>
          <w:b/>
          <w:color w:val="333333"/>
          <w:kern w:val="0"/>
          <w:sz w:val="32"/>
          <w:szCs w:val="24"/>
        </w:rPr>
      </w:pPr>
      <w:r w:rsidRPr="00B47306">
        <w:rPr>
          <w:rFonts w:ascii="黑体" w:eastAsia="黑体" w:hAnsi="黑体" w:hint="eastAsia"/>
          <w:b/>
          <w:spacing w:val="10"/>
          <w:sz w:val="32"/>
          <w:szCs w:val="32"/>
        </w:rPr>
        <w:lastRenderedPageBreak/>
        <w:t>物理与能源学院</w:t>
      </w:r>
      <w:r w:rsidRPr="00B47306">
        <w:rPr>
          <w:rFonts w:ascii="黑体" w:eastAsia="黑体" w:hAnsi="黑体" w:cs="宋体" w:hint="eastAsia"/>
          <w:b/>
          <w:color w:val="333333"/>
          <w:kern w:val="0"/>
          <w:sz w:val="32"/>
          <w:szCs w:val="24"/>
        </w:rPr>
        <w:t>学生实验守则</w:t>
      </w:r>
    </w:p>
    <w:p w:rsidR="00B47306" w:rsidRPr="00B47306" w:rsidRDefault="00B47306" w:rsidP="00B47306">
      <w:pPr>
        <w:widowControl/>
        <w:spacing w:line="360" w:lineRule="auto"/>
        <w:ind w:firstLineChars="200" w:firstLine="480"/>
        <w:jc w:val="center"/>
        <w:rPr>
          <w:rFonts w:ascii="宋体" w:eastAsia="宋体" w:hAnsi="宋体" w:cs="宋体" w:hint="eastAsia"/>
          <w:color w:val="333333"/>
          <w:kern w:val="0"/>
          <w:sz w:val="24"/>
          <w:szCs w:val="24"/>
        </w:rPr>
      </w:pP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一、实验前，认真预习实验内容，明确实验目的、要求和原理，熟悉实验步骤及操作规程，做好实验准备。</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二、进入实验室后，先检查所用的仪器、材料等是否齐全。实验时，听从老师指导，严格按规定的实验步骤和要求进行操作。未经许可，不得做规定以外的实验或使用与本实验无关的仪器、材料。</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三、爱护实验仪器，节约材料。违反操作规程而造成仪器损坏或材料浪费的，应酌情赔偿损失；故意损坏或私自拿走仪器、材料者，除赔偿损失外，还将给予严肃处理。</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四、坚持实事求是的科学态度，独立完成实验，如实记录实验数据，并及时提交实验报告。</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五、实验完毕，整理仪器设备，做好卫生，关闭水源、电源，经老师检查通过后，方可离开实验室。</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六、未经任课教师同意，</w:t>
      </w:r>
      <w:proofErr w:type="gramStart"/>
      <w:r w:rsidRPr="00B47306">
        <w:rPr>
          <w:rFonts w:ascii="宋体" w:eastAsia="宋体" w:hAnsi="宋体" w:cs="宋体" w:hint="eastAsia"/>
          <w:color w:val="333333"/>
          <w:kern w:val="0"/>
          <w:sz w:val="24"/>
          <w:szCs w:val="24"/>
        </w:rPr>
        <w:t>缺做实验</w:t>
      </w:r>
      <w:proofErr w:type="gramEnd"/>
      <w:r w:rsidRPr="00B47306">
        <w:rPr>
          <w:rFonts w:ascii="宋体" w:eastAsia="宋体" w:hAnsi="宋体" w:cs="宋体" w:hint="eastAsia"/>
          <w:color w:val="333333"/>
          <w:kern w:val="0"/>
          <w:sz w:val="24"/>
          <w:szCs w:val="24"/>
        </w:rPr>
        <w:t>者，以旷课论处。</w:t>
      </w:r>
    </w:p>
    <w:p w:rsidR="00B47306" w:rsidRPr="00B47306" w:rsidRDefault="00B47306" w:rsidP="00B47306">
      <w:pPr>
        <w:widowControl/>
        <w:spacing w:line="360" w:lineRule="auto"/>
        <w:ind w:firstLineChars="200" w:firstLine="480"/>
        <w:jc w:val="left"/>
        <w:rPr>
          <w:rFonts w:ascii="宋体" w:eastAsia="宋体" w:hAnsi="宋体" w:cs="宋体"/>
          <w:color w:val="333333"/>
          <w:kern w:val="0"/>
          <w:sz w:val="24"/>
          <w:szCs w:val="24"/>
        </w:rPr>
      </w:pPr>
    </w:p>
    <w:p w:rsidR="00B47306" w:rsidRPr="00B47306" w:rsidRDefault="00B47306" w:rsidP="00B47306">
      <w:pPr>
        <w:widowControl/>
        <w:spacing w:line="360" w:lineRule="auto"/>
        <w:ind w:firstLineChars="200" w:firstLine="480"/>
        <w:jc w:val="left"/>
        <w:rPr>
          <w:rFonts w:ascii="宋体" w:eastAsia="宋体" w:hAnsi="宋体" w:cs="宋体"/>
          <w:color w:val="333333"/>
          <w:kern w:val="0"/>
          <w:sz w:val="24"/>
          <w:szCs w:val="24"/>
        </w:rPr>
      </w:pPr>
    </w:p>
    <w:p w:rsidR="000240BB" w:rsidRDefault="000240BB">
      <w:pPr>
        <w:widowControl/>
        <w:jc w:val="left"/>
        <w:rPr>
          <w:rFonts w:ascii="黑体" w:eastAsia="黑体" w:hAnsi="黑体"/>
          <w:b/>
          <w:spacing w:val="10"/>
          <w:sz w:val="32"/>
          <w:szCs w:val="32"/>
        </w:rPr>
      </w:pPr>
      <w:r>
        <w:rPr>
          <w:rFonts w:ascii="黑体" w:eastAsia="黑体" w:hAnsi="黑体"/>
          <w:b/>
          <w:spacing w:val="10"/>
          <w:sz w:val="32"/>
          <w:szCs w:val="32"/>
        </w:rPr>
        <w:br w:type="page"/>
      </w:r>
    </w:p>
    <w:p w:rsidR="00B47306" w:rsidRPr="00B47306" w:rsidRDefault="00B47306" w:rsidP="000240BB">
      <w:pPr>
        <w:widowControl/>
        <w:spacing w:line="360" w:lineRule="auto"/>
        <w:ind w:firstLineChars="200" w:firstLine="683"/>
        <w:jc w:val="center"/>
        <w:rPr>
          <w:rFonts w:ascii="宋体" w:eastAsia="宋体" w:hAnsi="宋体" w:cs="宋体" w:hint="eastAsia"/>
          <w:color w:val="333333"/>
          <w:kern w:val="0"/>
          <w:sz w:val="24"/>
          <w:szCs w:val="24"/>
        </w:rPr>
      </w:pPr>
      <w:r w:rsidRPr="00B47306">
        <w:rPr>
          <w:rFonts w:ascii="黑体" w:eastAsia="黑体" w:hAnsi="黑体" w:hint="eastAsia"/>
          <w:b/>
          <w:spacing w:val="10"/>
          <w:sz w:val="32"/>
          <w:szCs w:val="32"/>
        </w:rPr>
        <w:lastRenderedPageBreak/>
        <w:t>物理与能源学院</w:t>
      </w:r>
      <w:r w:rsidRPr="000240BB">
        <w:rPr>
          <w:rFonts w:ascii="黑体" w:eastAsia="黑体" w:hAnsi="黑体" w:cs="宋体" w:hint="eastAsia"/>
          <w:b/>
          <w:color w:val="333333"/>
          <w:kern w:val="0"/>
          <w:sz w:val="32"/>
          <w:szCs w:val="32"/>
        </w:rPr>
        <w:t>化学实验室安全守则</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一、化学实验室的实验项目具有一定的危害性和危险性，闲人免进。</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二、实验人员应该熟悉实验室的安全工作制度、消防安全基本知识、危险化学品的安全知识和操作程序，并做好详细使用记录。</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三、开放探究性的实验方案必须经任课教师允许后学生方可实施。</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四、实验时必须穿长袖实验服，必要时佩带护目镜和防护手套等防护设施；严格按照操作规程进行实验，确保实验者的人身安全。</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六、管控化学品须按照相关规定妥善保管和使用，危险废物须按规范要求存放和回收。</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七、因违规操作或其他失误造成安全事故的，学校将追究责任者的相关责任，触犯刑律的，交由司法机关依法处理。</w:t>
      </w:r>
    </w:p>
    <w:p w:rsid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八、实验室负责人和安全责任人应定期、不定期对实验室中药品、仪器、防护设施、整体环境等进行检查，及时排除安全隐患。</w:t>
      </w:r>
    </w:p>
    <w:p w:rsidR="002F2F34" w:rsidRDefault="002F2F34">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2F2F34" w:rsidRDefault="002F2F34" w:rsidP="002F2F34">
      <w:pPr>
        <w:widowControl/>
        <w:spacing w:line="360" w:lineRule="auto"/>
        <w:ind w:firstLineChars="200" w:firstLine="643"/>
        <w:jc w:val="center"/>
        <w:rPr>
          <w:rFonts w:ascii="黑体" w:eastAsia="黑体" w:hAnsi="黑体" w:cs="宋体" w:hint="eastAsia"/>
          <w:b/>
          <w:color w:val="333333"/>
          <w:kern w:val="0"/>
          <w:sz w:val="32"/>
          <w:szCs w:val="24"/>
        </w:rPr>
      </w:pPr>
      <w:r w:rsidRPr="002F2F34">
        <w:rPr>
          <w:rFonts w:ascii="黑体" w:eastAsia="黑体" w:hAnsi="黑体" w:cs="宋体" w:hint="eastAsia"/>
          <w:b/>
          <w:color w:val="333333"/>
          <w:kern w:val="0"/>
          <w:sz w:val="32"/>
          <w:szCs w:val="24"/>
        </w:rPr>
        <w:lastRenderedPageBreak/>
        <w:t>物理与能源学院光学实验室学生守则</w:t>
      </w:r>
    </w:p>
    <w:p w:rsidR="002F2F34" w:rsidRPr="002F2F34" w:rsidRDefault="002F2F34" w:rsidP="002F2F34">
      <w:pPr>
        <w:widowControl/>
        <w:spacing w:line="360" w:lineRule="auto"/>
        <w:ind w:firstLineChars="200" w:firstLine="643"/>
        <w:jc w:val="center"/>
        <w:rPr>
          <w:rFonts w:ascii="黑体" w:eastAsia="黑体" w:hAnsi="黑体" w:cs="宋体" w:hint="eastAsia"/>
          <w:b/>
          <w:color w:val="333333"/>
          <w:kern w:val="0"/>
          <w:sz w:val="32"/>
          <w:szCs w:val="24"/>
        </w:rPr>
      </w:pP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一、实验前，应认真预习实验内容，明确目的、要求和实验原理、步骤及操作规程，做好实验准备。</w:t>
      </w: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二、进入实验室后先检查所分配的仪器、工具、材料等是否齐全。实验时，要听从教师指导，注意安全，严格按规定的实验步骤和要求进行操作，遇到问题应及时请教。未经教师同意，不得做规定以外的实验和使用与实验无关的仪器、工具、材料。</w:t>
      </w: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三、要保持实验室的安静、整齐、清洁。不得穿背心、拖鞋进入实验室。严禁在实验室抽烟、吃零食。</w:t>
      </w: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四、使用光学元件（玻璃制品）时要轻拿、轻放，切勿碰撞、摔坏。暂时不用的元件，应放回原处，以免在暗室中无意将它扫落地面。</w:t>
      </w: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五、不能用手触及元件的光学表面，只能手持元件的磨砂面。不要对着光学元件说话，更不能打喷</w:t>
      </w:r>
      <w:proofErr w:type="gramStart"/>
      <w:r w:rsidRPr="002F2F34">
        <w:rPr>
          <w:rFonts w:ascii="宋体" w:eastAsia="宋体" w:hAnsi="宋体" w:cs="宋体" w:hint="eastAsia"/>
          <w:color w:val="333333"/>
          <w:kern w:val="0"/>
          <w:sz w:val="24"/>
          <w:szCs w:val="24"/>
        </w:rPr>
        <w:t>涕</w:t>
      </w:r>
      <w:proofErr w:type="gramEnd"/>
      <w:r w:rsidRPr="002F2F34">
        <w:rPr>
          <w:rFonts w:ascii="宋体" w:eastAsia="宋体" w:hAnsi="宋体" w:cs="宋体" w:hint="eastAsia"/>
          <w:color w:val="333333"/>
          <w:kern w:val="0"/>
          <w:sz w:val="24"/>
          <w:szCs w:val="24"/>
        </w:rPr>
        <w:t>、咳嗽。</w:t>
      </w: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六、光学面有</w:t>
      </w:r>
      <w:proofErr w:type="gramStart"/>
      <w:r w:rsidRPr="002F2F34">
        <w:rPr>
          <w:rFonts w:ascii="宋体" w:eastAsia="宋体" w:hAnsi="宋体" w:cs="宋体" w:hint="eastAsia"/>
          <w:color w:val="333333"/>
          <w:kern w:val="0"/>
          <w:sz w:val="24"/>
          <w:szCs w:val="24"/>
        </w:rPr>
        <w:t>沾污</w:t>
      </w:r>
      <w:proofErr w:type="gramEnd"/>
      <w:r w:rsidRPr="002F2F34">
        <w:rPr>
          <w:rFonts w:ascii="宋体" w:eastAsia="宋体" w:hAnsi="宋体" w:cs="宋体" w:hint="eastAsia"/>
          <w:color w:val="333333"/>
          <w:kern w:val="0"/>
          <w:sz w:val="24"/>
          <w:szCs w:val="24"/>
        </w:rPr>
        <w:t>时，不要马上动手擦拭。因为有些光学面上镀有肉眼不易察觉的薄膜，擦拭前应弄清是否为镀膜面，如果没有镀膜，才能在老师的指导下，用洁净的镜头纸轻拭干净。</w:t>
      </w: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七、光学仪器的机械部分十分精密，如摄谱仪和单色仪的狭缝，迈</w:t>
      </w:r>
      <w:proofErr w:type="gramStart"/>
      <w:r w:rsidRPr="002F2F34">
        <w:rPr>
          <w:rFonts w:ascii="宋体" w:eastAsia="宋体" w:hAnsi="宋体" w:cs="宋体" w:hint="eastAsia"/>
          <w:color w:val="333333"/>
          <w:kern w:val="0"/>
          <w:sz w:val="24"/>
          <w:szCs w:val="24"/>
        </w:rPr>
        <w:t>克尔孙干涉仪</w:t>
      </w:r>
      <w:proofErr w:type="gramEnd"/>
      <w:r w:rsidRPr="002F2F34">
        <w:rPr>
          <w:rFonts w:ascii="宋体" w:eastAsia="宋体" w:hAnsi="宋体" w:cs="宋体" w:hint="eastAsia"/>
          <w:color w:val="333333"/>
          <w:kern w:val="0"/>
          <w:sz w:val="24"/>
          <w:szCs w:val="24"/>
        </w:rPr>
        <w:t>的蜗轮蜗杆，分光计的刻度盘等，实验者要严格按操作规程操作，并且动作要轻、精神专注，不许随意拆卸仪器，乱旋转旋钮以免造成仪器严重磨损。遇有仪器发生故障或损坏时应立即汇报指导教师，酌情处理。</w:t>
      </w: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八、实验时坚持实事求是的科学态度，如实记录实验数据，不准抄袭。经教师认可后方可终止实验，并及时写出实验报告。</w:t>
      </w:r>
    </w:p>
    <w:p w:rsidR="002F2F34" w:rsidRPr="002F2F34" w:rsidRDefault="002F2F34" w:rsidP="002F2F34">
      <w:pPr>
        <w:widowControl/>
        <w:spacing w:line="360" w:lineRule="auto"/>
        <w:ind w:firstLineChars="200" w:firstLine="480"/>
        <w:jc w:val="left"/>
        <w:rPr>
          <w:rFonts w:ascii="宋体" w:eastAsia="宋体" w:hAnsi="宋体" w:cs="宋体" w:hint="eastAsia"/>
          <w:color w:val="333333"/>
          <w:kern w:val="0"/>
          <w:sz w:val="24"/>
          <w:szCs w:val="24"/>
        </w:rPr>
      </w:pPr>
      <w:r w:rsidRPr="002F2F34">
        <w:rPr>
          <w:rFonts w:ascii="宋体" w:eastAsia="宋体" w:hAnsi="宋体" w:cs="宋体" w:hint="eastAsia"/>
          <w:color w:val="333333"/>
          <w:kern w:val="0"/>
          <w:sz w:val="24"/>
          <w:szCs w:val="24"/>
        </w:rPr>
        <w:t>九、实验完毕，使用过的仪器、工具、材料等必须放回原处，打扫卫生、关好电源、水龙头和门窗，经教师检查允许后方可离开实验室。</w:t>
      </w:r>
    </w:p>
    <w:p w:rsidR="000240BB" w:rsidRDefault="000240BB">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B47306" w:rsidRDefault="000240BB" w:rsidP="000240BB">
      <w:pPr>
        <w:widowControl/>
        <w:spacing w:line="360" w:lineRule="auto"/>
        <w:ind w:firstLineChars="200" w:firstLine="562"/>
        <w:jc w:val="center"/>
        <w:rPr>
          <w:rFonts w:ascii="黑体" w:eastAsia="黑体" w:hAnsi="黑体" w:cs="宋体" w:hint="eastAsia"/>
          <w:b/>
          <w:color w:val="333333"/>
          <w:kern w:val="0"/>
          <w:sz w:val="28"/>
          <w:szCs w:val="24"/>
        </w:rPr>
      </w:pPr>
      <w:r w:rsidRPr="000240BB">
        <w:rPr>
          <w:rFonts w:ascii="黑体" w:eastAsia="黑体" w:hAnsi="黑体" w:cs="宋体" w:hint="eastAsia"/>
          <w:b/>
          <w:color w:val="333333"/>
          <w:kern w:val="0"/>
          <w:sz w:val="28"/>
          <w:szCs w:val="24"/>
        </w:rPr>
        <w:lastRenderedPageBreak/>
        <w:t>物理与能源学院</w:t>
      </w:r>
      <w:r w:rsidR="00B47306" w:rsidRPr="000240BB">
        <w:rPr>
          <w:rFonts w:ascii="黑体" w:eastAsia="黑体" w:hAnsi="黑体" w:cs="宋体" w:hint="eastAsia"/>
          <w:b/>
          <w:color w:val="333333"/>
          <w:kern w:val="0"/>
          <w:sz w:val="28"/>
          <w:szCs w:val="24"/>
        </w:rPr>
        <w:t>管控化学品安全管理制度</w:t>
      </w:r>
    </w:p>
    <w:p w:rsidR="000240BB" w:rsidRPr="000240BB" w:rsidRDefault="000240BB" w:rsidP="000240BB">
      <w:pPr>
        <w:widowControl/>
        <w:spacing w:line="360" w:lineRule="auto"/>
        <w:ind w:firstLineChars="200" w:firstLine="562"/>
        <w:jc w:val="center"/>
        <w:rPr>
          <w:rFonts w:ascii="黑体" w:eastAsia="黑体" w:hAnsi="黑体" w:cs="宋体" w:hint="eastAsia"/>
          <w:b/>
          <w:color w:val="333333"/>
          <w:kern w:val="0"/>
          <w:sz w:val="28"/>
          <w:szCs w:val="24"/>
        </w:rPr>
      </w:pP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一、管控化学品是指列入《危险化学品名录》中的危险、易制毒、易制爆和剧毒化学品。各实验室须建立健全的管控化学品购买、使用和管理档案。</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二、管控化学品应双人双锁专柜存放，</w:t>
      </w:r>
      <w:proofErr w:type="gramStart"/>
      <w:r w:rsidRPr="00B47306">
        <w:rPr>
          <w:rFonts w:ascii="宋体" w:eastAsia="宋体" w:hAnsi="宋体" w:cs="宋体" w:hint="eastAsia"/>
          <w:color w:val="333333"/>
          <w:kern w:val="0"/>
          <w:sz w:val="24"/>
          <w:szCs w:val="24"/>
        </w:rPr>
        <w:t>一</w:t>
      </w:r>
      <w:proofErr w:type="gramEnd"/>
      <w:r w:rsidRPr="00B47306">
        <w:rPr>
          <w:rFonts w:ascii="宋体" w:eastAsia="宋体" w:hAnsi="宋体" w:cs="宋体" w:hint="eastAsia"/>
          <w:color w:val="333333"/>
          <w:kern w:val="0"/>
          <w:sz w:val="24"/>
          <w:szCs w:val="24"/>
        </w:rPr>
        <w:t>柜一台账，严格使用登记。其中易制毒、剧毒化学品专柜应设立独立储存室，剧毒化学品还需双人操作、双人复核、两本登记台帐。管理人员应定期盘查易制毒和剧毒化学品的品种、数量，及时上报校办公室、保卫处和危化中心备案。</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三、管控化学品只用于教学和科研，严禁私存、转让或买卖。一旦发现易制毒和剧毒化学品丢失、被盗或安全事故时，应及时上报校办公室、保卫处和危化中心等有关部门。</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四、使用管控化学品产生的危险废物，应按照环保要求进行处理，不得私自乱倒，污染环境。</w:t>
      </w:r>
    </w:p>
    <w:p w:rsidR="00B47306" w:rsidRPr="00B47306" w:rsidRDefault="00B47306" w:rsidP="000240BB">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五、未按学校规定购置、使用和保管化学品而发生安全事故的，学校将追究相关责任，触犯刑律的，交由司法机关依法处理。</w:t>
      </w:r>
    </w:p>
    <w:p w:rsidR="00B47306" w:rsidRPr="00B47306" w:rsidRDefault="00B47306" w:rsidP="00B47306">
      <w:pPr>
        <w:widowControl/>
        <w:spacing w:line="360" w:lineRule="auto"/>
        <w:ind w:firstLineChars="200" w:firstLine="480"/>
        <w:jc w:val="left"/>
        <w:rPr>
          <w:rFonts w:ascii="宋体" w:eastAsia="宋体" w:hAnsi="宋体" w:cs="宋体"/>
          <w:color w:val="333333"/>
          <w:kern w:val="0"/>
          <w:sz w:val="24"/>
          <w:szCs w:val="24"/>
        </w:rPr>
      </w:pPr>
    </w:p>
    <w:p w:rsidR="00F5323D" w:rsidRDefault="00F5323D">
      <w:pPr>
        <w:widowControl/>
        <w:jc w:val="left"/>
        <w:rPr>
          <w:rFonts w:ascii="黑体" w:eastAsia="黑体" w:hAnsi="黑体" w:cs="宋体"/>
          <w:b/>
          <w:color w:val="333333"/>
          <w:kern w:val="0"/>
          <w:sz w:val="32"/>
          <w:szCs w:val="32"/>
        </w:rPr>
      </w:pPr>
      <w:r>
        <w:rPr>
          <w:rFonts w:ascii="黑体" w:eastAsia="黑体" w:hAnsi="黑体" w:cs="宋体"/>
          <w:b/>
          <w:color w:val="333333"/>
          <w:kern w:val="0"/>
          <w:sz w:val="32"/>
          <w:szCs w:val="32"/>
        </w:rPr>
        <w:br w:type="page"/>
      </w:r>
    </w:p>
    <w:p w:rsidR="00B47306" w:rsidRPr="000240BB" w:rsidRDefault="00B47306" w:rsidP="00F5323D">
      <w:pPr>
        <w:widowControl/>
        <w:spacing w:line="360" w:lineRule="auto"/>
        <w:ind w:firstLineChars="200" w:firstLine="643"/>
        <w:jc w:val="center"/>
        <w:rPr>
          <w:rFonts w:ascii="黑体" w:eastAsia="黑体" w:hAnsi="黑体" w:cs="宋体" w:hint="eastAsia"/>
          <w:b/>
          <w:color w:val="333333"/>
          <w:kern w:val="0"/>
          <w:sz w:val="32"/>
          <w:szCs w:val="32"/>
        </w:rPr>
      </w:pPr>
      <w:r w:rsidRPr="000240BB">
        <w:rPr>
          <w:rFonts w:ascii="黑体" w:eastAsia="黑体" w:hAnsi="黑体" w:cs="宋体" w:hint="eastAsia"/>
          <w:b/>
          <w:color w:val="333333"/>
          <w:kern w:val="0"/>
          <w:sz w:val="32"/>
          <w:szCs w:val="32"/>
        </w:rPr>
        <w:lastRenderedPageBreak/>
        <w:t>物理与能源学院危险废物收集、存放规范</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一、危险废物含废液、固废，分别指《国家危险废物名录》中所有实验废液和固体废物（含盛装固体废物的包装和器皿），另《危险化学品名录》中废弃化学品及包装物也属于固体废物。</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二、按照有机、无机、剧毒</w:t>
      </w:r>
      <w:proofErr w:type="gramStart"/>
      <w:r w:rsidRPr="00B47306">
        <w:rPr>
          <w:rFonts w:ascii="宋体" w:eastAsia="宋体" w:hAnsi="宋体" w:cs="宋体" w:hint="eastAsia"/>
          <w:color w:val="333333"/>
          <w:kern w:val="0"/>
          <w:sz w:val="24"/>
          <w:szCs w:val="24"/>
        </w:rPr>
        <w:t>等危废分类</w:t>
      </w:r>
      <w:proofErr w:type="gramEnd"/>
      <w:r w:rsidRPr="00B47306">
        <w:rPr>
          <w:rFonts w:ascii="宋体" w:eastAsia="宋体" w:hAnsi="宋体" w:cs="宋体" w:hint="eastAsia"/>
          <w:color w:val="333333"/>
          <w:kern w:val="0"/>
          <w:sz w:val="24"/>
          <w:szCs w:val="24"/>
        </w:rPr>
        <w:t>要求进行收集，并在外包装贴上相应的黄色标识，并</w:t>
      </w:r>
      <w:proofErr w:type="gramStart"/>
      <w:r w:rsidRPr="00B47306">
        <w:rPr>
          <w:rFonts w:ascii="宋体" w:eastAsia="宋体" w:hAnsi="宋体" w:cs="宋体" w:hint="eastAsia"/>
          <w:color w:val="333333"/>
          <w:kern w:val="0"/>
          <w:sz w:val="24"/>
          <w:szCs w:val="24"/>
        </w:rPr>
        <w:t>填写危废的</w:t>
      </w:r>
      <w:proofErr w:type="gramEnd"/>
      <w:r w:rsidRPr="00B47306">
        <w:rPr>
          <w:rFonts w:ascii="宋体" w:eastAsia="宋体" w:hAnsi="宋体" w:cs="宋体" w:hint="eastAsia"/>
          <w:color w:val="333333"/>
          <w:kern w:val="0"/>
          <w:sz w:val="24"/>
          <w:szCs w:val="24"/>
        </w:rPr>
        <w:t>主要成分、危险情况及处理方式、产生单位、联系人和电话等。</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 xml:space="preserve">三、危险废物所用包装物不能与之发生反应，须确保不渗漏、不扩散。 </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四、严禁把不同类别或会发生反应的</w:t>
      </w:r>
      <w:proofErr w:type="gramStart"/>
      <w:r w:rsidRPr="00B47306">
        <w:rPr>
          <w:rFonts w:ascii="宋体" w:eastAsia="宋体" w:hAnsi="宋体" w:cs="宋体" w:hint="eastAsia"/>
          <w:color w:val="333333"/>
          <w:kern w:val="0"/>
          <w:sz w:val="24"/>
          <w:szCs w:val="24"/>
        </w:rPr>
        <w:t>危废混</w:t>
      </w:r>
      <w:proofErr w:type="gramEnd"/>
      <w:r w:rsidRPr="00B47306">
        <w:rPr>
          <w:rFonts w:ascii="宋体" w:eastAsia="宋体" w:hAnsi="宋体" w:cs="宋体" w:hint="eastAsia"/>
          <w:color w:val="333333"/>
          <w:kern w:val="0"/>
          <w:sz w:val="24"/>
          <w:szCs w:val="24"/>
        </w:rPr>
        <w:t>放；</w:t>
      </w:r>
      <w:proofErr w:type="gramStart"/>
      <w:r w:rsidRPr="00B47306">
        <w:rPr>
          <w:rFonts w:ascii="宋体" w:eastAsia="宋体" w:hAnsi="宋体" w:cs="宋体" w:hint="eastAsia"/>
          <w:color w:val="333333"/>
          <w:kern w:val="0"/>
          <w:sz w:val="24"/>
          <w:szCs w:val="24"/>
        </w:rPr>
        <w:t>剧毒危废单独</w:t>
      </w:r>
      <w:proofErr w:type="gramEnd"/>
      <w:r w:rsidRPr="00B47306">
        <w:rPr>
          <w:rFonts w:ascii="宋体" w:eastAsia="宋体" w:hAnsi="宋体" w:cs="宋体" w:hint="eastAsia"/>
          <w:color w:val="333333"/>
          <w:kern w:val="0"/>
          <w:sz w:val="24"/>
          <w:szCs w:val="24"/>
        </w:rPr>
        <w:t>收集；废液桶中废液应不超过桶容量的4/5，防止溢出。</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五、各实验室须具备专用暂存设施或场所，且必须符合《危险废物贮存污染控制标准》，</w:t>
      </w:r>
      <w:proofErr w:type="gramStart"/>
      <w:r w:rsidRPr="00B47306">
        <w:rPr>
          <w:rFonts w:ascii="宋体" w:eastAsia="宋体" w:hAnsi="宋体" w:cs="宋体" w:hint="eastAsia"/>
          <w:color w:val="333333"/>
          <w:kern w:val="0"/>
          <w:sz w:val="24"/>
          <w:szCs w:val="24"/>
        </w:rPr>
        <w:t>禁止危废与非危废混存</w:t>
      </w:r>
      <w:proofErr w:type="gramEnd"/>
      <w:r w:rsidRPr="00B47306">
        <w:rPr>
          <w:rFonts w:ascii="宋体" w:eastAsia="宋体" w:hAnsi="宋体" w:cs="宋体" w:hint="eastAsia"/>
          <w:color w:val="333333"/>
          <w:kern w:val="0"/>
          <w:sz w:val="24"/>
          <w:szCs w:val="24"/>
        </w:rPr>
        <w:t>，务必防风、防雨、防晒。</w:t>
      </w:r>
    </w:p>
    <w:p w:rsidR="00B47306" w:rsidRPr="00B47306" w:rsidRDefault="00B47306" w:rsidP="00B47306">
      <w:pPr>
        <w:widowControl/>
        <w:spacing w:line="360" w:lineRule="auto"/>
        <w:ind w:firstLineChars="200" w:firstLine="480"/>
        <w:jc w:val="left"/>
        <w:rPr>
          <w:rFonts w:ascii="宋体" w:eastAsia="宋体" w:hAnsi="宋体" w:cs="宋体" w:hint="eastAsia"/>
          <w:color w:val="333333"/>
          <w:kern w:val="0"/>
          <w:sz w:val="24"/>
          <w:szCs w:val="24"/>
        </w:rPr>
      </w:pPr>
      <w:r w:rsidRPr="00B47306">
        <w:rPr>
          <w:rFonts w:ascii="宋体" w:eastAsia="宋体" w:hAnsi="宋体" w:cs="宋体" w:hint="eastAsia"/>
          <w:color w:val="333333"/>
          <w:kern w:val="0"/>
          <w:sz w:val="24"/>
          <w:szCs w:val="24"/>
        </w:rPr>
        <w:t>六、各实验室对危险废物暂时贮存场所要加强管理，定期巡检，确保危险废物不扩散、不渗漏、不丢失。</w:t>
      </w:r>
    </w:p>
    <w:p w:rsidR="0080176F" w:rsidRDefault="0080176F">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80176F" w:rsidRDefault="0080176F" w:rsidP="0080176F">
      <w:pPr>
        <w:widowControl/>
        <w:spacing w:line="360" w:lineRule="auto"/>
        <w:jc w:val="center"/>
        <w:rPr>
          <w:rFonts w:ascii="黑体" w:eastAsia="黑体" w:hAnsi="黑体" w:cs="宋体" w:hint="eastAsia"/>
          <w:b/>
          <w:color w:val="333333"/>
          <w:kern w:val="0"/>
          <w:sz w:val="32"/>
          <w:szCs w:val="32"/>
        </w:rPr>
      </w:pPr>
      <w:r w:rsidRPr="0080176F">
        <w:rPr>
          <w:rFonts w:ascii="黑体" w:eastAsia="黑体" w:hAnsi="黑体" w:cs="宋体" w:hint="eastAsia"/>
          <w:b/>
          <w:color w:val="333333"/>
          <w:kern w:val="0"/>
          <w:sz w:val="32"/>
          <w:szCs w:val="32"/>
        </w:rPr>
        <w:lastRenderedPageBreak/>
        <w:t>物理与能源学院仪器设备管理制度</w:t>
      </w:r>
    </w:p>
    <w:p w:rsidR="0080176F" w:rsidRPr="0080176F" w:rsidRDefault="0080176F" w:rsidP="0080176F">
      <w:pPr>
        <w:widowControl/>
        <w:spacing w:line="360" w:lineRule="auto"/>
        <w:jc w:val="center"/>
        <w:rPr>
          <w:rFonts w:ascii="黑体" w:eastAsia="黑体" w:hAnsi="黑体" w:cs="宋体" w:hint="eastAsia"/>
          <w:b/>
          <w:color w:val="333333"/>
          <w:kern w:val="0"/>
          <w:sz w:val="32"/>
          <w:szCs w:val="32"/>
        </w:rPr>
      </w:pPr>
    </w:p>
    <w:p w:rsidR="0080176F" w:rsidRPr="0080176F" w:rsidRDefault="0080176F" w:rsidP="0080176F">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一、仪器设备管理实行统一领导，分级管理，系一级设实验管理室，负责仪器设备申请计划，采购、验收、维护和报废各个环节的管理工作，并实行仪器设备的统一调用。充分提高仪器设备完好率和使用率。</w:t>
      </w:r>
    </w:p>
    <w:p w:rsidR="0080176F" w:rsidRPr="0080176F" w:rsidRDefault="0080176F" w:rsidP="0080176F">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二、设立固定资产一级</w:t>
      </w:r>
      <w:proofErr w:type="gramStart"/>
      <w:r w:rsidRPr="0080176F">
        <w:rPr>
          <w:rFonts w:ascii="宋体" w:eastAsia="宋体" w:hAnsi="宋体" w:cs="宋体" w:hint="eastAsia"/>
          <w:color w:val="333333"/>
          <w:kern w:val="0"/>
          <w:sz w:val="24"/>
          <w:szCs w:val="24"/>
        </w:rPr>
        <w:t>分类帐</w:t>
      </w:r>
      <w:proofErr w:type="gramEnd"/>
      <w:r w:rsidRPr="0080176F">
        <w:rPr>
          <w:rFonts w:ascii="宋体" w:eastAsia="宋体" w:hAnsi="宋体" w:cs="宋体" w:hint="eastAsia"/>
          <w:color w:val="333333"/>
          <w:kern w:val="0"/>
          <w:sz w:val="24"/>
          <w:szCs w:val="24"/>
        </w:rPr>
        <w:t>，固定资产分户帐，固定资产</w:t>
      </w:r>
      <w:proofErr w:type="gramStart"/>
      <w:r w:rsidRPr="0080176F">
        <w:rPr>
          <w:rFonts w:ascii="宋体" w:eastAsia="宋体" w:hAnsi="宋体" w:cs="宋体" w:hint="eastAsia"/>
          <w:color w:val="333333"/>
          <w:kern w:val="0"/>
          <w:sz w:val="24"/>
          <w:szCs w:val="24"/>
        </w:rPr>
        <w:t>明细帐</w:t>
      </w:r>
      <w:proofErr w:type="gramEnd"/>
      <w:r w:rsidRPr="0080176F">
        <w:rPr>
          <w:rFonts w:ascii="宋体" w:eastAsia="宋体" w:hAnsi="宋体" w:cs="宋体" w:hint="eastAsia"/>
          <w:color w:val="333333"/>
          <w:kern w:val="0"/>
          <w:sz w:val="24"/>
          <w:szCs w:val="24"/>
        </w:rPr>
        <w:t>和设备卡，每个实验室建立帐卡制度。仓管人员要对购、调入、调出及报失、报废等变动情况做详细记录，做到</w:t>
      </w:r>
      <w:proofErr w:type="gramStart"/>
      <w:r w:rsidRPr="0080176F">
        <w:rPr>
          <w:rFonts w:ascii="宋体" w:eastAsia="宋体" w:hAnsi="宋体" w:cs="宋体" w:hint="eastAsia"/>
          <w:color w:val="333333"/>
          <w:kern w:val="0"/>
          <w:sz w:val="24"/>
          <w:szCs w:val="24"/>
        </w:rPr>
        <w:t>帐目</w:t>
      </w:r>
      <w:proofErr w:type="gramEnd"/>
      <w:r w:rsidRPr="0080176F">
        <w:rPr>
          <w:rFonts w:ascii="宋体" w:eastAsia="宋体" w:hAnsi="宋体" w:cs="宋体" w:hint="eastAsia"/>
          <w:color w:val="333333"/>
          <w:kern w:val="0"/>
          <w:sz w:val="24"/>
          <w:szCs w:val="24"/>
        </w:rPr>
        <w:t>清楚，数字准确。</w:t>
      </w:r>
    </w:p>
    <w:p w:rsidR="0080176F" w:rsidRPr="0080176F" w:rsidRDefault="0080176F" w:rsidP="0080176F">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三、仪器设备到货后，要及时进行技术验收，验收合格后要及时建帐及</w:t>
      </w:r>
      <w:proofErr w:type="gramStart"/>
      <w:r w:rsidRPr="0080176F">
        <w:rPr>
          <w:rFonts w:ascii="宋体" w:eastAsia="宋体" w:hAnsi="宋体" w:cs="宋体" w:hint="eastAsia"/>
          <w:color w:val="333333"/>
          <w:kern w:val="0"/>
          <w:sz w:val="24"/>
          <w:szCs w:val="24"/>
        </w:rPr>
        <w:t>财务消帐工作</w:t>
      </w:r>
      <w:proofErr w:type="gramEnd"/>
      <w:r w:rsidRPr="0080176F">
        <w:rPr>
          <w:rFonts w:ascii="宋体" w:eastAsia="宋体" w:hAnsi="宋体" w:cs="宋体" w:hint="eastAsia"/>
          <w:color w:val="333333"/>
          <w:kern w:val="0"/>
          <w:sz w:val="24"/>
          <w:szCs w:val="24"/>
        </w:rPr>
        <w:t>。验收中如发现问题应查明原因，根据不同情况提出处理意见，及时办理退、换、赔、补手续。</w:t>
      </w:r>
    </w:p>
    <w:p w:rsidR="0080176F" w:rsidRPr="0080176F" w:rsidRDefault="0080176F" w:rsidP="0080176F">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四、各个实验室使用的仪器必须有专人管理，严格执行仪器设备的借用和使用手续，必须填写借用卡，做到有帐可查。所借仪器任何个人不得占为私有或专用，借用的仪器设备限在校内使用，凡借给校外单位或校外人员使用都必须经系领导审批。</w:t>
      </w:r>
    </w:p>
    <w:p w:rsidR="0080176F" w:rsidRPr="0080176F" w:rsidRDefault="0080176F" w:rsidP="0080176F">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五、使用人员必须熟悉和掌握仪器设备的性能和操作方法，严格遵守操作规程。违者损坏仪器设备，负赔偿责任。</w:t>
      </w:r>
    </w:p>
    <w:p w:rsidR="00624C8F" w:rsidRPr="0080176F" w:rsidRDefault="0080176F" w:rsidP="0080176F">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六、仪器设备在使用时出现故障，应立即停止使用，由专职技术人员检查原因和维修，或送修配室维修，不得私自拆修，维修人员应对维修的仪器建立维修记录。</w:t>
      </w:r>
    </w:p>
    <w:p w:rsidR="00A32292" w:rsidRDefault="00A32292">
      <w:pPr>
        <w:widowControl/>
        <w:jc w:val="left"/>
        <w:rPr>
          <w:rFonts w:ascii="宋体" w:eastAsia="宋体" w:hAnsi="宋体" w:cs="宋体" w:hint="eastAsia"/>
          <w:color w:val="333333"/>
          <w:kern w:val="0"/>
          <w:sz w:val="24"/>
          <w:szCs w:val="24"/>
        </w:rPr>
      </w:pPr>
    </w:p>
    <w:p w:rsidR="0080176F" w:rsidRDefault="0080176F">
      <w:pPr>
        <w:widowControl/>
        <w:jc w:val="left"/>
        <w:rPr>
          <w:rFonts w:ascii="宋体" w:eastAsia="宋体" w:hAnsi="宋体" w:cs="宋体" w:hint="eastAsia"/>
          <w:color w:val="333333"/>
          <w:kern w:val="0"/>
          <w:sz w:val="24"/>
          <w:szCs w:val="24"/>
        </w:rPr>
      </w:pPr>
    </w:p>
    <w:p w:rsidR="0080176F" w:rsidRDefault="0080176F">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80176F" w:rsidRDefault="0080176F" w:rsidP="0080176F">
      <w:pPr>
        <w:widowControl/>
        <w:spacing w:line="360" w:lineRule="auto"/>
        <w:jc w:val="center"/>
        <w:rPr>
          <w:rFonts w:ascii="黑体" w:eastAsia="黑体" w:hAnsi="黑体" w:cs="宋体" w:hint="eastAsia"/>
          <w:b/>
          <w:color w:val="333333"/>
          <w:kern w:val="0"/>
          <w:sz w:val="32"/>
          <w:szCs w:val="30"/>
        </w:rPr>
      </w:pPr>
      <w:r w:rsidRPr="0080176F">
        <w:rPr>
          <w:rFonts w:ascii="黑体" w:eastAsia="黑体" w:hAnsi="黑体" w:cs="宋体" w:hint="eastAsia"/>
          <w:b/>
          <w:color w:val="333333"/>
          <w:kern w:val="0"/>
          <w:sz w:val="32"/>
          <w:szCs w:val="30"/>
        </w:rPr>
        <w:lastRenderedPageBreak/>
        <w:t>物理与能源学院仪器设备损坏、丢失赔偿制度</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一、全院师生员工应树立勤俭办学思想，增强爱护仪器设备的责任心，应遵守管理和使用制度，加强维护工作，切实防止设备器材的损坏和丢失。</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二、仪器设备发生事故时，应及时报告，发生失窃要同时报告保卫部门，并保护现场。</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三、由下列原因造成丢失、</w:t>
      </w:r>
      <w:proofErr w:type="gramStart"/>
      <w:r w:rsidRPr="0080176F">
        <w:rPr>
          <w:rFonts w:ascii="宋体" w:eastAsia="宋体" w:hAnsi="宋体" w:cs="宋体" w:hint="eastAsia"/>
          <w:color w:val="333333"/>
          <w:kern w:val="0"/>
          <w:sz w:val="24"/>
          <w:szCs w:val="24"/>
        </w:rPr>
        <w:t>损环等</w:t>
      </w:r>
      <w:proofErr w:type="gramEnd"/>
      <w:r w:rsidRPr="0080176F">
        <w:rPr>
          <w:rFonts w:ascii="宋体" w:eastAsia="宋体" w:hAnsi="宋体" w:cs="宋体" w:hint="eastAsia"/>
          <w:color w:val="333333"/>
          <w:kern w:val="0"/>
          <w:sz w:val="24"/>
          <w:szCs w:val="24"/>
        </w:rPr>
        <w:t>事故，应负赔偿责任。</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（1）保管、使用仪器时，收贮不善，造成失窃。</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 xml:space="preserve">（2）不遵守规章制度，不按操作规程和有关要求进行工作，未经批 </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 xml:space="preserve">     准擅自拆卸仪器设备，未掌握操作技术轻率动用等原因，致使  </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 xml:space="preserve">     设备器材损坏。</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（3）工作不负责任，粗心大意及指导错误造成的损失。</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四、下列原因造成仪器损失，经鉴定证实是客观因素引起的可不赔偿。</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（1）由仪器本身质量问题造成的。</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（2）仪器使用年久之自然损耗。</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（3）由于实验本身的特殊性难以避免引起的损坏。</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（4）由其它客观原因，造成意外的损失。</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五、凡属下列情况者，应严肃处理，加倍赔偿</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（1）谎报损失占为已有。</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（2）公物私用或占为已有又不爱护者。</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（3）一贯不爱护公物，严重违反操作规程。</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（4）私自携带设备器材同校外协作致使损失者。</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六、低值仪器设备的报损、报失，应填写报损单，由实验室主任审查，系主任核准。</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七、一般固定资产价值为200元以上的仪器设备损、失，由实验室、</w:t>
      </w:r>
      <w:proofErr w:type="gramStart"/>
      <w:r w:rsidRPr="0080176F">
        <w:rPr>
          <w:rFonts w:ascii="宋体" w:eastAsia="宋体" w:hAnsi="宋体" w:cs="宋体" w:hint="eastAsia"/>
          <w:color w:val="333333"/>
          <w:kern w:val="0"/>
          <w:sz w:val="24"/>
          <w:szCs w:val="24"/>
        </w:rPr>
        <w:t>仪管室</w:t>
      </w:r>
      <w:proofErr w:type="gramEnd"/>
      <w:r w:rsidRPr="0080176F">
        <w:rPr>
          <w:rFonts w:ascii="宋体" w:eastAsia="宋体" w:hAnsi="宋体" w:cs="宋体" w:hint="eastAsia"/>
          <w:color w:val="333333"/>
          <w:kern w:val="0"/>
          <w:sz w:val="24"/>
          <w:szCs w:val="24"/>
        </w:rPr>
        <w:t>主任和仪器保管人员共同进行调查、核实，提出处理意见，报主管系主任核准，并</w:t>
      </w:r>
      <w:proofErr w:type="gramStart"/>
      <w:r w:rsidRPr="0080176F">
        <w:rPr>
          <w:rFonts w:ascii="宋体" w:eastAsia="宋体" w:hAnsi="宋体" w:cs="宋体" w:hint="eastAsia"/>
          <w:color w:val="333333"/>
          <w:kern w:val="0"/>
          <w:sz w:val="24"/>
          <w:szCs w:val="24"/>
        </w:rPr>
        <w:t>报校主管</w:t>
      </w:r>
      <w:proofErr w:type="gramEnd"/>
      <w:r w:rsidRPr="0080176F">
        <w:rPr>
          <w:rFonts w:ascii="宋体" w:eastAsia="宋体" w:hAnsi="宋体" w:cs="宋体" w:hint="eastAsia"/>
          <w:color w:val="333333"/>
          <w:kern w:val="0"/>
          <w:sz w:val="24"/>
          <w:szCs w:val="24"/>
        </w:rPr>
        <w:t>部门，经学校批准后执行。</w:t>
      </w:r>
    </w:p>
    <w:p w:rsidR="0080176F" w:rsidRP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八、对大型精密仪器设备的损、失事故，院实验室应立即通知学校有关部门协同处理。</w:t>
      </w:r>
    </w:p>
    <w:p w:rsidR="0080176F" w:rsidRDefault="0080176F" w:rsidP="00520B7C">
      <w:pPr>
        <w:widowControl/>
        <w:spacing w:line="360" w:lineRule="auto"/>
        <w:ind w:firstLineChars="200" w:firstLine="480"/>
        <w:jc w:val="left"/>
        <w:rPr>
          <w:rFonts w:ascii="宋体" w:eastAsia="宋体" w:hAnsi="宋体" w:cs="宋体" w:hint="eastAsia"/>
          <w:color w:val="333333"/>
          <w:kern w:val="0"/>
          <w:sz w:val="24"/>
          <w:szCs w:val="24"/>
        </w:rPr>
      </w:pPr>
      <w:r w:rsidRPr="0080176F">
        <w:rPr>
          <w:rFonts w:ascii="宋体" w:eastAsia="宋体" w:hAnsi="宋体" w:cs="宋体" w:hint="eastAsia"/>
          <w:color w:val="333333"/>
          <w:kern w:val="0"/>
          <w:sz w:val="24"/>
          <w:szCs w:val="24"/>
        </w:rPr>
        <w:t>九、凡属仪器设备及器材的损、失，其赔偿费一律收回作为更新费用。</w:t>
      </w:r>
    </w:p>
    <w:p w:rsidR="000545C2" w:rsidRDefault="00022C63" w:rsidP="00022C63">
      <w:pPr>
        <w:spacing w:line="360" w:lineRule="auto"/>
        <w:jc w:val="center"/>
        <w:rPr>
          <w:rFonts w:ascii="黑体" w:eastAsia="黑体" w:hAnsi="黑体" w:hint="eastAsia"/>
          <w:b/>
          <w:sz w:val="32"/>
          <w:szCs w:val="32"/>
        </w:rPr>
      </w:pPr>
      <w:r>
        <w:rPr>
          <w:rFonts w:ascii="宋体" w:eastAsia="宋体" w:hAnsi="宋体" w:cs="宋体"/>
          <w:color w:val="333333"/>
          <w:kern w:val="0"/>
          <w:sz w:val="24"/>
          <w:szCs w:val="24"/>
        </w:rPr>
        <w:br w:type="page"/>
      </w:r>
      <w:r w:rsidRPr="00022C63">
        <w:rPr>
          <w:rFonts w:ascii="黑体" w:eastAsia="黑体" w:hAnsi="黑体" w:hint="eastAsia"/>
          <w:b/>
          <w:sz w:val="32"/>
          <w:szCs w:val="32"/>
        </w:rPr>
        <w:lastRenderedPageBreak/>
        <w:t>物理与能源学院</w:t>
      </w:r>
    </w:p>
    <w:p w:rsidR="00022C63" w:rsidRDefault="00022C63" w:rsidP="00022C63">
      <w:pPr>
        <w:spacing w:line="360" w:lineRule="auto"/>
        <w:jc w:val="center"/>
        <w:rPr>
          <w:rFonts w:ascii="黑体" w:eastAsia="黑体" w:hAnsi="黑体" w:hint="eastAsia"/>
          <w:b/>
          <w:sz w:val="32"/>
          <w:szCs w:val="32"/>
        </w:rPr>
      </w:pPr>
      <w:r w:rsidRPr="00022C63">
        <w:rPr>
          <w:rFonts w:ascii="黑体" w:eastAsia="黑体" w:hAnsi="黑体" w:hint="eastAsia"/>
          <w:b/>
          <w:sz w:val="32"/>
          <w:szCs w:val="32"/>
        </w:rPr>
        <w:t>大型仪器设备的开放运行与管理使用制度（试行）</w:t>
      </w:r>
    </w:p>
    <w:p w:rsidR="000545C2" w:rsidRPr="000545C2" w:rsidRDefault="000545C2" w:rsidP="00022C63">
      <w:pPr>
        <w:spacing w:line="360" w:lineRule="auto"/>
        <w:jc w:val="center"/>
        <w:rPr>
          <w:rFonts w:ascii="黑体" w:eastAsia="黑体" w:hAnsi="黑体" w:hint="eastAsia"/>
          <w:b/>
          <w:sz w:val="32"/>
          <w:szCs w:val="32"/>
        </w:rPr>
      </w:pPr>
    </w:p>
    <w:p w:rsidR="00022C63" w:rsidRPr="00022C63" w:rsidRDefault="00022C63" w:rsidP="00022C63">
      <w:pPr>
        <w:spacing w:line="360" w:lineRule="auto"/>
        <w:ind w:firstLine="437"/>
        <w:rPr>
          <w:rFonts w:hint="eastAsia"/>
          <w:sz w:val="24"/>
          <w:szCs w:val="24"/>
        </w:rPr>
      </w:pPr>
      <w:r w:rsidRPr="00022C63">
        <w:rPr>
          <w:rFonts w:hint="eastAsia"/>
          <w:sz w:val="24"/>
          <w:szCs w:val="24"/>
        </w:rPr>
        <w:t>物理与能源学院现有大型仪器设备包括：扫描电镜、</w:t>
      </w:r>
      <w:r w:rsidRPr="00022C63">
        <w:rPr>
          <w:rFonts w:hint="eastAsia"/>
          <w:sz w:val="24"/>
          <w:szCs w:val="24"/>
        </w:rPr>
        <w:t>X</w:t>
      </w:r>
      <w:r w:rsidRPr="00022C63">
        <w:rPr>
          <w:rFonts w:hint="eastAsia"/>
          <w:sz w:val="24"/>
          <w:szCs w:val="24"/>
        </w:rPr>
        <w:t>射线衍射仪、拉曼光谱仪、半导体测试系统、磁测量系统、</w:t>
      </w:r>
      <w:r w:rsidRPr="00022C63">
        <w:rPr>
          <w:rFonts w:hint="eastAsia"/>
          <w:sz w:val="24"/>
          <w:szCs w:val="24"/>
        </w:rPr>
        <w:t>PLD</w:t>
      </w:r>
      <w:r w:rsidRPr="00022C63">
        <w:rPr>
          <w:rFonts w:hint="eastAsia"/>
          <w:sz w:val="24"/>
          <w:szCs w:val="24"/>
        </w:rPr>
        <w:t>、磁控溅射仪、差热分析与质谱联动仪、</w:t>
      </w:r>
      <w:proofErr w:type="gramStart"/>
      <w:r w:rsidRPr="00022C63">
        <w:rPr>
          <w:rFonts w:hint="eastAsia"/>
          <w:sz w:val="24"/>
          <w:szCs w:val="24"/>
        </w:rPr>
        <w:t>微纳加工</w:t>
      </w:r>
      <w:proofErr w:type="gramEnd"/>
      <w:r w:rsidRPr="00022C63">
        <w:rPr>
          <w:rFonts w:hint="eastAsia"/>
          <w:sz w:val="24"/>
          <w:szCs w:val="24"/>
        </w:rPr>
        <w:t>、荧光光谱测试系统、台阶仪等，为了规范学院的仪器管理、更好的服务全体师生实现仪器设备的开放和共享，同时提高仪器的使用效益，现制定如下试行管理办法。</w:t>
      </w:r>
    </w:p>
    <w:p w:rsidR="00022C63" w:rsidRPr="00022C63" w:rsidRDefault="00022C63" w:rsidP="00022C63">
      <w:pPr>
        <w:spacing w:line="360" w:lineRule="auto"/>
        <w:ind w:firstLine="437"/>
        <w:rPr>
          <w:rFonts w:hint="eastAsia"/>
          <w:b/>
          <w:sz w:val="24"/>
          <w:szCs w:val="24"/>
        </w:rPr>
      </w:pPr>
      <w:r w:rsidRPr="00022C63">
        <w:rPr>
          <w:rFonts w:hint="eastAsia"/>
          <w:b/>
          <w:sz w:val="24"/>
          <w:szCs w:val="24"/>
        </w:rPr>
        <w:t>1</w:t>
      </w:r>
      <w:r w:rsidRPr="00022C63">
        <w:rPr>
          <w:rFonts w:hint="eastAsia"/>
          <w:b/>
          <w:sz w:val="24"/>
          <w:szCs w:val="24"/>
        </w:rPr>
        <w:t>、仪器责任制度</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1</w:t>
      </w:r>
      <w:r w:rsidRPr="00022C63">
        <w:rPr>
          <w:rFonts w:hint="eastAsia"/>
          <w:sz w:val="24"/>
          <w:szCs w:val="24"/>
        </w:rPr>
        <w:t>）每台大型仪器设备均配有责任教师和测试助理员，责任教师负责仪器的正常运转所需的维护和管理，并制定相应的《管理章程》和《操作规程》，而测试助理员负责仪器对外开放的操作和测量。</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2</w:t>
      </w:r>
      <w:r w:rsidRPr="00022C63">
        <w:rPr>
          <w:rFonts w:hint="eastAsia"/>
          <w:sz w:val="24"/>
          <w:szCs w:val="24"/>
        </w:rPr>
        <w:t>）所有操作人员均须经过管理人员培训合格后方可独立操作，未经培训合格者一律不准上机操作。</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3</w:t>
      </w:r>
      <w:r w:rsidRPr="00022C63">
        <w:rPr>
          <w:rFonts w:hint="eastAsia"/>
          <w:sz w:val="24"/>
          <w:szCs w:val="24"/>
        </w:rPr>
        <w:t>）所有仪器设备操作人员均须严格按相应《操作规程》进行操作，违规操作者按情节予以严肃处理，如因违规操作造成设备损坏的则应负责维修仪器费用及取消操作仪器资格。</w:t>
      </w:r>
    </w:p>
    <w:p w:rsidR="00022C63" w:rsidRPr="00022C63" w:rsidRDefault="00022C63" w:rsidP="00022C63">
      <w:pPr>
        <w:spacing w:line="360" w:lineRule="auto"/>
        <w:ind w:firstLine="437"/>
        <w:rPr>
          <w:rFonts w:hint="eastAsia"/>
          <w:b/>
          <w:sz w:val="24"/>
          <w:szCs w:val="24"/>
        </w:rPr>
      </w:pPr>
      <w:r w:rsidRPr="00022C63">
        <w:rPr>
          <w:rFonts w:hint="eastAsia"/>
          <w:b/>
          <w:sz w:val="24"/>
          <w:szCs w:val="24"/>
        </w:rPr>
        <w:t>2</w:t>
      </w:r>
      <w:r w:rsidRPr="00022C63">
        <w:rPr>
          <w:rFonts w:hint="eastAsia"/>
          <w:b/>
          <w:sz w:val="24"/>
          <w:szCs w:val="24"/>
        </w:rPr>
        <w:t>、仪器预约制度</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1</w:t>
      </w:r>
      <w:r w:rsidRPr="00022C63">
        <w:rPr>
          <w:rFonts w:hint="eastAsia"/>
          <w:sz w:val="24"/>
          <w:szCs w:val="24"/>
        </w:rPr>
        <w:t>）为了有序高效地使用仪器设备，针对每台仪器均安排开放时间，各仪器安排表另行发布。</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2</w:t>
      </w:r>
      <w:r w:rsidRPr="00022C63">
        <w:rPr>
          <w:rFonts w:hint="eastAsia"/>
          <w:sz w:val="24"/>
          <w:szCs w:val="24"/>
        </w:rPr>
        <w:t>）测试者需提前向管理教师预约才能测试。</w:t>
      </w:r>
      <w:bookmarkStart w:id="2" w:name="OLE_LINK1"/>
      <w:r w:rsidRPr="00022C63">
        <w:rPr>
          <w:rFonts w:hint="eastAsia"/>
          <w:sz w:val="24"/>
          <w:szCs w:val="24"/>
        </w:rPr>
        <w:t>预约者</w:t>
      </w:r>
      <w:bookmarkEnd w:id="2"/>
      <w:r w:rsidRPr="00022C63">
        <w:rPr>
          <w:rFonts w:hint="eastAsia"/>
          <w:sz w:val="24"/>
          <w:szCs w:val="24"/>
        </w:rPr>
        <w:t>必须如实提供测试样品的特性以判断是否符合测量要求和选择合适的测量条件。预约者应该是具有经费支付能力者。若预约者为研究生、本科生和进修教师，则应获得指导教师的授权认可。</w:t>
      </w:r>
    </w:p>
    <w:p w:rsid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3</w:t>
      </w:r>
      <w:r w:rsidRPr="00022C63">
        <w:rPr>
          <w:rFonts w:hint="eastAsia"/>
          <w:sz w:val="24"/>
          <w:szCs w:val="24"/>
        </w:rPr>
        <w:t>）如有特殊变故需至少提前一天通知测试人员，凡有预约而无故不来造成浪费机时和管理人员时间的测试者，将取消其一</w:t>
      </w:r>
      <w:proofErr w:type="gramStart"/>
      <w:r w:rsidRPr="00022C63">
        <w:rPr>
          <w:rFonts w:hint="eastAsia"/>
          <w:sz w:val="24"/>
          <w:szCs w:val="24"/>
        </w:rPr>
        <w:t>个</w:t>
      </w:r>
      <w:proofErr w:type="gramEnd"/>
      <w:r w:rsidRPr="00022C63">
        <w:rPr>
          <w:rFonts w:hint="eastAsia"/>
          <w:sz w:val="24"/>
          <w:szCs w:val="24"/>
        </w:rPr>
        <w:t>月的测试资格。屡次爽约者将取消所有仪器的测试资格。</w:t>
      </w:r>
    </w:p>
    <w:p w:rsidR="000545C2" w:rsidRPr="00022C63" w:rsidRDefault="000545C2" w:rsidP="00022C63">
      <w:pPr>
        <w:spacing w:line="360" w:lineRule="auto"/>
        <w:ind w:firstLine="437"/>
        <w:rPr>
          <w:rFonts w:hint="eastAsia"/>
          <w:sz w:val="24"/>
          <w:szCs w:val="24"/>
        </w:rPr>
      </w:pPr>
    </w:p>
    <w:p w:rsidR="00022C63" w:rsidRPr="00022C63" w:rsidRDefault="00022C63" w:rsidP="00022C63">
      <w:pPr>
        <w:spacing w:line="360" w:lineRule="auto"/>
        <w:ind w:firstLine="437"/>
        <w:rPr>
          <w:rFonts w:hint="eastAsia"/>
          <w:b/>
          <w:sz w:val="24"/>
          <w:szCs w:val="24"/>
        </w:rPr>
      </w:pPr>
      <w:r w:rsidRPr="00022C63">
        <w:rPr>
          <w:rFonts w:hint="eastAsia"/>
          <w:b/>
          <w:sz w:val="24"/>
          <w:szCs w:val="24"/>
        </w:rPr>
        <w:lastRenderedPageBreak/>
        <w:t>3</w:t>
      </w:r>
      <w:r w:rsidRPr="00022C63">
        <w:rPr>
          <w:rFonts w:hint="eastAsia"/>
          <w:b/>
          <w:sz w:val="24"/>
          <w:szCs w:val="24"/>
        </w:rPr>
        <w:t>、收费办法</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1</w:t>
      </w:r>
      <w:r w:rsidRPr="00022C63">
        <w:rPr>
          <w:rFonts w:hint="eastAsia"/>
          <w:sz w:val="24"/>
          <w:szCs w:val="24"/>
        </w:rPr>
        <w:t>）学院设有公共的测试账户，所有测试者均须由校财务处向院测试账户预交测试费用并设立个人户头方可进行测试。</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2</w:t>
      </w:r>
      <w:r w:rsidRPr="00022C63">
        <w:rPr>
          <w:rFonts w:hint="eastAsia"/>
          <w:sz w:val="24"/>
          <w:szCs w:val="24"/>
        </w:rPr>
        <w:t>）学院委派专人负责测试费用的管理和结算，测试结束后需向账户管理教师结算费用后方可拷贝数据。具体各仪器的收费标准见附表。</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3</w:t>
      </w:r>
      <w:r w:rsidRPr="00022C63">
        <w:rPr>
          <w:rFonts w:hint="eastAsia"/>
          <w:sz w:val="24"/>
          <w:szCs w:val="24"/>
        </w:rPr>
        <w:t>）测试费用主要由个人的科研课题支付。列入拔尖人才计划、卓越工程师计划和大学生课外科技计划的本科生由各计划项目经费支出，不足者申请由学院所属的质量工程项目资助。从事与实验有关的本科生毕业论文（设计）的学生，提交一份拟开展的项目内容及相应的实验测试的预算，经学院审核后，测试费由学院统一支付，但每人限额在</w:t>
      </w:r>
      <w:r w:rsidRPr="00022C63">
        <w:rPr>
          <w:rFonts w:hint="eastAsia"/>
          <w:sz w:val="24"/>
          <w:szCs w:val="24"/>
        </w:rPr>
        <w:t>400</w:t>
      </w:r>
      <w:r w:rsidRPr="00022C63">
        <w:rPr>
          <w:rFonts w:hint="eastAsia"/>
          <w:sz w:val="24"/>
          <w:szCs w:val="24"/>
        </w:rPr>
        <w:t>元之内。同时，学院从省重点学科、省重点实验室和</w:t>
      </w:r>
      <w:proofErr w:type="gramStart"/>
      <w:r w:rsidRPr="00022C63">
        <w:rPr>
          <w:rFonts w:hint="eastAsia"/>
          <w:sz w:val="24"/>
          <w:szCs w:val="24"/>
        </w:rPr>
        <w:t>校创新</w:t>
      </w:r>
      <w:proofErr w:type="gramEnd"/>
      <w:r w:rsidRPr="00022C63">
        <w:rPr>
          <w:rFonts w:hint="eastAsia"/>
          <w:sz w:val="24"/>
          <w:szCs w:val="24"/>
        </w:rPr>
        <w:t>团队项目每年筹措</w:t>
      </w:r>
      <w:r w:rsidRPr="00022C63">
        <w:rPr>
          <w:rFonts w:hint="eastAsia"/>
          <w:sz w:val="24"/>
          <w:szCs w:val="24"/>
        </w:rPr>
        <w:t>20-30</w:t>
      </w:r>
      <w:r w:rsidRPr="00022C63">
        <w:rPr>
          <w:rFonts w:hint="eastAsia"/>
          <w:sz w:val="24"/>
          <w:szCs w:val="24"/>
        </w:rPr>
        <w:t>万元，通过申请、评审、立项和结题评价等程序设立院级科技创新项目，以资助未获得项目的教师尤其是中青年教师开展科学研究，资助经费主要用于实验测试费、材料费和版面费等。</w:t>
      </w:r>
    </w:p>
    <w:p w:rsidR="00022C63" w:rsidRPr="00022C63" w:rsidRDefault="00022C63" w:rsidP="00022C63">
      <w:pPr>
        <w:spacing w:line="360" w:lineRule="auto"/>
        <w:ind w:firstLine="437"/>
        <w:rPr>
          <w:rFonts w:hint="eastAsia"/>
          <w:b/>
          <w:sz w:val="24"/>
          <w:szCs w:val="24"/>
        </w:rPr>
      </w:pPr>
      <w:r w:rsidRPr="00022C63">
        <w:rPr>
          <w:rFonts w:hint="eastAsia"/>
          <w:b/>
          <w:sz w:val="24"/>
          <w:szCs w:val="24"/>
        </w:rPr>
        <w:t>4</w:t>
      </w:r>
      <w:r w:rsidRPr="00022C63">
        <w:rPr>
          <w:rFonts w:hint="eastAsia"/>
          <w:b/>
          <w:sz w:val="24"/>
          <w:szCs w:val="24"/>
        </w:rPr>
        <w:t>、经费使用管理</w:t>
      </w:r>
    </w:p>
    <w:p w:rsidR="00022C63" w:rsidRPr="00022C63" w:rsidRDefault="00022C63" w:rsidP="00022C63">
      <w:pPr>
        <w:spacing w:line="360" w:lineRule="auto"/>
        <w:ind w:firstLine="437"/>
        <w:rPr>
          <w:rFonts w:hint="eastAsia"/>
          <w:sz w:val="24"/>
          <w:szCs w:val="24"/>
        </w:rPr>
      </w:pPr>
      <w:r w:rsidRPr="00022C63">
        <w:rPr>
          <w:rFonts w:hint="eastAsia"/>
          <w:sz w:val="24"/>
          <w:szCs w:val="24"/>
        </w:rPr>
        <w:t>学院所收取的仪器设备测试费由学院统筹管理，严格控制使用，做到专款专用，主要使用范围如下：</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1</w:t>
      </w:r>
      <w:r w:rsidRPr="00022C63">
        <w:rPr>
          <w:rFonts w:hint="eastAsia"/>
          <w:sz w:val="24"/>
          <w:szCs w:val="24"/>
        </w:rPr>
        <w:t>）维持仪器正常运行所需的水电、维修维护及耗材等费用；</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2</w:t>
      </w:r>
      <w:r w:rsidRPr="00022C63">
        <w:rPr>
          <w:rFonts w:hint="eastAsia"/>
          <w:sz w:val="24"/>
          <w:szCs w:val="24"/>
        </w:rPr>
        <w:t>）仪器管理和测试人员的劳务酬金和加班补贴，以提高其工作积极性；</w:t>
      </w:r>
    </w:p>
    <w:p w:rsidR="00022C63" w:rsidRPr="00022C63" w:rsidRDefault="00022C63" w:rsidP="00022C63">
      <w:pPr>
        <w:spacing w:line="360" w:lineRule="auto"/>
        <w:ind w:firstLine="437"/>
        <w:rPr>
          <w:rFonts w:hint="eastAsia"/>
          <w:sz w:val="24"/>
          <w:szCs w:val="24"/>
        </w:rPr>
      </w:pPr>
      <w:r w:rsidRPr="00022C63">
        <w:rPr>
          <w:rFonts w:hint="eastAsia"/>
          <w:sz w:val="24"/>
          <w:szCs w:val="24"/>
        </w:rPr>
        <w:t>（</w:t>
      </w:r>
      <w:r w:rsidRPr="00022C63">
        <w:rPr>
          <w:rFonts w:hint="eastAsia"/>
          <w:sz w:val="24"/>
          <w:szCs w:val="24"/>
        </w:rPr>
        <w:t>3</w:t>
      </w:r>
      <w:r w:rsidRPr="00022C63">
        <w:rPr>
          <w:rFonts w:hint="eastAsia"/>
          <w:sz w:val="24"/>
          <w:szCs w:val="24"/>
        </w:rPr>
        <w:t>）实验室基础建设费用。</w:t>
      </w:r>
    </w:p>
    <w:p w:rsidR="00022C63" w:rsidRPr="00022C63" w:rsidRDefault="00022C63" w:rsidP="00022C63">
      <w:pPr>
        <w:spacing w:line="360" w:lineRule="auto"/>
        <w:ind w:firstLine="437"/>
        <w:rPr>
          <w:rFonts w:hint="eastAsia"/>
          <w:sz w:val="24"/>
          <w:szCs w:val="24"/>
        </w:rPr>
      </w:pPr>
    </w:p>
    <w:p w:rsidR="00022C63" w:rsidRPr="00022C63" w:rsidRDefault="00022C63">
      <w:pPr>
        <w:widowControl/>
        <w:jc w:val="left"/>
        <w:rPr>
          <w:rFonts w:ascii="宋体" w:eastAsia="宋体" w:hAnsi="宋体" w:cs="宋体"/>
          <w:color w:val="333333"/>
          <w:kern w:val="0"/>
          <w:sz w:val="24"/>
          <w:szCs w:val="24"/>
        </w:rPr>
      </w:pPr>
    </w:p>
    <w:p w:rsidR="00022C63" w:rsidRDefault="00022C63">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520B7C" w:rsidRPr="00D6426A" w:rsidRDefault="00520B7C" w:rsidP="00D6426A">
      <w:pPr>
        <w:widowControl/>
        <w:spacing w:line="360" w:lineRule="auto"/>
        <w:ind w:firstLineChars="200" w:firstLine="643"/>
        <w:jc w:val="center"/>
        <w:rPr>
          <w:rFonts w:ascii="黑体" w:eastAsia="黑体" w:hAnsi="黑体" w:cs="宋体" w:hint="eastAsia"/>
          <w:b/>
          <w:color w:val="333333"/>
          <w:kern w:val="0"/>
          <w:sz w:val="32"/>
          <w:szCs w:val="32"/>
        </w:rPr>
      </w:pPr>
      <w:r w:rsidRPr="00D6426A">
        <w:rPr>
          <w:rFonts w:ascii="黑体" w:eastAsia="黑体" w:hAnsi="黑体" w:cs="宋体" w:hint="eastAsia"/>
          <w:b/>
          <w:color w:val="333333"/>
          <w:kern w:val="0"/>
          <w:sz w:val="32"/>
          <w:szCs w:val="32"/>
        </w:rPr>
        <w:lastRenderedPageBreak/>
        <w:t>物理与能源学院</w:t>
      </w:r>
      <w:r w:rsidR="00B47306" w:rsidRPr="00D6426A">
        <w:rPr>
          <w:rFonts w:ascii="黑体" w:eastAsia="黑体" w:hAnsi="黑体" w:cs="宋体" w:hint="eastAsia"/>
          <w:b/>
          <w:color w:val="333333"/>
          <w:kern w:val="0"/>
          <w:sz w:val="32"/>
          <w:szCs w:val="32"/>
        </w:rPr>
        <w:t>实验室</w:t>
      </w:r>
      <w:r w:rsidRPr="00D6426A">
        <w:rPr>
          <w:rFonts w:ascii="黑体" w:eastAsia="黑体" w:hAnsi="黑体" w:cs="宋体" w:hint="eastAsia"/>
          <w:b/>
          <w:color w:val="333333"/>
          <w:kern w:val="0"/>
          <w:sz w:val="32"/>
          <w:szCs w:val="32"/>
        </w:rPr>
        <w:t>卫生工作规定</w:t>
      </w:r>
    </w:p>
    <w:p w:rsidR="00520B7C" w:rsidRPr="00520B7C" w:rsidRDefault="00520B7C" w:rsidP="00520B7C">
      <w:pPr>
        <w:widowControl/>
        <w:spacing w:line="360" w:lineRule="auto"/>
        <w:ind w:firstLineChars="200" w:firstLine="640"/>
        <w:jc w:val="center"/>
        <w:rPr>
          <w:rFonts w:ascii="黑体" w:eastAsia="黑体" w:hAnsi="黑体" w:cs="宋体" w:hint="eastAsia"/>
          <w:color w:val="333333"/>
          <w:kern w:val="0"/>
          <w:sz w:val="32"/>
          <w:szCs w:val="32"/>
        </w:rPr>
      </w:pPr>
    </w:p>
    <w:p w:rsidR="00520B7C" w:rsidRPr="00520B7C"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一、各实验室必须指定专人负责实验室卫生的检查督促工作，进入实验室的人员都应该遵守卫生制度，</w:t>
      </w:r>
      <w:proofErr w:type="gramStart"/>
      <w:r w:rsidRPr="00520B7C">
        <w:rPr>
          <w:rFonts w:ascii="宋体" w:eastAsia="宋体" w:hAnsi="宋体" w:cs="宋体" w:hint="eastAsia"/>
          <w:color w:val="333333"/>
          <w:kern w:val="0"/>
          <w:sz w:val="24"/>
          <w:szCs w:val="24"/>
        </w:rPr>
        <w:t>参予</w:t>
      </w:r>
      <w:proofErr w:type="gramEnd"/>
      <w:r w:rsidRPr="00520B7C">
        <w:rPr>
          <w:rFonts w:ascii="宋体" w:eastAsia="宋体" w:hAnsi="宋体" w:cs="宋体" w:hint="eastAsia"/>
          <w:color w:val="333333"/>
          <w:kern w:val="0"/>
          <w:sz w:val="24"/>
          <w:szCs w:val="24"/>
        </w:rPr>
        <w:t xml:space="preserve">卫生工作，共同维护实验室卫生。 </w:t>
      </w:r>
    </w:p>
    <w:p w:rsidR="00520B7C" w:rsidRPr="00520B7C"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 xml:space="preserve">二、实验用的橱柜、桌椅、仪器设备及桌面物品应布局合理，摆放整齐。备用的器材应放入橱柜内。 </w:t>
      </w:r>
    </w:p>
    <w:p w:rsidR="00520B7C" w:rsidRPr="00520B7C"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 xml:space="preserve">三、健全学生卫生员值日制度，值日生应负责实验课后卫生工作。 </w:t>
      </w:r>
    </w:p>
    <w:p w:rsidR="00520B7C" w:rsidRPr="00520B7C"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四、实验完毕，实验人员必须及时整理器材药品，处理废液，用水冲净空药瓶，清扫桌面，地面杂物，到指定地点倒拉</w:t>
      </w:r>
      <w:proofErr w:type="gramStart"/>
      <w:r w:rsidRPr="00520B7C">
        <w:rPr>
          <w:rFonts w:ascii="宋体" w:eastAsia="宋体" w:hAnsi="宋体" w:cs="宋体" w:hint="eastAsia"/>
          <w:color w:val="333333"/>
          <w:kern w:val="0"/>
          <w:sz w:val="24"/>
          <w:szCs w:val="24"/>
        </w:rPr>
        <w:t>圾</w:t>
      </w:r>
      <w:proofErr w:type="gramEnd"/>
      <w:r w:rsidRPr="00520B7C">
        <w:rPr>
          <w:rFonts w:ascii="宋体" w:eastAsia="宋体" w:hAnsi="宋体" w:cs="宋体" w:hint="eastAsia"/>
          <w:color w:val="333333"/>
          <w:kern w:val="0"/>
          <w:sz w:val="24"/>
          <w:szCs w:val="24"/>
        </w:rPr>
        <w:t xml:space="preserve">。 </w:t>
      </w:r>
    </w:p>
    <w:p w:rsidR="00520B7C" w:rsidRPr="00520B7C"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 xml:space="preserve">五、定期进行卫生大扫除，桌面、地面、墙面、门窗和仪器设备保持整洁，无积灰、蛛网、杂物。 </w:t>
      </w:r>
    </w:p>
    <w:p w:rsidR="00520B7C" w:rsidRPr="00520B7C"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 xml:space="preserve">六、因实验项目变动而换下来的器材要求放置整齐，并罩上防尘布。 </w:t>
      </w:r>
    </w:p>
    <w:p w:rsidR="00520B7C" w:rsidRPr="00520B7C"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七、各单位报废和积压的仪器设备应及时办理手续，交物资办回收仓库，多余</w:t>
      </w:r>
      <w:proofErr w:type="gramStart"/>
      <w:r w:rsidRPr="00520B7C">
        <w:rPr>
          <w:rFonts w:ascii="宋体" w:eastAsia="宋体" w:hAnsi="宋体" w:cs="宋体" w:hint="eastAsia"/>
          <w:color w:val="333333"/>
          <w:kern w:val="0"/>
          <w:sz w:val="24"/>
          <w:szCs w:val="24"/>
        </w:rPr>
        <w:t>家俱退还校管科</w:t>
      </w:r>
      <w:proofErr w:type="gramEnd"/>
      <w:r w:rsidRPr="00520B7C">
        <w:rPr>
          <w:rFonts w:ascii="宋体" w:eastAsia="宋体" w:hAnsi="宋体" w:cs="宋体" w:hint="eastAsia"/>
          <w:color w:val="333333"/>
          <w:kern w:val="0"/>
          <w:sz w:val="24"/>
          <w:szCs w:val="24"/>
        </w:rPr>
        <w:t xml:space="preserve">。 </w:t>
      </w:r>
    </w:p>
    <w:p w:rsidR="00520B7C" w:rsidRPr="00520B7C"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八、实验楼的门厅、过道、楼梯</w:t>
      </w:r>
      <w:proofErr w:type="gramStart"/>
      <w:r w:rsidRPr="00520B7C">
        <w:rPr>
          <w:rFonts w:ascii="宋体" w:eastAsia="宋体" w:hAnsi="宋体" w:cs="宋体" w:hint="eastAsia"/>
          <w:color w:val="333333"/>
          <w:kern w:val="0"/>
          <w:sz w:val="24"/>
          <w:szCs w:val="24"/>
        </w:rPr>
        <w:t>底不得</w:t>
      </w:r>
      <w:proofErr w:type="gramEnd"/>
      <w:r w:rsidRPr="00520B7C">
        <w:rPr>
          <w:rFonts w:ascii="宋体" w:eastAsia="宋体" w:hAnsi="宋体" w:cs="宋体" w:hint="eastAsia"/>
          <w:color w:val="333333"/>
          <w:kern w:val="0"/>
          <w:sz w:val="24"/>
          <w:szCs w:val="24"/>
        </w:rPr>
        <w:t>堆放</w:t>
      </w:r>
      <w:proofErr w:type="gramStart"/>
      <w:r w:rsidRPr="00520B7C">
        <w:rPr>
          <w:rFonts w:ascii="宋体" w:eastAsia="宋体" w:hAnsi="宋体" w:cs="宋体" w:hint="eastAsia"/>
          <w:color w:val="333333"/>
          <w:kern w:val="0"/>
          <w:sz w:val="24"/>
          <w:szCs w:val="24"/>
        </w:rPr>
        <w:t>家俱</w:t>
      </w:r>
      <w:proofErr w:type="gramEnd"/>
      <w:r w:rsidRPr="00520B7C">
        <w:rPr>
          <w:rFonts w:ascii="宋体" w:eastAsia="宋体" w:hAnsi="宋体" w:cs="宋体" w:hint="eastAsia"/>
          <w:color w:val="333333"/>
          <w:kern w:val="0"/>
          <w:sz w:val="24"/>
          <w:szCs w:val="24"/>
        </w:rPr>
        <w:t xml:space="preserve">、设备、杂物、保持门厅、过道畅通。 </w:t>
      </w:r>
    </w:p>
    <w:p w:rsidR="0080176F" w:rsidRDefault="00520B7C" w:rsidP="00520B7C">
      <w:pPr>
        <w:widowControl/>
        <w:spacing w:line="360" w:lineRule="auto"/>
        <w:ind w:firstLineChars="200" w:firstLine="480"/>
        <w:jc w:val="left"/>
        <w:rPr>
          <w:rFonts w:ascii="宋体" w:eastAsia="宋体" w:hAnsi="宋体" w:cs="宋体" w:hint="eastAsia"/>
          <w:color w:val="333333"/>
          <w:kern w:val="0"/>
          <w:sz w:val="24"/>
          <w:szCs w:val="24"/>
        </w:rPr>
      </w:pPr>
      <w:r w:rsidRPr="00520B7C">
        <w:rPr>
          <w:rFonts w:ascii="宋体" w:eastAsia="宋体" w:hAnsi="宋体" w:cs="宋体" w:hint="eastAsia"/>
          <w:color w:val="333333"/>
          <w:kern w:val="0"/>
          <w:sz w:val="24"/>
          <w:szCs w:val="24"/>
        </w:rPr>
        <w:t>九、各科室要定期对所辖实验室的卫生状况进行检查评比，奖优罚劣。</w:t>
      </w:r>
    </w:p>
    <w:p w:rsidR="003560CC" w:rsidRDefault="003560CC">
      <w:pPr>
        <w:widowControl/>
        <w:jc w:val="left"/>
        <w:rPr>
          <w:rFonts w:ascii="宋体" w:eastAsia="宋体" w:hAnsi="宋体" w:cs="宋体"/>
          <w:color w:val="333333"/>
          <w:kern w:val="0"/>
          <w:sz w:val="24"/>
          <w:szCs w:val="24"/>
        </w:rPr>
      </w:pPr>
    </w:p>
    <w:sectPr w:rsidR="003560CC" w:rsidSect="00C73A9C">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12" w:rsidRDefault="00957C12" w:rsidP="00310C15">
      <w:r>
        <w:separator/>
      </w:r>
    </w:p>
  </w:endnote>
  <w:endnote w:type="continuationSeparator" w:id="0">
    <w:p w:rsidR="00957C12" w:rsidRDefault="00957C12" w:rsidP="003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80535"/>
      <w:docPartObj>
        <w:docPartGallery w:val="Page Numbers (Bottom of Page)"/>
        <w:docPartUnique/>
      </w:docPartObj>
    </w:sdtPr>
    <w:sdtContent>
      <w:p w:rsidR="00EA0B35" w:rsidRDefault="00EA0B35">
        <w:pPr>
          <w:pStyle w:val="ab"/>
          <w:jc w:val="center"/>
        </w:pPr>
        <w:r>
          <w:fldChar w:fldCharType="begin"/>
        </w:r>
        <w:r>
          <w:instrText>PAGE   \* MERGEFORMAT</w:instrText>
        </w:r>
        <w:r>
          <w:fldChar w:fldCharType="separate"/>
        </w:r>
        <w:r w:rsidRPr="00EA0B35">
          <w:rPr>
            <w:noProof/>
            <w:lang w:val="zh-CN"/>
          </w:rPr>
          <w:t>1</w:t>
        </w:r>
        <w:r>
          <w:fldChar w:fldCharType="end"/>
        </w:r>
      </w:p>
    </w:sdtContent>
  </w:sdt>
  <w:p w:rsidR="00310C15" w:rsidRDefault="00310C15" w:rsidP="00310C1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12" w:rsidRDefault="00957C12" w:rsidP="00310C15">
      <w:r>
        <w:separator/>
      </w:r>
    </w:p>
  </w:footnote>
  <w:footnote w:type="continuationSeparator" w:id="0">
    <w:p w:rsidR="00957C12" w:rsidRDefault="00957C12" w:rsidP="00310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A8C"/>
    <w:multiLevelType w:val="hybridMultilevel"/>
    <w:tmpl w:val="07B04AC0"/>
    <w:lvl w:ilvl="0" w:tplc="4622DF38">
      <w:start w:val="1"/>
      <w:numFmt w:val="japaneseCounting"/>
      <w:lvlText w:val="%1、"/>
      <w:lvlJc w:val="left"/>
      <w:pPr>
        <w:ind w:left="500" w:hanging="50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B238FE"/>
    <w:multiLevelType w:val="hybridMultilevel"/>
    <w:tmpl w:val="92E6160C"/>
    <w:lvl w:ilvl="0" w:tplc="21FABA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B7A0707"/>
    <w:multiLevelType w:val="hybridMultilevel"/>
    <w:tmpl w:val="A3B4DCE0"/>
    <w:lvl w:ilvl="0" w:tplc="6E3C6D46">
      <w:start w:val="3"/>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C0"/>
    <w:rsid w:val="00017032"/>
    <w:rsid w:val="00022C63"/>
    <w:rsid w:val="000240BB"/>
    <w:rsid w:val="00040F6A"/>
    <w:rsid w:val="000545C2"/>
    <w:rsid w:val="000B25BE"/>
    <w:rsid w:val="0014050C"/>
    <w:rsid w:val="00157014"/>
    <w:rsid w:val="00294B1E"/>
    <w:rsid w:val="002F2F34"/>
    <w:rsid w:val="0030451C"/>
    <w:rsid w:val="00310C15"/>
    <w:rsid w:val="00341D1D"/>
    <w:rsid w:val="003560CC"/>
    <w:rsid w:val="00411A0A"/>
    <w:rsid w:val="0044160F"/>
    <w:rsid w:val="00496975"/>
    <w:rsid w:val="004F697D"/>
    <w:rsid w:val="00520B7C"/>
    <w:rsid w:val="00536412"/>
    <w:rsid w:val="00556A14"/>
    <w:rsid w:val="0059004D"/>
    <w:rsid w:val="00590E56"/>
    <w:rsid w:val="00624C8F"/>
    <w:rsid w:val="00651C72"/>
    <w:rsid w:val="00671E16"/>
    <w:rsid w:val="00742947"/>
    <w:rsid w:val="00760CC0"/>
    <w:rsid w:val="007C68E4"/>
    <w:rsid w:val="0080176F"/>
    <w:rsid w:val="008339CB"/>
    <w:rsid w:val="00856879"/>
    <w:rsid w:val="00890D45"/>
    <w:rsid w:val="00957C12"/>
    <w:rsid w:val="00964138"/>
    <w:rsid w:val="009F12BB"/>
    <w:rsid w:val="00A21F0A"/>
    <w:rsid w:val="00A32292"/>
    <w:rsid w:val="00AA64F6"/>
    <w:rsid w:val="00AC20A2"/>
    <w:rsid w:val="00B42532"/>
    <w:rsid w:val="00B47306"/>
    <w:rsid w:val="00B9082F"/>
    <w:rsid w:val="00BC5904"/>
    <w:rsid w:val="00BF795F"/>
    <w:rsid w:val="00C65CB9"/>
    <w:rsid w:val="00C73A9C"/>
    <w:rsid w:val="00CB0B03"/>
    <w:rsid w:val="00D274A3"/>
    <w:rsid w:val="00D6097C"/>
    <w:rsid w:val="00D6426A"/>
    <w:rsid w:val="00E7170B"/>
    <w:rsid w:val="00EA0B35"/>
    <w:rsid w:val="00F5323D"/>
    <w:rsid w:val="00F9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BE"/>
    <w:pPr>
      <w:widowControl w:val="0"/>
      <w:jc w:val="both"/>
    </w:pPr>
  </w:style>
  <w:style w:type="paragraph" w:styleId="1">
    <w:name w:val="heading 1"/>
    <w:basedOn w:val="a"/>
    <w:link w:val="1Char"/>
    <w:uiPriority w:val="9"/>
    <w:qFormat/>
    <w:rsid w:val="001405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3A9C"/>
    <w:rPr>
      <w:sz w:val="18"/>
      <w:szCs w:val="18"/>
    </w:rPr>
  </w:style>
  <w:style w:type="character" w:customStyle="1" w:styleId="Char">
    <w:name w:val="批注框文本 Char"/>
    <w:basedOn w:val="a0"/>
    <w:link w:val="a3"/>
    <w:uiPriority w:val="99"/>
    <w:semiHidden/>
    <w:rsid w:val="00C73A9C"/>
    <w:rPr>
      <w:sz w:val="18"/>
      <w:szCs w:val="18"/>
    </w:rPr>
  </w:style>
  <w:style w:type="character" w:styleId="a4">
    <w:name w:val="Strong"/>
    <w:basedOn w:val="a0"/>
    <w:uiPriority w:val="22"/>
    <w:qFormat/>
    <w:rsid w:val="00BC5904"/>
    <w:rPr>
      <w:b w:val="0"/>
      <w:bCs w:val="0"/>
      <w:i w:val="0"/>
      <w:iCs w:val="0"/>
    </w:rPr>
  </w:style>
  <w:style w:type="paragraph" w:styleId="a5">
    <w:name w:val="Normal (Web)"/>
    <w:basedOn w:val="a"/>
    <w:uiPriority w:val="99"/>
    <w:unhideWhenUsed/>
    <w:rsid w:val="0030451C"/>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14050C"/>
    <w:rPr>
      <w:rFonts w:ascii="宋体" w:eastAsia="宋体" w:hAnsi="宋体" w:cs="宋体"/>
      <w:b/>
      <w:bCs/>
      <w:kern w:val="36"/>
      <w:sz w:val="48"/>
      <w:szCs w:val="48"/>
    </w:rPr>
  </w:style>
  <w:style w:type="paragraph" w:customStyle="1" w:styleId="Default">
    <w:name w:val="Default"/>
    <w:rsid w:val="0014050C"/>
    <w:pPr>
      <w:widowControl w:val="0"/>
      <w:autoSpaceDE w:val="0"/>
      <w:autoSpaceDN w:val="0"/>
      <w:adjustRightInd w:val="0"/>
    </w:pPr>
    <w:rPr>
      <w:rFonts w:ascii="黑体" w:eastAsia="黑体" w:hAnsi="Times New Roman" w:cs="黑体"/>
      <w:color w:val="000000"/>
      <w:kern w:val="0"/>
      <w:sz w:val="24"/>
      <w:szCs w:val="24"/>
    </w:rPr>
  </w:style>
  <w:style w:type="character" w:customStyle="1" w:styleId="articletitle">
    <w:name w:val="article_title"/>
    <w:basedOn w:val="a0"/>
    <w:rsid w:val="00742947"/>
  </w:style>
  <w:style w:type="paragraph" w:styleId="a6">
    <w:name w:val="List Paragraph"/>
    <w:basedOn w:val="a"/>
    <w:uiPriority w:val="34"/>
    <w:qFormat/>
    <w:rsid w:val="00D6426A"/>
    <w:pPr>
      <w:ind w:firstLineChars="200" w:firstLine="420"/>
    </w:pPr>
  </w:style>
  <w:style w:type="character" w:customStyle="1" w:styleId="a7">
    <w:name w:val="页眉 字符"/>
    <w:link w:val="a8"/>
    <w:uiPriority w:val="99"/>
    <w:rsid w:val="00AC20A2"/>
    <w:rPr>
      <w:sz w:val="18"/>
      <w:szCs w:val="18"/>
    </w:rPr>
  </w:style>
  <w:style w:type="paragraph" w:styleId="a8">
    <w:name w:val="header"/>
    <w:basedOn w:val="a"/>
    <w:link w:val="a7"/>
    <w:uiPriority w:val="99"/>
    <w:unhideWhenUsed/>
    <w:rsid w:val="00AC20A2"/>
    <w:pPr>
      <w:tabs>
        <w:tab w:val="center" w:pos="4153"/>
        <w:tab w:val="right" w:pos="8306"/>
      </w:tabs>
      <w:snapToGrid w:val="0"/>
      <w:jc w:val="center"/>
    </w:pPr>
    <w:rPr>
      <w:sz w:val="18"/>
      <w:szCs w:val="18"/>
    </w:rPr>
  </w:style>
  <w:style w:type="character" w:customStyle="1" w:styleId="Char0">
    <w:name w:val="页眉 Char"/>
    <w:basedOn w:val="a0"/>
    <w:uiPriority w:val="99"/>
    <w:semiHidden/>
    <w:rsid w:val="00AC20A2"/>
    <w:rPr>
      <w:sz w:val="18"/>
      <w:szCs w:val="18"/>
    </w:rPr>
  </w:style>
  <w:style w:type="paragraph" w:styleId="a9">
    <w:name w:val="Body Text Indent"/>
    <w:basedOn w:val="a"/>
    <w:link w:val="Char1"/>
    <w:uiPriority w:val="99"/>
    <w:unhideWhenUsed/>
    <w:rsid w:val="00AC20A2"/>
    <w:pPr>
      <w:spacing w:beforeLines="50" w:before="156" w:line="320" w:lineRule="exact"/>
      <w:ind w:firstLine="437"/>
    </w:pPr>
    <w:rPr>
      <w:rFonts w:ascii="Times New Roman" w:eastAsia="宋体" w:hAnsi="Times New Roman" w:cs="Times New Roman"/>
      <w:szCs w:val="24"/>
    </w:rPr>
  </w:style>
  <w:style w:type="character" w:customStyle="1" w:styleId="Char1">
    <w:name w:val="正文文本缩进 Char"/>
    <w:basedOn w:val="a0"/>
    <w:link w:val="a9"/>
    <w:uiPriority w:val="99"/>
    <w:rsid w:val="00AC20A2"/>
    <w:rPr>
      <w:rFonts w:ascii="Times New Roman" w:eastAsia="宋体" w:hAnsi="Times New Roman" w:cs="Times New Roman"/>
      <w:szCs w:val="24"/>
    </w:rPr>
  </w:style>
  <w:style w:type="table" w:styleId="aa">
    <w:name w:val="Table Grid"/>
    <w:basedOn w:val="a1"/>
    <w:uiPriority w:val="59"/>
    <w:rsid w:val="00B42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Char2"/>
    <w:uiPriority w:val="99"/>
    <w:unhideWhenUsed/>
    <w:rsid w:val="00310C15"/>
    <w:pPr>
      <w:tabs>
        <w:tab w:val="center" w:pos="4153"/>
        <w:tab w:val="right" w:pos="8306"/>
      </w:tabs>
      <w:snapToGrid w:val="0"/>
      <w:jc w:val="left"/>
    </w:pPr>
    <w:rPr>
      <w:sz w:val="18"/>
      <w:szCs w:val="18"/>
    </w:rPr>
  </w:style>
  <w:style w:type="character" w:customStyle="1" w:styleId="Char2">
    <w:name w:val="页脚 Char"/>
    <w:basedOn w:val="a0"/>
    <w:link w:val="ab"/>
    <w:uiPriority w:val="99"/>
    <w:rsid w:val="00310C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BE"/>
    <w:pPr>
      <w:widowControl w:val="0"/>
      <w:jc w:val="both"/>
    </w:pPr>
  </w:style>
  <w:style w:type="paragraph" w:styleId="1">
    <w:name w:val="heading 1"/>
    <w:basedOn w:val="a"/>
    <w:link w:val="1Char"/>
    <w:uiPriority w:val="9"/>
    <w:qFormat/>
    <w:rsid w:val="001405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3A9C"/>
    <w:rPr>
      <w:sz w:val="18"/>
      <w:szCs w:val="18"/>
    </w:rPr>
  </w:style>
  <w:style w:type="character" w:customStyle="1" w:styleId="Char">
    <w:name w:val="批注框文本 Char"/>
    <w:basedOn w:val="a0"/>
    <w:link w:val="a3"/>
    <w:uiPriority w:val="99"/>
    <w:semiHidden/>
    <w:rsid w:val="00C73A9C"/>
    <w:rPr>
      <w:sz w:val="18"/>
      <w:szCs w:val="18"/>
    </w:rPr>
  </w:style>
  <w:style w:type="character" w:styleId="a4">
    <w:name w:val="Strong"/>
    <w:basedOn w:val="a0"/>
    <w:uiPriority w:val="22"/>
    <w:qFormat/>
    <w:rsid w:val="00BC5904"/>
    <w:rPr>
      <w:b w:val="0"/>
      <w:bCs w:val="0"/>
      <w:i w:val="0"/>
      <w:iCs w:val="0"/>
    </w:rPr>
  </w:style>
  <w:style w:type="paragraph" w:styleId="a5">
    <w:name w:val="Normal (Web)"/>
    <w:basedOn w:val="a"/>
    <w:uiPriority w:val="99"/>
    <w:unhideWhenUsed/>
    <w:rsid w:val="0030451C"/>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14050C"/>
    <w:rPr>
      <w:rFonts w:ascii="宋体" w:eastAsia="宋体" w:hAnsi="宋体" w:cs="宋体"/>
      <w:b/>
      <w:bCs/>
      <w:kern w:val="36"/>
      <w:sz w:val="48"/>
      <w:szCs w:val="48"/>
    </w:rPr>
  </w:style>
  <w:style w:type="paragraph" w:customStyle="1" w:styleId="Default">
    <w:name w:val="Default"/>
    <w:rsid w:val="0014050C"/>
    <w:pPr>
      <w:widowControl w:val="0"/>
      <w:autoSpaceDE w:val="0"/>
      <w:autoSpaceDN w:val="0"/>
      <w:adjustRightInd w:val="0"/>
    </w:pPr>
    <w:rPr>
      <w:rFonts w:ascii="黑体" w:eastAsia="黑体" w:hAnsi="Times New Roman" w:cs="黑体"/>
      <w:color w:val="000000"/>
      <w:kern w:val="0"/>
      <w:sz w:val="24"/>
      <w:szCs w:val="24"/>
    </w:rPr>
  </w:style>
  <w:style w:type="character" w:customStyle="1" w:styleId="articletitle">
    <w:name w:val="article_title"/>
    <w:basedOn w:val="a0"/>
    <w:rsid w:val="00742947"/>
  </w:style>
  <w:style w:type="paragraph" w:styleId="a6">
    <w:name w:val="List Paragraph"/>
    <w:basedOn w:val="a"/>
    <w:uiPriority w:val="34"/>
    <w:qFormat/>
    <w:rsid w:val="00D6426A"/>
    <w:pPr>
      <w:ind w:firstLineChars="200" w:firstLine="420"/>
    </w:pPr>
  </w:style>
  <w:style w:type="character" w:customStyle="1" w:styleId="a7">
    <w:name w:val="页眉 字符"/>
    <w:link w:val="a8"/>
    <w:uiPriority w:val="99"/>
    <w:rsid w:val="00AC20A2"/>
    <w:rPr>
      <w:sz w:val="18"/>
      <w:szCs w:val="18"/>
    </w:rPr>
  </w:style>
  <w:style w:type="paragraph" w:styleId="a8">
    <w:name w:val="header"/>
    <w:basedOn w:val="a"/>
    <w:link w:val="a7"/>
    <w:uiPriority w:val="99"/>
    <w:unhideWhenUsed/>
    <w:rsid w:val="00AC20A2"/>
    <w:pPr>
      <w:tabs>
        <w:tab w:val="center" w:pos="4153"/>
        <w:tab w:val="right" w:pos="8306"/>
      </w:tabs>
      <w:snapToGrid w:val="0"/>
      <w:jc w:val="center"/>
    </w:pPr>
    <w:rPr>
      <w:sz w:val="18"/>
      <w:szCs w:val="18"/>
    </w:rPr>
  </w:style>
  <w:style w:type="character" w:customStyle="1" w:styleId="Char0">
    <w:name w:val="页眉 Char"/>
    <w:basedOn w:val="a0"/>
    <w:uiPriority w:val="99"/>
    <w:semiHidden/>
    <w:rsid w:val="00AC20A2"/>
    <w:rPr>
      <w:sz w:val="18"/>
      <w:szCs w:val="18"/>
    </w:rPr>
  </w:style>
  <w:style w:type="paragraph" w:styleId="a9">
    <w:name w:val="Body Text Indent"/>
    <w:basedOn w:val="a"/>
    <w:link w:val="Char1"/>
    <w:uiPriority w:val="99"/>
    <w:unhideWhenUsed/>
    <w:rsid w:val="00AC20A2"/>
    <w:pPr>
      <w:spacing w:beforeLines="50" w:before="156" w:line="320" w:lineRule="exact"/>
      <w:ind w:firstLine="437"/>
    </w:pPr>
    <w:rPr>
      <w:rFonts w:ascii="Times New Roman" w:eastAsia="宋体" w:hAnsi="Times New Roman" w:cs="Times New Roman"/>
      <w:szCs w:val="24"/>
    </w:rPr>
  </w:style>
  <w:style w:type="character" w:customStyle="1" w:styleId="Char1">
    <w:name w:val="正文文本缩进 Char"/>
    <w:basedOn w:val="a0"/>
    <w:link w:val="a9"/>
    <w:uiPriority w:val="99"/>
    <w:rsid w:val="00AC20A2"/>
    <w:rPr>
      <w:rFonts w:ascii="Times New Roman" w:eastAsia="宋体" w:hAnsi="Times New Roman" w:cs="Times New Roman"/>
      <w:szCs w:val="24"/>
    </w:rPr>
  </w:style>
  <w:style w:type="table" w:styleId="aa">
    <w:name w:val="Table Grid"/>
    <w:basedOn w:val="a1"/>
    <w:uiPriority w:val="59"/>
    <w:rsid w:val="00B42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Char2"/>
    <w:uiPriority w:val="99"/>
    <w:unhideWhenUsed/>
    <w:rsid w:val="00310C15"/>
    <w:pPr>
      <w:tabs>
        <w:tab w:val="center" w:pos="4153"/>
        <w:tab w:val="right" w:pos="8306"/>
      </w:tabs>
      <w:snapToGrid w:val="0"/>
      <w:jc w:val="left"/>
    </w:pPr>
    <w:rPr>
      <w:sz w:val="18"/>
      <w:szCs w:val="18"/>
    </w:rPr>
  </w:style>
  <w:style w:type="character" w:customStyle="1" w:styleId="Char2">
    <w:name w:val="页脚 Char"/>
    <w:basedOn w:val="a0"/>
    <w:link w:val="ab"/>
    <w:uiPriority w:val="99"/>
    <w:rsid w:val="00310C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7924">
      <w:bodyDiv w:val="1"/>
      <w:marLeft w:val="0"/>
      <w:marRight w:val="0"/>
      <w:marTop w:val="0"/>
      <w:marBottom w:val="0"/>
      <w:divBdr>
        <w:top w:val="none" w:sz="0" w:space="0" w:color="auto"/>
        <w:left w:val="none" w:sz="0" w:space="0" w:color="auto"/>
        <w:bottom w:val="none" w:sz="0" w:space="0" w:color="auto"/>
        <w:right w:val="none" w:sz="0" w:space="0" w:color="auto"/>
      </w:divBdr>
      <w:divsChild>
        <w:div w:id="1598558136">
          <w:marLeft w:val="0"/>
          <w:marRight w:val="0"/>
          <w:marTop w:val="0"/>
          <w:marBottom w:val="0"/>
          <w:divBdr>
            <w:top w:val="none" w:sz="0" w:space="0" w:color="auto"/>
            <w:left w:val="none" w:sz="0" w:space="0" w:color="auto"/>
            <w:bottom w:val="none" w:sz="0" w:space="0" w:color="auto"/>
            <w:right w:val="none" w:sz="0" w:space="0" w:color="auto"/>
          </w:divBdr>
          <w:divsChild>
            <w:div w:id="830222517">
              <w:marLeft w:val="0"/>
              <w:marRight w:val="0"/>
              <w:marTop w:val="0"/>
              <w:marBottom w:val="0"/>
              <w:divBdr>
                <w:top w:val="none" w:sz="0" w:space="0" w:color="auto"/>
                <w:left w:val="none" w:sz="0" w:space="0" w:color="auto"/>
                <w:bottom w:val="none" w:sz="0" w:space="0" w:color="auto"/>
                <w:right w:val="none" w:sz="0" w:space="0" w:color="auto"/>
              </w:divBdr>
              <w:divsChild>
                <w:div w:id="1583099064">
                  <w:marLeft w:val="0"/>
                  <w:marRight w:val="0"/>
                  <w:marTop w:val="0"/>
                  <w:marBottom w:val="0"/>
                  <w:divBdr>
                    <w:top w:val="none" w:sz="0" w:space="0" w:color="auto"/>
                    <w:left w:val="none" w:sz="0" w:space="0" w:color="auto"/>
                    <w:bottom w:val="none" w:sz="0" w:space="0" w:color="auto"/>
                    <w:right w:val="none" w:sz="0" w:space="0" w:color="auto"/>
                  </w:divBdr>
                  <w:divsChild>
                    <w:div w:id="5332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6158">
      <w:bodyDiv w:val="1"/>
      <w:marLeft w:val="0"/>
      <w:marRight w:val="0"/>
      <w:marTop w:val="0"/>
      <w:marBottom w:val="0"/>
      <w:divBdr>
        <w:top w:val="none" w:sz="0" w:space="0" w:color="auto"/>
        <w:left w:val="none" w:sz="0" w:space="0" w:color="auto"/>
        <w:bottom w:val="none" w:sz="0" w:space="0" w:color="auto"/>
        <w:right w:val="none" w:sz="0" w:space="0" w:color="auto"/>
      </w:divBdr>
    </w:div>
    <w:div w:id="637300099">
      <w:bodyDiv w:val="1"/>
      <w:marLeft w:val="0"/>
      <w:marRight w:val="0"/>
      <w:marTop w:val="0"/>
      <w:marBottom w:val="0"/>
      <w:divBdr>
        <w:top w:val="none" w:sz="0" w:space="0" w:color="auto"/>
        <w:left w:val="none" w:sz="0" w:space="0" w:color="auto"/>
        <w:bottom w:val="none" w:sz="0" w:space="0" w:color="auto"/>
        <w:right w:val="none" w:sz="0" w:space="0" w:color="auto"/>
      </w:divBdr>
      <w:divsChild>
        <w:div w:id="568731548">
          <w:marLeft w:val="0"/>
          <w:marRight w:val="0"/>
          <w:marTop w:val="0"/>
          <w:marBottom w:val="0"/>
          <w:divBdr>
            <w:top w:val="none" w:sz="0" w:space="0" w:color="auto"/>
            <w:left w:val="none" w:sz="0" w:space="0" w:color="auto"/>
            <w:bottom w:val="none" w:sz="0" w:space="0" w:color="auto"/>
            <w:right w:val="none" w:sz="0" w:space="0" w:color="auto"/>
          </w:divBdr>
          <w:divsChild>
            <w:div w:id="877741747">
              <w:marLeft w:val="0"/>
              <w:marRight w:val="0"/>
              <w:marTop w:val="0"/>
              <w:marBottom w:val="0"/>
              <w:divBdr>
                <w:top w:val="none" w:sz="0" w:space="0" w:color="auto"/>
                <w:left w:val="none" w:sz="0" w:space="0" w:color="auto"/>
                <w:bottom w:val="none" w:sz="0" w:space="0" w:color="auto"/>
                <w:right w:val="none" w:sz="0" w:space="0" w:color="auto"/>
              </w:divBdr>
              <w:divsChild>
                <w:div w:id="752970841">
                  <w:marLeft w:val="0"/>
                  <w:marRight w:val="0"/>
                  <w:marTop w:val="0"/>
                  <w:marBottom w:val="0"/>
                  <w:divBdr>
                    <w:top w:val="none" w:sz="0" w:space="0" w:color="auto"/>
                    <w:left w:val="none" w:sz="0" w:space="0" w:color="auto"/>
                    <w:bottom w:val="none" w:sz="0" w:space="0" w:color="auto"/>
                    <w:right w:val="none" w:sz="0" w:space="0" w:color="auto"/>
                  </w:divBdr>
                  <w:divsChild>
                    <w:div w:id="20265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3141">
      <w:bodyDiv w:val="1"/>
      <w:marLeft w:val="0"/>
      <w:marRight w:val="0"/>
      <w:marTop w:val="0"/>
      <w:marBottom w:val="0"/>
      <w:divBdr>
        <w:top w:val="none" w:sz="0" w:space="0" w:color="auto"/>
        <w:left w:val="none" w:sz="0" w:space="0" w:color="auto"/>
        <w:bottom w:val="none" w:sz="0" w:space="0" w:color="auto"/>
        <w:right w:val="none" w:sz="0" w:space="0" w:color="auto"/>
      </w:divBdr>
      <w:divsChild>
        <w:div w:id="2102946835">
          <w:marLeft w:val="0"/>
          <w:marRight w:val="0"/>
          <w:marTop w:val="0"/>
          <w:marBottom w:val="0"/>
          <w:divBdr>
            <w:top w:val="none" w:sz="0" w:space="0" w:color="auto"/>
            <w:left w:val="single" w:sz="6" w:space="0" w:color="DDDDDD"/>
            <w:bottom w:val="none" w:sz="0" w:space="0" w:color="auto"/>
            <w:right w:val="single" w:sz="6" w:space="0" w:color="DDDDDD"/>
          </w:divBdr>
          <w:divsChild>
            <w:div w:id="1571234254">
              <w:marLeft w:val="0"/>
              <w:marRight w:val="0"/>
              <w:marTop w:val="0"/>
              <w:marBottom w:val="0"/>
              <w:divBdr>
                <w:top w:val="none" w:sz="0" w:space="0" w:color="auto"/>
                <w:left w:val="none" w:sz="0" w:space="0" w:color="auto"/>
                <w:bottom w:val="none" w:sz="0" w:space="0" w:color="auto"/>
                <w:right w:val="none" w:sz="0" w:space="0" w:color="auto"/>
              </w:divBdr>
              <w:divsChild>
                <w:div w:id="1626353429">
                  <w:marLeft w:val="0"/>
                  <w:marRight w:val="0"/>
                  <w:marTop w:val="0"/>
                  <w:marBottom w:val="0"/>
                  <w:divBdr>
                    <w:top w:val="single" w:sz="6" w:space="15" w:color="DCDCDC"/>
                    <w:left w:val="none" w:sz="0" w:space="0" w:color="auto"/>
                    <w:bottom w:val="none" w:sz="0" w:space="0" w:color="auto"/>
                    <w:right w:val="none" w:sz="0" w:space="0" w:color="auto"/>
                  </w:divBdr>
                  <w:divsChild>
                    <w:div w:id="285431429">
                      <w:marLeft w:val="0"/>
                      <w:marRight w:val="0"/>
                      <w:marTop w:val="0"/>
                      <w:marBottom w:val="0"/>
                      <w:divBdr>
                        <w:top w:val="none" w:sz="0" w:space="0" w:color="auto"/>
                        <w:left w:val="none" w:sz="0" w:space="0" w:color="auto"/>
                        <w:bottom w:val="none" w:sz="0" w:space="0" w:color="auto"/>
                        <w:right w:val="none" w:sz="0" w:space="0" w:color="auto"/>
                      </w:divBdr>
                      <w:divsChild>
                        <w:div w:id="237057665">
                          <w:marLeft w:val="0"/>
                          <w:marRight w:val="0"/>
                          <w:marTop w:val="0"/>
                          <w:marBottom w:val="0"/>
                          <w:divBdr>
                            <w:top w:val="none" w:sz="0" w:space="0" w:color="auto"/>
                            <w:left w:val="none" w:sz="0" w:space="0" w:color="auto"/>
                            <w:bottom w:val="none" w:sz="0" w:space="0" w:color="auto"/>
                            <w:right w:val="none" w:sz="0" w:space="0" w:color="auto"/>
                          </w:divBdr>
                          <w:divsChild>
                            <w:div w:id="8347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5456">
      <w:bodyDiv w:val="1"/>
      <w:marLeft w:val="0"/>
      <w:marRight w:val="0"/>
      <w:marTop w:val="0"/>
      <w:marBottom w:val="0"/>
      <w:divBdr>
        <w:top w:val="none" w:sz="0" w:space="0" w:color="auto"/>
        <w:left w:val="none" w:sz="0" w:space="0" w:color="auto"/>
        <w:bottom w:val="none" w:sz="0" w:space="0" w:color="auto"/>
        <w:right w:val="none" w:sz="0" w:space="0" w:color="auto"/>
      </w:divBdr>
      <w:divsChild>
        <w:div w:id="1212423729">
          <w:marLeft w:val="0"/>
          <w:marRight w:val="0"/>
          <w:marTop w:val="0"/>
          <w:marBottom w:val="0"/>
          <w:divBdr>
            <w:top w:val="none" w:sz="0" w:space="0" w:color="auto"/>
            <w:left w:val="none" w:sz="0" w:space="0" w:color="auto"/>
            <w:bottom w:val="none" w:sz="0" w:space="0" w:color="auto"/>
            <w:right w:val="none" w:sz="0" w:space="0" w:color="auto"/>
          </w:divBdr>
          <w:divsChild>
            <w:div w:id="1286883628">
              <w:marLeft w:val="0"/>
              <w:marRight w:val="0"/>
              <w:marTop w:val="0"/>
              <w:marBottom w:val="0"/>
              <w:divBdr>
                <w:top w:val="none" w:sz="0" w:space="0" w:color="auto"/>
                <w:left w:val="none" w:sz="0" w:space="0" w:color="auto"/>
                <w:bottom w:val="none" w:sz="0" w:space="0" w:color="auto"/>
                <w:right w:val="none" w:sz="0" w:space="0" w:color="auto"/>
              </w:divBdr>
              <w:divsChild>
                <w:div w:id="880938941">
                  <w:marLeft w:val="300"/>
                  <w:marRight w:val="300"/>
                  <w:marTop w:val="0"/>
                  <w:marBottom w:val="0"/>
                  <w:divBdr>
                    <w:top w:val="none" w:sz="0" w:space="0" w:color="auto"/>
                    <w:left w:val="none" w:sz="0" w:space="0" w:color="auto"/>
                    <w:bottom w:val="none" w:sz="0" w:space="0" w:color="auto"/>
                    <w:right w:val="none" w:sz="0" w:space="0" w:color="auto"/>
                  </w:divBdr>
                  <w:divsChild>
                    <w:div w:id="1334407147">
                      <w:marLeft w:val="0"/>
                      <w:marRight w:val="0"/>
                      <w:marTop w:val="0"/>
                      <w:marBottom w:val="0"/>
                      <w:divBdr>
                        <w:top w:val="none" w:sz="0" w:space="0" w:color="auto"/>
                        <w:left w:val="none" w:sz="0" w:space="0" w:color="auto"/>
                        <w:bottom w:val="none" w:sz="0" w:space="0" w:color="auto"/>
                        <w:right w:val="none" w:sz="0" w:space="0" w:color="auto"/>
                      </w:divBdr>
                      <w:divsChild>
                        <w:div w:id="456028000">
                          <w:marLeft w:val="60"/>
                          <w:marRight w:val="60"/>
                          <w:marTop w:val="0"/>
                          <w:marBottom w:val="0"/>
                          <w:divBdr>
                            <w:top w:val="none" w:sz="0" w:space="0" w:color="auto"/>
                            <w:left w:val="none" w:sz="0" w:space="0" w:color="auto"/>
                            <w:bottom w:val="none" w:sz="0" w:space="0" w:color="auto"/>
                            <w:right w:val="none" w:sz="0" w:space="0" w:color="auto"/>
                          </w:divBdr>
                          <w:divsChild>
                            <w:div w:id="9707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82631">
      <w:bodyDiv w:val="1"/>
      <w:marLeft w:val="0"/>
      <w:marRight w:val="0"/>
      <w:marTop w:val="0"/>
      <w:marBottom w:val="0"/>
      <w:divBdr>
        <w:top w:val="none" w:sz="0" w:space="0" w:color="auto"/>
        <w:left w:val="none" w:sz="0" w:space="0" w:color="auto"/>
        <w:bottom w:val="none" w:sz="0" w:space="0" w:color="auto"/>
        <w:right w:val="none" w:sz="0" w:space="0" w:color="auto"/>
      </w:divBdr>
      <w:divsChild>
        <w:div w:id="73207120">
          <w:marLeft w:val="0"/>
          <w:marRight w:val="0"/>
          <w:marTop w:val="0"/>
          <w:marBottom w:val="0"/>
          <w:divBdr>
            <w:top w:val="none" w:sz="0" w:space="0" w:color="auto"/>
            <w:left w:val="single" w:sz="6" w:space="0" w:color="DDDDDD"/>
            <w:bottom w:val="none" w:sz="0" w:space="0" w:color="auto"/>
            <w:right w:val="single" w:sz="6" w:space="0" w:color="DDDDDD"/>
          </w:divBdr>
          <w:divsChild>
            <w:div w:id="41562212">
              <w:marLeft w:val="0"/>
              <w:marRight w:val="0"/>
              <w:marTop w:val="0"/>
              <w:marBottom w:val="0"/>
              <w:divBdr>
                <w:top w:val="none" w:sz="0" w:space="0" w:color="auto"/>
                <w:left w:val="none" w:sz="0" w:space="0" w:color="auto"/>
                <w:bottom w:val="none" w:sz="0" w:space="0" w:color="auto"/>
                <w:right w:val="none" w:sz="0" w:space="0" w:color="auto"/>
              </w:divBdr>
              <w:divsChild>
                <w:div w:id="786855150">
                  <w:marLeft w:val="0"/>
                  <w:marRight w:val="0"/>
                  <w:marTop w:val="0"/>
                  <w:marBottom w:val="0"/>
                  <w:divBdr>
                    <w:top w:val="single" w:sz="6" w:space="15" w:color="DCDCDC"/>
                    <w:left w:val="none" w:sz="0" w:space="0" w:color="auto"/>
                    <w:bottom w:val="none" w:sz="0" w:space="0" w:color="auto"/>
                    <w:right w:val="none" w:sz="0" w:space="0" w:color="auto"/>
                  </w:divBdr>
                  <w:divsChild>
                    <w:div w:id="505484968">
                      <w:marLeft w:val="0"/>
                      <w:marRight w:val="0"/>
                      <w:marTop w:val="0"/>
                      <w:marBottom w:val="0"/>
                      <w:divBdr>
                        <w:top w:val="none" w:sz="0" w:space="0" w:color="auto"/>
                        <w:left w:val="none" w:sz="0" w:space="0" w:color="auto"/>
                        <w:bottom w:val="none" w:sz="0" w:space="0" w:color="auto"/>
                        <w:right w:val="none" w:sz="0" w:space="0" w:color="auto"/>
                      </w:divBdr>
                      <w:divsChild>
                        <w:div w:id="1658724532">
                          <w:marLeft w:val="0"/>
                          <w:marRight w:val="0"/>
                          <w:marTop w:val="0"/>
                          <w:marBottom w:val="0"/>
                          <w:divBdr>
                            <w:top w:val="none" w:sz="0" w:space="0" w:color="auto"/>
                            <w:left w:val="none" w:sz="0" w:space="0" w:color="auto"/>
                            <w:bottom w:val="none" w:sz="0" w:space="0" w:color="auto"/>
                            <w:right w:val="none" w:sz="0" w:space="0" w:color="auto"/>
                          </w:divBdr>
                          <w:divsChild>
                            <w:div w:id="11361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13677">
      <w:bodyDiv w:val="1"/>
      <w:marLeft w:val="0"/>
      <w:marRight w:val="0"/>
      <w:marTop w:val="0"/>
      <w:marBottom w:val="0"/>
      <w:divBdr>
        <w:top w:val="none" w:sz="0" w:space="0" w:color="auto"/>
        <w:left w:val="none" w:sz="0" w:space="0" w:color="auto"/>
        <w:bottom w:val="none" w:sz="0" w:space="0" w:color="auto"/>
        <w:right w:val="none" w:sz="0" w:space="0" w:color="auto"/>
      </w:divBdr>
    </w:div>
    <w:div w:id="1270964859">
      <w:bodyDiv w:val="1"/>
      <w:marLeft w:val="0"/>
      <w:marRight w:val="0"/>
      <w:marTop w:val="0"/>
      <w:marBottom w:val="0"/>
      <w:divBdr>
        <w:top w:val="none" w:sz="0" w:space="0" w:color="auto"/>
        <w:left w:val="none" w:sz="0" w:space="0" w:color="auto"/>
        <w:bottom w:val="none" w:sz="0" w:space="0" w:color="auto"/>
        <w:right w:val="none" w:sz="0" w:space="0" w:color="auto"/>
      </w:divBdr>
    </w:div>
    <w:div w:id="1295211673">
      <w:bodyDiv w:val="1"/>
      <w:marLeft w:val="0"/>
      <w:marRight w:val="0"/>
      <w:marTop w:val="0"/>
      <w:marBottom w:val="0"/>
      <w:divBdr>
        <w:top w:val="none" w:sz="0" w:space="0" w:color="auto"/>
        <w:left w:val="none" w:sz="0" w:space="0" w:color="auto"/>
        <w:bottom w:val="none" w:sz="0" w:space="0" w:color="auto"/>
        <w:right w:val="none" w:sz="0" w:space="0" w:color="auto"/>
      </w:divBdr>
      <w:divsChild>
        <w:div w:id="223681603">
          <w:marLeft w:val="0"/>
          <w:marRight w:val="0"/>
          <w:marTop w:val="0"/>
          <w:marBottom w:val="0"/>
          <w:divBdr>
            <w:top w:val="none" w:sz="0" w:space="0" w:color="auto"/>
            <w:left w:val="none" w:sz="0" w:space="0" w:color="auto"/>
            <w:bottom w:val="none" w:sz="0" w:space="0" w:color="auto"/>
            <w:right w:val="none" w:sz="0" w:space="0" w:color="auto"/>
          </w:divBdr>
          <w:divsChild>
            <w:div w:id="460467210">
              <w:marLeft w:val="0"/>
              <w:marRight w:val="0"/>
              <w:marTop w:val="0"/>
              <w:marBottom w:val="0"/>
              <w:divBdr>
                <w:top w:val="none" w:sz="0" w:space="0" w:color="auto"/>
                <w:left w:val="none" w:sz="0" w:space="0" w:color="auto"/>
                <w:bottom w:val="none" w:sz="0" w:space="0" w:color="auto"/>
                <w:right w:val="none" w:sz="0" w:space="0" w:color="auto"/>
              </w:divBdr>
              <w:divsChild>
                <w:div w:id="1897080735">
                  <w:marLeft w:val="0"/>
                  <w:marRight w:val="0"/>
                  <w:marTop w:val="0"/>
                  <w:marBottom w:val="0"/>
                  <w:divBdr>
                    <w:top w:val="none" w:sz="0" w:space="0" w:color="auto"/>
                    <w:left w:val="none" w:sz="0" w:space="0" w:color="auto"/>
                    <w:bottom w:val="none" w:sz="0" w:space="0" w:color="auto"/>
                    <w:right w:val="none" w:sz="0" w:space="0" w:color="auto"/>
                  </w:divBdr>
                  <w:divsChild>
                    <w:div w:id="1140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15891">
      <w:bodyDiv w:val="1"/>
      <w:marLeft w:val="0"/>
      <w:marRight w:val="0"/>
      <w:marTop w:val="0"/>
      <w:marBottom w:val="0"/>
      <w:divBdr>
        <w:top w:val="none" w:sz="0" w:space="0" w:color="auto"/>
        <w:left w:val="none" w:sz="0" w:space="0" w:color="auto"/>
        <w:bottom w:val="none" w:sz="0" w:space="0" w:color="auto"/>
        <w:right w:val="none" w:sz="0" w:space="0" w:color="auto"/>
      </w:divBdr>
      <w:divsChild>
        <w:div w:id="1710183923">
          <w:marLeft w:val="0"/>
          <w:marRight w:val="0"/>
          <w:marTop w:val="150"/>
          <w:marBottom w:val="600"/>
          <w:divBdr>
            <w:top w:val="none" w:sz="0" w:space="0" w:color="auto"/>
            <w:left w:val="none" w:sz="0" w:space="0" w:color="auto"/>
            <w:bottom w:val="none" w:sz="0" w:space="0" w:color="auto"/>
            <w:right w:val="none" w:sz="0" w:space="0" w:color="auto"/>
          </w:divBdr>
          <w:divsChild>
            <w:div w:id="1632634272">
              <w:marLeft w:val="0"/>
              <w:marRight w:val="0"/>
              <w:marTop w:val="0"/>
              <w:marBottom w:val="600"/>
              <w:divBdr>
                <w:top w:val="none" w:sz="0" w:space="0" w:color="auto"/>
                <w:left w:val="none" w:sz="0" w:space="0" w:color="auto"/>
                <w:bottom w:val="none" w:sz="0" w:space="0" w:color="auto"/>
                <w:right w:val="none" w:sz="0" w:space="0" w:color="auto"/>
              </w:divBdr>
              <w:divsChild>
                <w:div w:id="1436056047">
                  <w:marLeft w:val="0"/>
                  <w:marRight w:val="0"/>
                  <w:marTop w:val="0"/>
                  <w:marBottom w:val="0"/>
                  <w:divBdr>
                    <w:top w:val="none" w:sz="0" w:space="0" w:color="auto"/>
                    <w:left w:val="none" w:sz="0" w:space="0" w:color="auto"/>
                    <w:bottom w:val="none" w:sz="0" w:space="0" w:color="auto"/>
                    <w:right w:val="none" w:sz="0" w:space="0" w:color="auto"/>
                  </w:divBdr>
                  <w:divsChild>
                    <w:div w:id="275480020">
                      <w:marLeft w:val="0"/>
                      <w:marRight w:val="0"/>
                      <w:marTop w:val="0"/>
                      <w:marBottom w:val="0"/>
                      <w:divBdr>
                        <w:top w:val="none" w:sz="0" w:space="0" w:color="auto"/>
                        <w:left w:val="none" w:sz="0" w:space="0" w:color="auto"/>
                        <w:bottom w:val="none" w:sz="0" w:space="0" w:color="auto"/>
                        <w:right w:val="none" w:sz="0" w:space="0" w:color="auto"/>
                      </w:divBdr>
                      <w:divsChild>
                        <w:div w:id="187333231">
                          <w:marLeft w:val="0"/>
                          <w:marRight w:val="0"/>
                          <w:marTop w:val="0"/>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
                            <w:div w:id="1468012855">
                              <w:marLeft w:val="0"/>
                              <w:marRight w:val="0"/>
                              <w:marTop w:val="0"/>
                              <w:marBottom w:val="0"/>
                              <w:divBdr>
                                <w:top w:val="none" w:sz="0" w:space="0" w:color="auto"/>
                                <w:left w:val="none" w:sz="0" w:space="0" w:color="auto"/>
                                <w:bottom w:val="none" w:sz="0" w:space="0" w:color="auto"/>
                                <w:right w:val="none" w:sz="0" w:space="0" w:color="auto"/>
                              </w:divBdr>
                            </w:div>
                            <w:div w:id="1855848534">
                              <w:marLeft w:val="0"/>
                              <w:marRight w:val="0"/>
                              <w:marTop w:val="0"/>
                              <w:marBottom w:val="0"/>
                              <w:divBdr>
                                <w:top w:val="none" w:sz="0" w:space="0" w:color="auto"/>
                                <w:left w:val="none" w:sz="0" w:space="0" w:color="auto"/>
                                <w:bottom w:val="none" w:sz="0" w:space="0" w:color="auto"/>
                                <w:right w:val="none" w:sz="0" w:space="0" w:color="auto"/>
                              </w:divBdr>
                            </w:div>
                            <w:div w:id="1716152669">
                              <w:marLeft w:val="0"/>
                              <w:marRight w:val="0"/>
                              <w:marTop w:val="0"/>
                              <w:marBottom w:val="0"/>
                              <w:divBdr>
                                <w:top w:val="none" w:sz="0" w:space="0" w:color="auto"/>
                                <w:left w:val="none" w:sz="0" w:space="0" w:color="auto"/>
                                <w:bottom w:val="none" w:sz="0" w:space="0" w:color="auto"/>
                                <w:right w:val="none" w:sz="0" w:space="0" w:color="auto"/>
                              </w:divBdr>
                            </w:div>
                            <w:div w:id="957031675">
                              <w:marLeft w:val="0"/>
                              <w:marRight w:val="0"/>
                              <w:marTop w:val="0"/>
                              <w:marBottom w:val="0"/>
                              <w:divBdr>
                                <w:top w:val="none" w:sz="0" w:space="0" w:color="auto"/>
                                <w:left w:val="none" w:sz="0" w:space="0" w:color="auto"/>
                                <w:bottom w:val="none" w:sz="0" w:space="0" w:color="auto"/>
                                <w:right w:val="none" w:sz="0" w:space="0" w:color="auto"/>
                              </w:divBdr>
                            </w:div>
                            <w:div w:id="848057698">
                              <w:marLeft w:val="0"/>
                              <w:marRight w:val="0"/>
                              <w:marTop w:val="0"/>
                              <w:marBottom w:val="0"/>
                              <w:divBdr>
                                <w:top w:val="none" w:sz="0" w:space="0" w:color="auto"/>
                                <w:left w:val="none" w:sz="0" w:space="0" w:color="auto"/>
                                <w:bottom w:val="none" w:sz="0" w:space="0" w:color="auto"/>
                                <w:right w:val="none" w:sz="0" w:space="0" w:color="auto"/>
                              </w:divBdr>
                            </w:div>
                            <w:div w:id="1081103343">
                              <w:marLeft w:val="0"/>
                              <w:marRight w:val="0"/>
                              <w:marTop w:val="0"/>
                              <w:marBottom w:val="0"/>
                              <w:divBdr>
                                <w:top w:val="none" w:sz="0" w:space="0" w:color="auto"/>
                                <w:left w:val="none" w:sz="0" w:space="0" w:color="auto"/>
                                <w:bottom w:val="none" w:sz="0" w:space="0" w:color="auto"/>
                                <w:right w:val="none" w:sz="0" w:space="0" w:color="auto"/>
                              </w:divBdr>
                            </w:div>
                            <w:div w:id="267393522">
                              <w:marLeft w:val="0"/>
                              <w:marRight w:val="0"/>
                              <w:marTop w:val="0"/>
                              <w:marBottom w:val="0"/>
                              <w:divBdr>
                                <w:top w:val="none" w:sz="0" w:space="0" w:color="auto"/>
                                <w:left w:val="none" w:sz="0" w:space="0" w:color="auto"/>
                                <w:bottom w:val="none" w:sz="0" w:space="0" w:color="auto"/>
                                <w:right w:val="none" w:sz="0" w:space="0" w:color="auto"/>
                              </w:divBdr>
                            </w:div>
                            <w:div w:id="1868132914">
                              <w:marLeft w:val="0"/>
                              <w:marRight w:val="0"/>
                              <w:marTop w:val="0"/>
                              <w:marBottom w:val="0"/>
                              <w:divBdr>
                                <w:top w:val="none" w:sz="0" w:space="0" w:color="auto"/>
                                <w:left w:val="none" w:sz="0" w:space="0" w:color="auto"/>
                                <w:bottom w:val="none" w:sz="0" w:space="0" w:color="auto"/>
                                <w:right w:val="none" w:sz="0" w:space="0" w:color="auto"/>
                              </w:divBdr>
                            </w:div>
                            <w:div w:id="490367981">
                              <w:marLeft w:val="0"/>
                              <w:marRight w:val="0"/>
                              <w:marTop w:val="0"/>
                              <w:marBottom w:val="0"/>
                              <w:divBdr>
                                <w:top w:val="none" w:sz="0" w:space="0" w:color="auto"/>
                                <w:left w:val="none" w:sz="0" w:space="0" w:color="auto"/>
                                <w:bottom w:val="none" w:sz="0" w:space="0" w:color="auto"/>
                                <w:right w:val="none" w:sz="0" w:space="0" w:color="auto"/>
                              </w:divBdr>
                            </w:div>
                            <w:div w:id="2074083879">
                              <w:marLeft w:val="0"/>
                              <w:marRight w:val="0"/>
                              <w:marTop w:val="0"/>
                              <w:marBottom w:val="0"/>
                              <w:divBdr>
                                <w:top w:val="none" w:sz="0" w:space="0" w:color="auto"/>
                                <w:left w:val="none" w:sz="0" w:space="0" w:color="auto"/>
                                <w:bottom w:val="none" w:sz="0" w:space="0" w:color="auto"/>
                                <w:right w:val="none" w:sz="0" w:space="0" w:color="auto"/>
                              </w:divBdr>
                            </w:div>
                            <w:div w:id="560749197">
                              <w:marLeft w:val="0"/>
                              <w:marRight w:val="0"/>
                              <w:marTop w:val="0"/>
                              <w:marBottom w:val="0"/>
                              <w:divBdr>
                                <w:top w:val="none" w:sz="0" w:space="0" w:color="auto"/>
                                <w:left w:val="none" w:sz="0" w:space="0" w:color="auto"/>
                                <w:bottom w:val="none" w:sz="0" w:space="0" w:color="auto"/>
                                <w:right w:val="none" w:sz="0" w:space="0" w:color="auto"/>
                              </w:divBdr>
                            </w:div>
                            <w:div w:id="1690376792">
                              <w:marLeft w:val="0"/>
                              <w:marRight w:val="0"/>
                              <w:marTop w:val="0"/>
                              <w:marBottom w:val="0"/>
                              <w:divBdr>
                                <w:top w:val="none" w:sz="0" w:space="0" w:color="auto"/>
                                <w:left w:val="none" w:sz="0" w:space="0" w:color="auto"/>
                                <w:bottom w:val="none" w:sz="0" w:space="0" w:color="auto"/>
                                <w:right w:val="none" w:sz="0" w:space="0" w:color="auto"/>
                              </w:divBdr>
                            </w:div>
                            <w:div w:id="956789112">
                              <w:marLeft w:val="0"/>
                              <w:marRight w:val="0"/>
                              <w:marTop w:val="0"/>
                              <w:marBottom w:val="0"/>
                              <w:divBdr>
                                <w:top w:val="none" w:sz="0" w:space="0" w:color="auto"/>
                                <w:left w:val="none" w:sz="0" w:space="0" w:color="auto"/>
                                <w:bottom w:val="none" w:sz="0" w:space="0" w:color="auto"/>
                                <w:right w:val="none" w:sz="0" w:space="0" w:color="auto"/>
                              </w:divBdr>
                            </w:div>
                            <w:div w:id="769087902">
                              <w:marLeft w:val="0"/>
                              <w:marRight w:val="0"/>
                              <w:marTop w:val="0"/>
                              <w:marBottom w:val="0"/>
                              <w:divBdr>
                                <w:top w:val="none" w:sz="0" w:space="0" w:color="auto"/>
                                <w:left w:val="none" w:sz="0" w:space="0" w:color="auto"/>
                                <w:bottom w:val="none" w:sz="0" w:space="0" w:color="auto"/>
                                <w:right w:val="none" w:sz="0" w:space="0" w:color="auto"/>
                              </w:divBdr>
                            </w:div>
                            <w:div w:id="555048186">
                              <w:marLeft w:val="0"/>
                              <w:marRight w:val="0"/>
                              <w:marTop w:val="0"/>
                              <w:marBottom w:val="0"/>
                              <w:divBdr>
                                <w:top w:val="none" w:sz="0" w:space="0" w:color="auto"/>
                                <w:left w:val="none" w:sz="0" w:space="0" w:color="auto"/>
                                <w:bottom w:val="none" w:sz="0" w:space="0" w:color="auto"/>
                                <w:right w:val="none" w:sz="0" w:space="0" w:color="auto"/>
                              </w:divBdr>
                            </w:div>
                            <w:div w:id="63458839">
                              <w:marLeft w:val="0"/>
                              <w:marRight w:val="0"/>
                              <w:marTop w:val="0"/>
                              <w:marBottom w:val="0"/>
                              <w:divBdr>
                                <w:top w:val="none" w:sz="0" w:space="0" w:color="auto"/>
                                <w:left w:val="none" w:sz="0" w:space="0" w:color="auto"/>
                                <w:bottom w:val="none" w:sz="0" w:space="0" w:color="auto"/>
                                <w:right w:val="none" w:sz="0" w:space="0" w:color="auto"/>
                              </w:divBdr>
                            </w:div>
                            <w:div w:id="1966932774">
                              <w:marLeft w:val="0"/>
                              <w:marRight w:val="0"/>
                              <w:marTop w:val="0"/>
                              <w:marBottom w:val="0"/>
                              <w:divBdr>
                                <w:top w:val="none" w:sz="0" w:space="0" w:color="auto"/>
                                <w:left w:val="none" w:sz="0" w:space="0" w:color="auto"/>
                                <w:bottom w:val="none" w:sz="0" w:space="0" w:color="auto"/>
                                <w:right w:val="none" w:sz="0" w:space="0" w:color="auto"/>
                              </w:divBdr>
                            </w:div>
                            <w:div w:id="1068847351">
                              <w:marLeft w:val="0"/>
                              <w:marRight w:val="0"/>
                              <w:marTop w:val="0"/>
                              <w:marBottom w:val="0"/>
                              <w:divBdr>
                                <w:top w:val="none" w:sz="0" w:space="0" w:color="auto"/>
                                <w:left w:val="none" w:sz="0" w:space="0" w:color="auto"/>
                                <w:bottom w:val="none" w:sz="0" w:space="0" w:color="auto"/>
                                <w:right w:val="none" w:sz="0" w:space="0" w:color="auto"/>
                              </w:divBdr>
                            </w:div>
                            <w:div w:id="734543926">
                              <w:marLeft w:val="0"/>
                              <w:marRight w:val="0"/>
                              <w:marTop w:val="0"/>
                              <w:marBottom w:val="0"/>
                              <w:divBdr>
                                <w:top w:val="none" w:sz="0" w:space="0" w:color="auto"/>
                                <w:left w:val="none" w:sz="0" w:space="0" w:color="auto"/>
                                <w:bottom w:val="none" w:sz="0" w:space="0" w:color="auto"/>
                                <w:right w:val="none" w:sz="0" w:space="0" w:color="auto"/>
                              </w:divBdr>
                            </w:div>
                            <w:div w:id="2049062344">
                              <w:marLeft w:val="0"/>
                              <w:marRight w:val="0"/>
                              <w:marTop w:val="0"/>
                              <w:marBottom w:val="0"/>
                              <w:divBdr>
                                <w:top w:val="none" w:sz="0" w:space="0" w:color="auto"/>
                                <w:left w:val="none" w:sz="0" w:space="0" w:color="auto"/>
                                <w:bottom w:val="none" w:sz="0" w:space="0" w:color="auto"/>
                                <w:right w:val="none" w:sz="0" w:space="0" w:color="auto"/>
                              </w:divBdr>
                            </w:div>
                            <w:div w:id="1057045727">
                              <w:marLeft w:val="0"/>
                              <w:marRight w:val="0"/>
                              <w:marTop w:val="0"/>
                              <w:marBottom w:val="0"/>
                              <w:divBdr>
                                <w:top w:val="none" w:sz="0" w:space="0" w:color="auto"/>
                                <w:left w:val="none" w:sz="0" w:space="0" w:color="auto"/>
                                <w:bottom w:val="none" w:sz="0" w:space="0" w:color="auto"/>
                                <w:right w:val="none" w:sz="0" w:space="0" w:color="auto"/>
                              </w:divBdr>
                            </w:div>
                            <w:div w:id="1468401057">
                              <w:marLeft w:val="0"/>
                              <w:marRight w:val="0"/>
                              <w:marTop w:val="0"/>
                              <w:marBottom w:val="0"/>
                              <w:divBdr>
                                <w:top w:val="none" w:sz="0" w:space="0" w:color="auto"/>
                                <w:left w:val="none" w:sz="0" w:space="0" w:color="auto"/>
                                <w:bottom w:val="none" w:sz="0" w:space="0" w:color="auto"/>
                                <w:right w:val="none" w:sz="0" w:space="0" w:color="auto"/>
                              </w:divBdr>
                            </w:div>
                            <w:div w:id="63339934">
                              <w:marLeft w:val="0"/>
                              <w:marRight w:val="0"/>
                              <w:marTop w:val="0"/>
                              <w:marBottom w:val="0"/>
                              <w:divBdr>
                                <w:top w:val="none" w:sz="0" w:space="0" w:color="auto"/>
                                <w:left w:val="none" w:sz="0" w:space="0" w:color="auto"/>
                                <w:bottom w:val="none" w:sz="0" w:space="0" w:color="auto"/>
                                <w:right w:val="none" w:sz="0" w:space="0" w:color="auto"/>
                              </w:divBdr>
                            </w:div>
                            <w:div w:id="1359164410">
                              <w:marLeft w:val="0"/>
                              <w:marRight w:val="0"/>
                              <w:marTop w:val="0"/>
                              <w:marBottom w:val="0"/>
                              <w:divBdr>
                                <w:top w:val="none" w:sz="0" w:space="0" w:color="auto"/>
                                <w:left w:val="none" w:sz="0" w:space="0" w:color="auto"/>
                                <w:bottom w:val="none" w:sz="0" w:space="0" w:color="auto"/>
                                <w:right w:val="none" w:sz="0" w:space="0" w:color="auto"/>
                              </w:divBdr>
                            </w:div>
                            <w:div w:id="587079486">
                              <w:marLeft w:val="0"/>
                              <w:marRight w:val="0"/>
                              <w:marTop w:val="0"/>
                              <w:marBottom w:val="0"/>
                              <w:divBdr>
                                <w:top w:val="none" w:sz="0" w:space="0" w:color="auto"/>
                                <w:left w:val="none" w:sz="0" w:space="0" w:color="auto"/>
                                <w:bottom w:val="none" w:sz="0" w:space="0" w:color="auto"/>
                                <w:right w:val="none" w:sz="0" w:space="0" w:color="auto"/>
                              </w:divBdr>
                            </w:div>
                            <w:div w:id="531380489">
                              <w:marLeft w:val="0"/>
                              <w:marRight w:val="0"/>
                              <w:marTop w:val="0"/>
                              <w:marBottom w:val="0"/>
                              <w:divBdr>
                                <w:top w:val="none" w:sz="0" w:space="0" w:color="auto"/>
                                <w:left w:val="none" w:sz="0" w:space="0" w:color="auto"/>
                                <w:bottom w:val="none" w:sz="0" w:space="0" w:color="auto"/>
                                <w:right w:val="none" w:sz="0" w:space="0" w:color="auto"/>
                              </w:divBdr>
                            </w:div>
                            <w:div w:id="924150396">
                              <w:marLeft w:val="0"/>
                              <w:marRight w:val="0"/>
                              <w:marTop w:val="0"/>
                              <w:marBottom w:val="0"/>
                              <w:divBdr>
                                <w:top w:val="none" w:sz="0" w:space="0" w:color="auto"/>
                                <w:left w:val="none" w:sz="0" w:space="0" w:color="auto"/>
                                <w:bottom w:val="none" w:sz="0" w:space="0" w:color="auto"/>
                                <w:right w:val="none" w:sz="0" w:space="0" w:color="auto"/>
                              </w:divBdr>
                            </w:div>
                            <w:div w:id="1291285862">
                              <w:marLeft w:val="0"/>
                              <w:marRight w:val="0"/>
                              <w:marTop w:val="0"/>
                              <w:marBottom w:val="0"/>
                              <w:divBdr>
                                <w:top w:val="none" w:sz="0" w:space="0" w:color="auto"/>
                                <w:left w:val="none" w:sz="0" w:space="0" w:color="auto"/>
                                <w:bottom w:val="none" w:sz="0" w:space="0" w:color="auto"/>
                                <w:right w:val="none" w:sz="0" w:space="0" w:color="auto"/>
                              </w:divBdr>
                            </w:div>
                            <w:div w:id="1828016174">
                              <w:marLeft w:val="0"/>
                              <w:marRight w:val="0"/>
                              <w:marTop w:val="0"/>
                              <w:marBottom w:val="0"/>
                              <w:divBdr>
                                <w:top w:val="none" w:sz="0" w:space="0" w:color="auto"/>
                                <w:left w:val="none" w:sz="0" w:space="0" w:color="auto"/>
                                <w:bottom w:val="none" w:sz="0" w:space="0" w:color="auto"/>
                                <w:right w:val="none" w:sz="0" w:space="0" w:color="auto"/>
                              </w:divBdr>
                            </w:div>
                            <w:div w:id="111443503">
                              <w:marLeft w:val="0"/>
                              <w:marRight w:val="0"/>
                              <w:marTop w:val="0"/>
                              <w:marBottom w:val="0"/>
                              <w:divBdr>
                                <w:top w:val="none" w:sz="0" w:space="0" w:color="auto"/>
                                <w:left w:val="none" w:sz="0" w:space="0" w:color="auto"/>
                                <w:bottom w:val="none" w:sz="0" w:space="0" w:color="auto"/>
                                <w:right w:val="none" w:sz="0" w:space="0" w:color="auto"/>
                              </w:divBdr>
                            </w:div>
                            <w:div w:id="2008512734">
                              <w:marLeft w:val="0"/>
                              <w:marRight w:val="0"/>
                              <w:marTop w:val="0"/>
                              <w:marBottom w:val="0"/>
                              <w:divBdr>
                                <w:top w:val="none" w:sz="0" w:space="0" w:color="auto"/>
                                <w:left w:val="none" w:sz="0" w:space="0" w:color="auto"/>
                                <w:bottom w:val="none" w:sz="0" w:space="0" w:color="auto"/>
                                <w:right w:val="none" w:sz="0" w:space="0" w:color="auto"/>
                              </w:divBdr>
                            </w:div>
                            <w:div w:id="433747792">
                              <w:marLeft w:val="0"/>
                              <w:marRight w:val="0"/>
                              <w:marTop w:val="0"/>
                              <w:marBottom w:val="0"/>
                              <w:divBdr>
                                <w:top w:val="none" w:sz="0" w:space="0" w:color="auto"/>
                                <w:left w:val="none" w:sz="0" w:space="0" w:color="auto"/>
                                <w:bottom w:val="none" w:sz="0" w:space="0" w:color="auto"/>
                                <w:right w:val="none" w:sz="0" w:space="0" w:color="auto"/>
                              </w:divBdr>
                            </w:div>
                            <w:div w:id="1859851762">
                              <w:marLeft w:val="0"/>
                              <w:marRight w:val="0"/>
                              <w:marTop w:val="0"/>
                              <w:marBottom w:val="0"/>
                              <w:divBdr>
                                <w:top w:val="none" w:sz="0" w:space="0" w:color="auto"/>
                                <w:left w:val="none" w:sz="0" w:space="0" w:color="auto"/>
                                <w:bottom w:val="none" w:sz="0" w:space="0" w:color="auto"/>
                                <w:right w:val="none" w:sz="0" w:space="0" w:color="auto"/>
                              </w:divBdr>
                            </w:div>
                            <w:div w:id="102070905">
                              <w:marLeft w:val="0"/>
                              <w:marRight w:val="0"/>
                              <w:marTop w:val="0"/>
                              <w:marBottom w:val="0"/>
                              <w:divBdr>
                                <w:top w:val="none" w:sz="0" w:space="0" w:color="auto"/>
                                <w:left w:val="none" w:sz="0" w:space="0" w:color="auto"/>
                                <w:bottom w:val="none" w:sz="0" w:space="0" w:color="auto"/>
                                <w:right w:val="none" w:sz="0" w:space="0" w:color="auto"/>
                              </w:divBdr>
                            </w:div>
                            <w:div w:id="685252618">
                              <w:marLeft w:val="0"/>
                              <w:marRight w:val="0"/>
                              <w:marTop w:val="0"/>
                              <w:marBottom w:val="0"/>
                              <w:divBdr>
                                <w:top w:val="none" w:sz="0" w:space="0" w:color="auto"/>
                                <w:left w:val="none" w:sz="0" w:space="0" w:color="auto"/>
                                <w:bottom w:val="none" w:sz="0" w:space="0" w:color="auto"/>
                                <w:right w:val="none" w:sz="0" w:space="0" w:color="auto"/>
                              </w:divBdr>
                            </w:div>
                            <w:div w:id="828206621">
                              <w:marLeft w:val="0"/>
                              <w:marRight w:val="0"/>
                              <w:marTop w:val="0"/>
                              <w:marBottom w:val="0"/>
                              <w:divBdr>
                                <w:top w:val="none" w:sz="0" w:space="0" w:color="auto"/>
                                <w:left w:val="none" w:sz="0" w:space="0" w:color="auto"/>
                                <w:bottom w:val="none" w:sz="0" w:space="0" w:color="auto"/>
                                <w:right w:val="none" w:sz="0" w:space="0" w:color="auto"/>
                              </w:divBdr>
                            </w:div>
                            <w:div w:id="1906795614">
                              <w:marLeft w:val="0"/>
                              <w:marRight w:val="0"/>
                              <w:marTop w:val="0"/>
                              <w:marBottom w:val="0"/>
                              <w:divBdr>
                                <w:top w:val="none" w:sz="0" w:space="0" w:color="auto"/>
                                <w:left w:val="none" w:sz="0" w:space="0" w:color="auto"/>
                                <w:bottom w:val="none" w:sz="0" w:space="0" w:color="auto"/>
                                <w:right w:val="none" w:sz="0" w:space="0" w:color="auto"/>
                              </w:divBdr>
                            </w:div>
                            <w:div w:id="179783690">
                              <w:marLeft w:val="0"/>
                              <w:marRight w:val="0"/>
                              <w:marTop w:val="0"/>
                              <w:marBottom w:val="0"/>
                              <w:divBdr>
                                <w:top w:val="none" w:sz="0" w:space="0" w:color="auto"/>
                                <w:left w:val="none" w:sz="0" w:space="0" w:color="auto"/>
                                <w:bottom w:val="none" w:sz="0" w:space="0" w:color="auto"/>
                                <w:right w:val="none" w:sz="0" w:space="0" w:color="auto"/>
                              </w:divBdr>
                            </w:div>
                            <w:div w:id="1044676191">
                              <w:marLeft w:val="0"/>
                              <w:marRight w:val="0"/>
                              <w:marTop w:val="0"/>
                              <w:marBottom w:val="0"/>
                              <w:divBdr>
                                <w:top w:val="none" w:sz="0" w:space="0" w:color="auto"/>
                                <w:left w:val="none" w:sz="0" w:space="0" w:color="auto"/>
                                <w:bottom w:val="none" w:sz="0" w:space="0" w:color="auto"/>
                                <w:right w:val="none" w:sz="0" w:space="0" w:color="auto"/>
                              </w:divBdr>
                            </w:div>
                            <w:div w:id="628633714">
                              <w:marLeft w:val="0"/>
                              <w:marRight w:val="0"/>
                              <w:marTop w:val="0"/>
                              <w:marBottom w:val="0"/>
                              <w:divBdr>
                                <w:top w:val="none" w:sz="0" w:space="0" w:color="auto"/>
                                <w:left w:val="none" w:sz="0" w:space="0" w:color="auto"/>
                                <w:bottom w:val="none" w:sz="0" w:space="0" w:color="auto"/>
                                <w:right w:val="none" w:sz="0" w:space="0" w:color="auto"/>
                              </w:divBdr>
                            </w:div>
                            <w:div w:id="295574575">
                              <w:marLeft w:val="0"/>
                              <w:marRight w:val="0"/>
                              <w:marTop w:val="0"/>
                              <w:marBottom w:val="0"/>
                              <w:divBdr>
                                <w:top w:val="none" w:sz="0" w:space="0" w:color="auto"/>
                                <w:left w:val="none" w:sz="0" w:space="0" w:color="auto"/>
                                <w:bottom w:val="none" w:sz="0" w:space="0" w:color="auto"/>
                                <w:right w:val="none" w:sz="0" w:space="0" w:color="auto"/>
                              </w:divBdr>
                            </w:div>
                            <w:div w:id="1219121826">
                              <w:marLeft w:val="0"/>
                              <w:marRight w:val="0"/>
                              <w:marTop w:val="0"/>
                              <w:marBottom w:val="0"/>
                              <w:divBdr>
                                <w:top w:val="none" w:sz="0" w:space="0" w:color="auto"/>
                                <w:left w:val="none" w:sz="0" w:space="0" w:color="auto"/>
                                <w:bottom w:val="none" w:sz="0" w:space="0" w:color="auto"/>
                                <w:right w:val="none" w:sz="0" w:space="0" w:color="auto"/>
                              </w:divBdr>
                            </w:div>
                            <w:div w:id="811598361">
                              <w:marLeft w:val="0"/>
                              <w:marRight w:val="0"/>
                              <w:marTop w:val="0"/>
                              <w:marBottom w:val="0"/>
                              <w:divBdr>
                                <w:top w:val="none" w:sz="0" w:space="0" w:color="auto"/>
                                <w:left w:val="none" w:sz="0" w:space="0" w:color="auto"/>
                                <w:bottom w:val="none" w:sz="0" w:space="0" w:color="auto"/>
                                <w:right w:val="none" w:sz="0" w:space="0" w:color="auto"/>
                              </w:divBdr>
                            </w:div>
                            <w:div w:id="2044791572">
                              <w:marLeft w:val="0"/>
                              <w:marRight w:val="0"/>
                              <w:marTop w:val="0"/>
                              <w:marBottom w:val="0"/>
                              <w:divBdr>
                                <w:top w:val="none" w:sz="0" w:space="0" w:color="auto"/>
                                <w:left w:val="none" w:sz="0" w:space="0" w:color="auto"/>
                                <w:bottom w:val="none" w:sz="0" w:space="0" w:color="auto"/>
                                <w:right w:val="none" w:sz="0" w:space="0" w:color="auto"/>
                              </w:divBdr>
                            </w:div>
                            <w:div w:id="183439843">
                              <w:marLeft w:val="0"/>
                              <w:marRight w:val="0"/>
                              <w:marTop w:val="0"/>
                              <w:marBottom w:val="0"/>
                              <w:divBdr>
                                <w:top w:val="none" w:sz="0" w:space="0" w:color="auto"/>
                                <w:left w:val="none" w:sz="0" w:space="0" w:color="auto"/>
                                <w:bottom w:val="none" w:sz="0" w:space="0" w:color="auto"/>
                                <w:right w:val="none" w:sz="0" w:space="0" w:color="auto"/>
                              </w:divBdr>
                            </w:div>
                            <w:div w:id="992224688">
                              <w:marLeft w:val="0"/>
                              <w:marRight w:val="0"/>
                              <w:marTop w:val="0"/>
                              <w:marBottom w:val="0"/>
                              <w:divBdr>
                                <w:top w:val="none" w:sz="0" w:space="0" w:color="auto"/>
                                <w:left w:val="none" w:sz="0" w:space="0" w:color="auto"/>
                                <w:bottom w:val="none" w:sz="0" w:space="0" w:color="auto"/>
                                <w:right w:val="none" w:sz="0" w:space="0" w:color="auto"/>
                              </w:divBdr>
                            </w:div>
                            <w:div w:id="1898785432">
                              <w:marLeft w:val="0"/>
                              <w:marRight w:val="0"/>
                              <w:marTop w:val="0"/>
                              <w:marBottom w:val="0"/>
                              <w:divBdr>
                                <w:top w:val="none" w:sz="0" w:space="0" w:color="auto"/>
                                <w:left w:val="none" w:sz="0" w:space="0" w:color="auto"/>
                                <w:bottom w:val="none" w:sz="0" w:space="0" w:color="auto"/>
                                <w:right w:val="none" w:sz="0" w:space="0" w:color="auto"/>
                              </w:divBdr>
                            </w:div>
                            <w:div w:id="558900780">
                              <w:marLeft w:val="0"/>
                              <w:marRight w:val="0"/>
                              <w:marTop w:val="0"/>
                              <w:marBottom w:val="0"/>
                              <w:divBdr>
                                <w:top w:val="none" w:sz="0" w:space="0" w:color="auto"/>
                                <w:left w:val="none" w:sz="0" w:space="0" w:color="auto"/>
                                <w:bottom w:val="none" w:sz="0" w:space="0" w:color="auto"/>
                                <w:right w:val="none" w:sz="0" w:space="0" w:color="auto"/>
                              </w:divBdr>
                            </w:div>
                            <w:div w:id="1954900958">
                              <w:marLeft w:val="0"/>
                              <w:marRight w:val="0"/>
                              <w:marTop w:val="0"/>
                              <w:marBottom w:val="0"/>
                              <w:divBdr>
                                <w:top w:val="none" w:sz="0" w:space="0" w:color="auto"/>
                                <w:left w:val="none" w:sz="0" w:space="0" w:color="auto"/>
                                <w:bottom w:val="none" w:sz="0" w:space="0" w:color="auto"/>
                                <w:right w:val="none" w:sz="0" w:space="0" w:color="auto"/>
                              </w:divBdr>
                            </w:div>
                            <w:div w:id="981076137">
                              <w:marLeft w:val="0"/>
                              <w:marRight w:val="0"/>
                              <w:marTop w:val="0"/>
                              <w:marBottom w:val="0"/>
                              <w:divBdr>
                                <w:top w:val="none" w:sz="0" w:space="0" w:color="auto"/>
                                <w:left w:val="none" w:sz="0" w:space="0" w:color="auto"/>
                                <w:bottom w:val="none" w:sz="0" w:space="0" w:color="auto"/>
                                <w:right w:val="none" w:sz="0" w:space="0" w:color="auto"/>
                              </w:divBdr>
                            </w:div>
                            <w:div w:id="997421185">
                              <w:marLeft w:val="0"/>
                              <w:marRight w:val="0"/>
                              <w:marTop w:val="0"/>
                              <w:marBottom w:val="0"/>
                              <w:divBdr>
                                <w:top w:val="none" w:sz="0" w:space="0" w:color="auto"/>
                                <w:left w:val="none" w:sz="0" w:space="0" w:color="auto"/>
                                <w:bottom w:val="none" w:sz="0" w:space="0" w:color="auto"/>
                                <w:right w:val="none" w:sz="0" w:space="0" w:color="auto"/>
                              </w:divBdr>
                            </w:div>
                            <w:div w:id="484929162">
                              <w:marLeft w:val="0"/>
                              <w:marRight w:val="0"/>
                              <w:marTop w:val="0"/>
                              <w:marBottom w:val="0"/>
                              <w:divBdr>
                                <w:top w:val="none" w:sz="0" w:space="0" w:color="auto"/>
                                <w:left w:val="none" w:sz="0" w:space="0" w:color="auto"/>
                                <w:bottom w:val="none" w:sz="0" w:space="0" w:color="auto"/>
                                <w:right w:val="none" w:sz="0" w:space="0" w:color="auto"/>
                              </w:divBdr>
                            </w:div>
                            <w:div w:id="1413770136">
                              <w:marLeft w:val="0"/>
                              <w:marRight w:val="0"/>
                              <w:marTop w:val="0"/>
                              <w:marBottom w:val="0"/>
                              <w:divBdr>
                                <w:top w:val="none" w:sz="0" w:space="0" w:color="auto"/>
                                <w:left w:val="none" w:sz="0" w:space="0" w:color="auto"/>
                                <w:bottom w:val="none" w:sz="0" w:space="0" w:color="auto"/>
                                <w:right w:val="none" w:sz="0" w:space="0" w:color="auto"/>
                              </w:divBdr>
                            </w:div>
                            <w:div w:id="1441605396">
                              <w:marLeft w:val="0"/>
                              <w:marRight w:val="0"/>
                              <w:marTop w:val="0"/>
                              <w:marBottom w:val="0"/>
                              <w:divBdr>
                                <w:top w:val="none" w:sz="0" w:space="0" w:color="auto"/>
                                <w:left w:val="none" w:sz="0" w:space="0" w:color="auto"/>
                                <w:bottom w:val="none" w:sz="0" w:space="0" w:color="auto"/>
                                <w:right w:val="none" w:sz="0" w:space="0" w:color="auto"/>
                              </w:divBdr>
                            </w:div>
                            <w:div w:id="1113474830">
                              <w:marLeft w:val="0"/>
                              <w:marRight w:val="0"/>
                              <w:marTop w:val="0"/>
                              <w:marBottom w:val="0"/>
                              <w:divBdr>
                                <w:top w:val="none" w:sz="0" w:space="0" w:color="auto"/>
                                <w:left w:val="none" w:sz="0" w:space="0" w:color="auto"/>
                                <w:bottom w:val="none" w:sz="0" w:space="0" w:color="auto"/>
                                <w:right w:val="none" w:sz="0" w:space="0" w:color="auto"/>
                              </w:divBdr>
                            </w:div>
                            <w:div w:id="217865672">
                              <w:marLeft w:val="0"/>
                              <w:marRight w:val="0"/>
                              <w:marTop w:val="0"/>
                              <w:marBottom w:val="0"/>
                              <w:divBdr>
                                <w:top w:val="none" w:sz="0" w:space="0" w:color="auto"/>
                                <w:left w:val="none" w:sz="0" w:space="0" w:color="auto"/>
                                <w:bottom w:val="none" w:sz="0" w:space="0" w:color="auto"/>
                                <w:right w:val="none" w:sz="0" w:space="0" w:color="auto"/>
                              </w:divBdr>
                            </w:div>
                            <w:div w:id="1556312715">
                              <w:marLeft w:val="0"/>
                              <w:marRight w:val="0"/>
                              <w:marTop w:val="0"/>
                              <w:marBottom w:val="0"/>
                              <w:divBdr>
                                <w:top w:val="none" w:sz="0" w:space="0" w:color="auto"/>
                                <w:left w:val="none" w:sz="0" w:space="0" w:color="auto"/>
                                <w:bottom w:val="none" w:sz="0" w:space="0" w:color="auto"/>
                                <w:right w:val="none" w:sz="0" w:space="0" w:color="auto"/>
                              </w:divBdr>
                            </w:div>
                            <w:div w:id="1853061764">
                              <w:marLeft w:val="0"/>
                              <w:marRight w:val="0"/>
                              <w:marTop w:val="0"/>
                              <w:marBottom w:val="0"/>
                              <w:divBdr>
                                <w:top w:val="none" w:sz="0" w:space="0" w:color="auto"/>
                                <w:left w:val="none" w:sz="0" w:space="0" w:color="auto"/>
                                <w:bottom w:val="none" w:sz="0" w:space="0" w:color="auto"/>
                                <w:right w:val="none" w:sz="0" w:space="0" w:color="auto"/>
                              </w:divBdr>
                            </w:div>
                            <w:div w:id="1456408700">
                              <w:marLeft w:val="0"/>
                              <w:marRight w:val="0"/>
                              <w:marTop w:val="0"/>
                              <w:marBottom w:val="0"/>
                              <w:divBdr>
                                <w:top w:val="none" w:sz="0" w:space="0" w:color="auto"/>
                                <w:left w:val="none" w:sz="0" w:space="0" w:color="auto"/>
                                <w:bottom w:val="none" w:sz="0" w:space="0" w:color="auto"/>
                                <w:right w:val="none" w:sz="0" w:space="0" w:color="auto"/>
                              </w:divBdr>
                            </w:div>
                            <w:div w:id="210926434">
                              <w:marLeft w:val="0"/>
                              <w:marRight w:val="0"/>
                              <w:marTop w:val="0"/>
                              <w:marBottom w:val="0"/>
                              <w:divBdr>
                                <w:top w:val="none" w:sz="0" w:space="0" w:color="auto"/>
                                <w:left w:val="none" w:sz="0" w:space="0" w:color="auto"/>
                                <w:bottom w:val="none" w:sz="0" w:space="0" w:color="auto"/>
                                <w:right w:val="none" w:sz="0" w:space="0" w:color="auto"/>
                              </w:divBdr>
                            </w:div>
                            <w:div w:id="94372167">
                              <w:marLeft w:val="0"/>
                              <w:marRight w:val="0"/>
                              <w:marTop w:val="0"/>
                              <w:marBottom w:val="0"/>
                              <w:divBdr>
                                <w:top w:val="none" w:sz="0" w:space="0" w:color="auto"/>
                                <w:left w:val="none" w:sz="0" w:space="0" w:color="auto"/>
                                <w:bottom w:val="none" w:sz="0" w:space="0" w:color="auto"/>
                                <w:right w:val="none" w:sz="0" w:space="0" w:color="auto"/>
                              </w:divBdr>
                            </w:div>
                            <w:div w:id="366028801">
                              <w:marLeft w:val="0"/>
                              <w:marRight w:val="0"/>
                              <w:marTop w:val="0"/>
                              <w:marBottom w:val="0"/>
                              <w:divBdr>
                                <w:top w:val="none" w:sz="0" w:space="0" w:color="auto"/>
                                <w:left w:val="none" w:sz="0" w:space="0" w:color="auto"/>
                                <w:bottom w:val="none" w:sz="0" w:space="0" w:color="auto"/>
                                <w:right w:val="none" w:sz="0" w:space="0" w:color="auto"/>
                              </w:divBdr>
                            </w:div>
                            <w:div w:id="1249459667">
                              <w:marLeft w:val="0"/>
                              <w:marRight w:val="0"/>
                              <w:marTop w:val="0"/>
                              <w:marBottom w:val="0"/>
                              <w:divBdr>
                                <w:top w:val="none" w:sz="0" w:space="0" w:color="auto"/>
                                <w:left w:val="none" w:sz="0" w:space="0" w:color="auto"/>
                                <w:bottom w:val="none" w:sz="0" w:space="0" w:color="auto"/>
                                <w:right w:val="none" w:sz="0" w:space="0" w:color="auto"/>
                              </w:divBdr>
                            </w:div>
                            <w:div w:id="1603882083">
                              <w:marLeft w:val="0"/>
                              <w:marRight w:val="0"/>
                              <w:marTop w:val="0"/>
                              <w:marBottom w:val="0"/>
                              <w:divBdr>
                                <w:top w:val="none" w:sz="0" w:space="0" w:color="auto"/>
                                <w:left w:val="none" w:sz="0" w:space="0" w:color="auto"/>
                                <w:bottom w:val="none" w:sz="0" w:space="0" w:color="auto"/>
                                <w:right w:val="none" w:sz="0" w:space="0" w:color="auto"/>
                              </w:divBdr>
                            </w:div>
                            <w:div w:id="212431588">
                              <w:marLeft w:val="0"/>
                              <w:marRight w:val="0"/>
                              <w:marTop w:val="0"/>
                              <w:marBottom w:val="0"/>
                              <w:divBdr>
                                <w:top w:val="none" w:sz="0" w:space="0" w:color="auto"/>
                                <w:left w:val="none" w:sz="0" w:space="0" w:color="auto"/>
                                <w:bottom w:val="none" w:sz="0" w:space="0" w:color="auto"/>
                                <w:right w:val="none" w:sz="0" w:space="0" w:color="auto"/>
                              </w:divBdr>
                            </w:div>
                            <w:div w:id="1275407420">
                              <w:marLeft w:val="0"/>
                              <w:marRight w:val="0"/>
                              <w:marTop w:val="0"/>
                              <w:marBottom w:val="0"/>
                              <w:divBdr>
                                <w:top w:val="none" w:sz="0" w:space="0" w:color="auto"/>
                                <w:left w:val="none" w:sz="0" w:space="0" w:color="auto"/>
                                <w:bottom w:val="none" w:sz="0" w:space="0" w:color="auto"/>
                                <w:right w:val="none" w:sz="0" w:space="0" w:color="auto"/>
                              </w:divBdr>
                            </w:div>
                            <w:div w:id="199586711">
                              <w:marLeft w:val="0"/>
                              <w:marRight w:val="0"/>
                              <w:marTop w:val="0"/>
                              <w:marBottom w:val="0"/>
                              <w:divBdr>
                                <w:top w:val="none" w:sz="0" w:space="0" w:color="auto"/>
                                <w:left w:val="none" w:sz="0" w:space="0" w:color="auto"/>
                                <w:bottom w:val="none" w:sz="0" w:space="0" w:color="auto"/>
                                <w:right w:val="none" w:sz="0" w:space="0" w:color="auto"/>
                              </w:divBdr>
                            </w:div>
                            <w:div w:id="430706421">
                              <w:marLeft w:val="0"/>
                              <w:marRight w:val="0"/>
                              <w:marTop w:val="0"/>
                              <w:marBottom w:val="0"/>
                              <w:divBdr>
                                <w:top w:val="none" w:sz="0" w:space="0" w:color="auto"/>
                                <w:left w:val="none" w:sz="0" w:space="0" w:color="auto"/>
                                <w:bottom w:val="none" w:sz="0" w:space="0" w:color="auto"/>
                                <w:right w:val="none" w:sz="0" w:space="0" w:color="auto"/>
                              </w:divBdr>
                            </w:div>
                            <w:div w:id="1448692645">
                              <w:marLeft w:val="0"/>
                              <w:marRight w:val="0"/>
                              <w:marTop w:val="0"/>
                              <w:marBottom w:val="0"/>
                              <w:divBdr>
                                <w:top w:val="none" w:sz="0" w:space="0" w:color="auto"/>
                                <w:left w:val="none" w:sz="0" w:space="0" w:color="auto"/>
                                <w:bottom w:val="none" w:sz="0" w:space="0" w:color="auto"/>
                                <w:right w:val="none" w:sz="0" w:space="0" w:color="auto"/>
                              </w:divBdr>
                            </w:div>
                            <w:div w:id="433941496">
                              <w:marLeft w:val="0"/>
                              <w:marRight w:val="0"/>
                              <w:marTop w:val="0"/>
                              <w:marBottom w:val="0"/>
                              <w:divBdr>
                                <w:top w:val="none" w:sz="0" w:space="0" w:color="auto"/>
                                <w:left w:val="none" w:sz="0" w:space="0" w:color="auto"/>
                                <w:bottom w:val="none" w:sz="0" w:space="0" w:color="auto"/>
                                <w:right w:val="none" w:sz="0" w:space="0" w:color="auto"/>
                              </w:divBdr>
                            </w:div>
                            <w:div w:id="1078552135">
                              <w:marLeft w:val="0"/>
                              <w:marRight w:val="0"/>
                              <w:marTop w:val="0"/>
                              <w:marBottom w:val="0"/>
                              <w:divBdr>
                                <w:top w:val="none" w:sz="0" w:space="0" w:color="auto"/>
                                <w:left w:val="none" w:sz="0" w:space="0" w:color="auto"/>
                                <w:bottom w:val="none" w:sz="0" w:space="0" w:color="auto"/>
                                <w:right w:val="none" w:sz="0" w:space="0" w:color="auto"/>
                              </w:divBdr>
                            </w:div>
                            <w:div w:id="1749959484">
                              <w:marLeft w:val="0"/>
                              <w:marRight w:val="0"/>
                              <w:marTop w:val="0"/>
                              <w:marBottom w:val="0"/>
                              <w:divBdr>
                                <w:top w:val="none" w:sz="0" w:space="0" w:color="auto"/>
                                <w:left w:val="none" w:sz="0" w:space="0" w:color="auto"/>
                                <w:bottom w:val="none" w:sz="0" w:space="0" w:color="auto"/>
                                <w:right w:val="none" w:sz="0" w:space="0" w:color="auto"/>
                              </w:divBdr>
                            </w:div>
                            <w:div w:id="1772240280">
                              <w:marLeft w:val="0"/>
                              <w:marRight w:val="0"/>
                              <w:marTop w:val="0"/>
                              <w:marBottom w:val="0"/>
                              <w:divBdr>
                                <w:top w:val="none" w:sz="0" w:space="0" w:color="auto"/>
                                <w:left w:val="none" w:sz="0" w:space="0" w:color="auto"/>
                                <w:bottom w:val="none" w:sz="0" w:space="0" w:color="auto"/>
                                <w:right w:val="none" w:sz="0" w:space="0" w:color="auto"/>
                              </w:divBdr>
                            </w:div>
                            <w:div w:id="244268508">
                              <w:marLeft w:val="0"/>
                              <w:marRight w:val="0"/>
                              <w:marTop w:val="0"/>
                              <w:marBottom w:val="0"/>
                              <w:divBdr>
                                <w:top w:val="none" w:sz="0" w:space="0" w:color="auto"/>
                                <w:left w:val="none" w:sz="0" w:space="0" w:color="auto"/>
                                <w:bottom w:val="none" w:sz="0" w:space="0" w:color="auto"/>
                                <w:right w:val="none" w:sz="0" w:space="0" w:color="auto"/>
                              </w:divBdr>
                            </w:div>
                            <w:div w:id="723912931">
                              <w:marLeft w:val="0"/>
                              <w:marRight w:val="0"/>
                              <w:marTop w:val="0"/>
                              <w:marBottom w:val="0"/>
                              <w:divBdr>
                                <w:top w:val="none" w:sz="0" w:space="0" w:color="auto"/>
                                <w:left w:val="none" w:sz="0" w:space="0" w:color="auto"/>
                                <w:bottom w:val="none" w:sz="0" w:space="0" w:color="auto"/>
                                <w:right w:val="none" w:sz="0" w:space="0" w:color="auto"/>
                              </w:divBdr>
                            </w:div>
                            <w:div w:id="1979797866">
                              <w:marLeft w:val="0"/>
                              <w:marRight w:val="0"/>
                              <w:marTop w:val="0"/>
                              <w:marBottom w:val="0"/>
                              <w:divBdr>
                                <w:top w:val="none" w:sz="0" w:space="0" w:color="auto"/>
                                <w:left w:val="none" w:sz="0" w:space="0" w:color="auto"/>
                                <w:bottom w:val="none" w:sz="0" w:space="0" w:color="auto"/>
                                <w:right w:val="none" w:sz="0" w:space="0" w:color="auto"/>
                              </w:divBdr>
                            </w:div>
                            <w:div w:id="1868365984">
                              <w:marLeft w:val="0"/>
                              <w:marRight w:val="0"/>
                              <w:marTop w:val="0"/>
                              <w:marBottom w:val="0"/>
                              <w:divBdr>
                                <w:top w:val="none" w:sz="0" w:space="0" w:color="auto"/>
                                <w:left w:val="none" w:sz="0" w:space="0" w:color="auto"/>
                                <w:bottom w:val="none" w:sz="0" w:space="0" w:color="auto"/>
                                <w:right w:val="none" w:sz="0" w:space="0" w:color="auto"/>
                              </w:divBdr>
                            </w:div>
                            <w:div w:id="241645223">
                              <w:marLeft w:val="0"/>
                              <w:marRight w:val="0"/>
                              <w:marTop w:val="0"/>
                              <w:marBottom w:val="0"/>
                              <w:divBdr>
                                <w:top w:val="none" w:sz="0" w:space="0" w:color="auto"/>
                                <w:left w:val="none" w:sz="0" w:space="0" w:color="auto"/>
                                <w:bottom w:val="none" w:sz="0" w:space="0" w:color="auto"/>
                                <w:right w:val="none" w:sz="0" w:space="0" w:color="auto"/>
                              </w:divBdr>
                            </w:div>
                            <w:div w:id="1063020775">
                              <w:marLeft w:val="0"/>
                              <w:marRight w:val="0"/>
                              <w:marTop w:val="0"/>
                              <w:marBottom w:val="0"/>
                              <w:divBdr>
                                <w:top w:val="none" w:sz="0" w:space="0" w:color="auto"/>
                                <w:left w:val="none" w:sz="0" w:space="0" w:color="auto"/>
                                <w:bottom w:val="none" w:sz="0" w:space="0" w:color="auto"/>
                                <w:right w:val="none" w:sz="0" w:space="0" w:color="auto"/>
                              </w:divBdr>
                            </w:div>
                            <w:div w:id="314191775">
                              <w:marLeft w:val="0"/>
                              <w:marRight w:val="0"/>
                              <w:marTop w:val="0"/>
                              <w:marBottom w:val="0"/>
                              <w:divBdr>
                                <w:top w:val="none" w:sz="0" w:space="0" w:color="auto"/>
                                <w:left w:val="none" w:sz="0" w:space="0" w:color="auto"/>
                                <w:bottom w:val="none" w:sz="0" w:space="0" w:color="auto"/>
                                <w:right w:val="none" w:sz="0" w:space="0" w:color="auto"/>
                              </w:divBdr>
                            </w:div>
                            <w:div w:id="2051415331">
                              <w:marLeft w:val="0"/>
                              <w:marRight w:val="0"/>
                              <w:marTop w:val="0"/>
                              <w:marBottom w:val="0"/>
                              <w:divBdr>
                                <w:top w:val="none" w:sz="0" w:space="0" w:color="auto"/>
                                <w:left w:val="none" w:sz="0" w:space="0" w:color="auto"/>
                                <w:bottom w:val="none" w:sz="0" w:space="0" w:color="auto"/>
                                <w:right w:val="none" w:sz="0" w:space="0" w:color="auto"/>
                              </w:divBdr>
                            </w:div>
                            <w:div w:id="1499152714">
                              <w:marLeft w:val="0"/>
                              <w:marRight w:val="0"/>
                              <w:marTop w:val="0"/>
                              <w:marBottom w:val="0"/>
                              <w:divBdr>
                                <w:top w:val="none" w:sz="0" w:space="0" w:color="auto"/>
                                <w:left w:val="none" w:sz="0" w:space="0" w:color="auto"/>
                                <w:bottom w:val="none" w:sz="0" w:space="0" w:color="auto"/>
                                <w:right w:val="none" w:sz="0" w:space="0" w:color="auto"/>
                              </w:divBdr>
                            </w:div>
                            <w:div w:id="1618878267">
                              <w:marLeft w:val="0"/>
                              <w:marRight w:val="0"/>
                              <w:marTop w:val="0"/>
                              <w:marBottom w:val="0"/>
                              <w:divBdr>
                                <w:top w:val="none" w:sz="0" w:space="0" w:color="auto"/>
                                <w:left w:val="none" w:sz="0" w:space="0" w:color="auto"/>
                                <w:bottom w:val="none" w:sz="0" w:space="0" w:color="auto"/>
                                <w:right w:val="none" w:sz="0" w:space="0" w:color="auto"/>
                              </w:divBdr>
                            </w:div>
                            <w:div w:id="914168749">
                              <w:marLeft w:val="0"/>
                              <w:marRight w:val="0"/>
                              <w:marTop w:val="0"/>
                              <w:marBottom w:val="0"/>
                              <w:divBdr>
                                <w:top w:val="none" w:sz="0" w:space="0" w:color="auto"/>
                                <w:left w:val="none" w:sz="0" w:space="0" w:color="auto"/>
                                <w:bottom w:val="none" w:sz="0" w:space="0" w:color="auto"/>
                                <w:right w:val="none" w:sz="0" w:space="0" w:color="auto"/>
                              </w:divBdr>
                            </w:div>
                            <w:div w:id="1308434279">
                              <w:marLeft w:val="0"/>
                              <w:marRight w:val="0"/>
                              <w:marTop w:val="0"/>
                              <w:marBottom w:val="0"/>
                              <w:divBdr>
                                <w:top w:val="none" w:sz="0" w:space="0" w:color="auto"/>
                                <w:left w:val="none" w:sz="0" w:space="0" w:color="auto"/>
                                <w:bottom w:val="none" w:sz="0" w:space="0" w:color="auto"/>
                                <w:right w:val="none" w:sz="0" w:space="0" w:color="auto"/>
                              </w:divBdr>
                            </w:div>
                            <w:div w:id="883718555">
                              <w:marLeft w:val="0"/>
                              <w:marRight w:val="0"/>
                              <w:marTop w:val="0"/>
                              <w:marBottom w:val="0"/>
                              <w:divBdr>
                                <w:top w:val="none" w:sz="0" w:space="0" w:color="auto"/>
                                <w:left w:val="none" w:sz="0" w:space="0" w:color="auto"/>
                                <w:bottom w:val="none" w:sz="0" w:space="0" w:color="auto"/>
                                <w:right w:val="none" w:sz="0" w:space="0" w:color="auto"/>
                              </w:divBdr>
                            </w:div>
                            <w:div w:id="1819223787">
                              <w:marLeft w:val="0"/>
                              <w:marRight w:val="0"/>
                              <w:marTop w:val="0"/>
                              <w:marBottom w:val="0"/>
                              <w:divBdr>
                                <w:top w:val="none" w:sz="0" w:space="0" w:color="auto"/>
                                <w:left w:val="none" w:sz="0" w:space="0" w:color="auto"/>
                                <w:bottom w:val="none" w:sz="0" w:space="0" w:color="auto"/>
                                <w:right w:val="none" w:sz="0" w:space="0" w:color="auto"/>
                              </w:divBdr>
                            </w:div>
                            <w:div w:id="194539881">
                              <w:marLeft w:val="0"/>
                              <w:marRight w:val="0"/>
                              <w:marTop w:val="0"/>
                              <w:marBottom w:val="0"/>
                              <w:divBdr>
                                <w:top w:val="none" w:sz="0" w:space="0" w:color="auto"/>
                                <w:left w:val="none" w:sz="0" w:space="0" w:color="auto"/>
                                <w:bottom w:val="none" w:sz="0" w:space="0" w:color="auto"/>
                                <w:right w:val="none" w:sz="0" w:space="0" w:color="auto"/>
                              </w:divBdr>
                            </w:div>
                            <w:div w:id="2095197692">
                              <w:marLeft w:val="0"/>
                              <w:marRight w:val="0"/>
                              <w:marTop w:val="0"/>
                              <w:marBottom w:val="0"/>
                              <w:divBdr>
                                <w:top w:val="none" w:sz="0" w:space="0" w:color="auto"/>
                                <w:left w:val="none" w:sz="0" w:space="0" w:color="auto"/>
                                <w:bottom w:val="none" w:sz="0" w:space="0" w:color="auto"/>
                                <w:right w:val="none" w:sz="0" w:space="0" w:color="auto"/>
                              </w:divBdr>
                            </w:div>
                            <w:div w:id="923533681">
                              <w:marLeft w:val="0"/>
                              <w:marRight w:val="0"/>
                              <w:marTop w:val="0"/>
                              <w:marBottom w:val="0"/>
                              <w:divBdr>
                                <w:top w:val="none" w:sz="0" w:space="0" w:color="auto"/>
                                <w:left w:val="none" w:sz="0" w:space="0" w:color="auto"/>
                                <w:bottom w:val="none" w:sz="0" w:space="0" w:color="auto"/>
                                <w:right w:val="none" w:sz="0" w:space="0" w:color="auto"/>
                              </w:divBdr>
                            </w:div>
                            <w:div w:id="1139033042">
                              <w:marLeft w:val="0"/>
                              <w:marRight w:val="0"/>
                              <w:marTop w:val="0"/>
                              <w:marBottom w:val="0"/>
                              <w:divBdr>
                                <w:top w:val="none" w:sz="0" w:space="0" w:color="auto"/>
                                <w:left w:val="none" w:sz="0" w:space="0" w:color="auto"/>
                                <w:bottom w:val="none" w:sz="0" w:space="0" w:color="auto"/>
                                <w:right w:val="none" w:sz="0" w:space="0" w:color="auto"/>
                              </w:divBdr>
                            </w:div>
                            <w:div w:id="1933706913">
                              <w:marLeft w:val="0"/>
                              <w:marRight w:val="0"/>
                              <w:marTop w:val="0"/>
                              <w:marBottom w:val="0"/>
                              <w:divBdr>
                                <w:top w:val="none" w:sz="0" w:space="0" w:color="auto"/>
                                <w:left w:val="none" w:sz="0" w:space="0" w:color="auto"/>
                                <w:bottom w:val="none" w:sz="0" w:space="0" w:color="auto"/>
                                <w:right w:val="none" w:sz="0" w:space="0" w:color="auto"/>
                              </w:divBdr>
                            </w:div>
                            <w:div w:id="1213418010">
                              <w:marLeft w:val="0"/>
                              <w:marRight w:val="0"/>
                              <w:marTop w:val="0"/>
                              <w:marBottom w:val="0"/>
                              <w:divBdr>
                                <w:top w:val="none" w:sz="0" w:space="0" w:color="auto"/>
                                <w:left w:val="none" w:sz="0" w:space="0" w:color="auto"/>
                                <w:bottom w:val="none" w:sz="0" w:space="0" w:color="auto"/>
                                <w:right w:val="none" w:sz="0" w:space="0" w:color="auto"/>
                              </w:divBdr>
                            </w:div>
                            <w:div w:id="1794520764">
                              <w:marLeft w:val="0"/>
                              <w:marRight w:val="0"/>
                              <w:marTop w:val="0"/>
                              <w:marBottom w:val="0"/>
                              <w:divBdr>
                                <w:top w:val="none" w:sz="0" w:space="0" w:color="auto"/>
                                <w:left w:val="none" w:sz="0" w:space="0" w:color="auto"/>
                                <w:bottom w:val="none" w:sz="0" w:space="0" w:color="auto"/>
                                <w:right w:val="none" w:sz="0" w:space="0" w:color="auto"/>
                              </w:divBdr>
                            </w:div>
                            <w:div w:id="1647052799">
                              <w:marLeft w:val="0"/>
                              <w:marRight w:val="0"/>
                              <w:marTop w:val="0"/>
                              <w:marBottom w:val="0"/>
                              <w:divBdr>
                                <w:top w:val="none" w:sz="0" w:space="0" w:color="auto"/>
                                <w:left w:val="none" w:sz="0" w:space="0" w:color="auto"/>
                                <w:bottom w:val="none" w:sz="0" w:space="0" w:color="auto"/>
                                <w:right w:val="none" w:sz="0" w:space="0" w:color="auto"/>
                              </w:divBdr>
                            </w:div>
                            <w:div w:id="1036547205">
                              <w:marLeft w:val="0"/>
                              <w:marRight w:val="0"/>
                              <w:marTop w:val="0"/>
                              <w:marBottom w:val="0"/>
                              <w:divBdr>
                                <w:top w:val="none" w:sz="0" w:space="0" w:color="auto"/>
                                <w:left w:val="none" w:sz="0" w:space="0" w:color="auto"/>
                                <w:bottom w:val="none" w:sz="0" w:space="0" w:color="auto"/>
                                <w:right w:val="none" w:sz="0" w:space="0" w:color="auto"/>
                              </w:divBdr>
                            </w:div>
                            <w:div w:id="713969299">
                              <w:marLeft w:val="0"/>
                              <w:marRight w:val="0"/>
                              <w:marTop w:val="0"/>
                              <w:marBottom w:val="0"/>
                              <w:divBdr>
                                <w:top w:val="none" w:sz="0" w:space="0" w:color="auto"/>
                                <w:left w:val="none" w:sz="0" w:space="0" w:color="auto"/>
                                <w:bottom w:val="none" w:sz="0" w:space="0" w:color="auto"/>
                                <w:right w:val="none" w:sz="0" w:space="0" w:color="auto"/>
                              </w:divBdr>
                            </w:div>
                            <w:div w:id="1984117268">
                              <w:marLeft w:val="0"/>
                              <w:marRight w:val="0"/>
                              <w:marTop w:val="0"/>
                              <w:marBottom w:val="0"/>
                              <w:divBdr>
                                <w:top w:val="none" w:sz="0" w:space="0" w:color="auto"/>
                                <w:left w:val="none" w:sz="0" w:space="0" w:color="auto"/>
                                <w:bottom w:val="none" w:sz="0" w:space="0" w:color="auto"/>
                                <w:right w:val="none" w:sz="0" w:space="0" w:color="auto"/>
                              </w:divBdr>
                            </w:div>
                            <w:div w:id="782581191">
                              <w:marLeft w:val="0"/>
                              <w:marRight w:val="0"/>
                              <w:marTop w:val="0"/>
                              <w:marBottom w:val="0"/>
                              <w:divBdr>
                                <w:top w:val="none" w:sz="0" w:space="0" w:color="auto"/>
                                <w:left w:val="none" w:sz="0" w:space="0" w:color="auto"/>
                                <w:bottom w:val="none" w:sz="0" w:space="0" w:color="auto"/>
                                <w:right w:val="none" w:sz="0" w:space="0" w:color="auto"/>
                              </w:divBdr>
                            </w:div>
                            <w:div w:id="300698874">
                              <w:marLeft w:val="0"/>
                              <w:marRight w:val="0"/>
                              <w:marTop w:val="0"/>
                              <w:marBottom w:val="0"/>
                              <w:divBdr>
                                <w:top w:val="none" w:sz="0" w:space="0" w:color="auto"/>
                                <w:left w:val="none" w:sz="0" w:space="0" w:color="auto"/>
                                <w:bottom w:val="none" w:sz="0" w:space="0" w:color="auto"/>
                                <w:right w:val="none" w:sz="0" w:space="0" w:color="auto"/>
                              </w:divBdr>
                            </w:div>
                            <w:div w:id="561257513">
                              <w:marLeft w:val="0"/>
                              <w:marRight w:val="0"/>
                              <w:marTop w:val="0"/>
                              <w:marBottom w:val="0"/>
                              <w:divBdr>
                                <w:top w:val="none" w:sz="0" w:space="0" w:color="auto"/>
                                <w:left w:val="none" w:sz="0" w:space="0" w:color="auto"/>
                                <w:bottom w:val="none" w:sz="0" w:space="0" w:color="auto"/>
                                <w:right w:val="none" w:sz="0" w:space="0" w:color="auto"/>
                              </w:divBdr>
                            </w:div>
                            <w:div w:id="1665353594">
                              <w:marLeft w:val="0"/>
                              <w:marRight w:val="0"/>
                              <w:marTop w:val="0"/>
                              <w:marBottom w:val="0"/>
                              <w:divBdr>
                                <w:top w:val="none" w:sz="0" w:space="0" w:color="auto"/>
                                <w:left w:val="none" w:sz="0" w:space="0" w:color="auto"/>
                                <w:bottom w:val="none" w:sz="0" w:space="0" w:color="auto"/>
                                <w:right w:val="none" w:sz="0" w:space="0" w:color="auto"/>
                              </w:divBdr>
                            </w:div>
                            <w:div w:id="817843472">
                              <w:marLeft w:val="0"/>
                              <w:marRight w:val="0"/>
                              <w:marTop w:val="0"/>
                              <w:marBottom w:val="0"/>
                              <w:divBdr>
                                <w:top w:val="none" w:sz="0" w:space="0" w:color="auto"/>
                                <w:left w:val="none" w:sz="0" w:space="0" w:color="auto"/>
                                <w:bottom w:val="none" w:sz="0" w:space="0" w:color="auto"/>
                                <w:right w:val="none" w:sz="0" w:space="0" w:color="auto"/>
                              </w:divBdr>
                            </w:div>
                            <w:div w:id="1980067849">
                              <w:marLeft w:val="0"/>
                              <w:marRight w:val="0"/>
                              <w:marTop w:val="0"/>
                              <w:marBottom w:val="0"/>
                              <w:divBdr>
                                <w:top w:val="none" w:sz="0" w:space="0" w:color="auto"/>
                                <w:left w:val="none" w:sz="0" w:space="0" w:color="auto"/>
                                <w:bottom w:val="none" w:sz="0" w:space="0" w:color="auto"/>
                                <w:right w:val="none" w:sz="0" w:space="0" w:color="auto"/>
                              </w:divBdr>
                            </w:div>
                            <w:div w:id="937641394">
                              <w:marLeft w:val="0"/>
                              <w:marRight w:val="0"/>
                              <w:marTop w:val="0"/>
                              <w:marBottom w:val="0"/>
                              <w:divBdr>
                                <w:top w:val="none" w:sz="0" w:space="0" w:color="auto"/>
                                <w:left w:val="none" w:sz="0" w:space="0" w:color="auto"/>
                                <w:bottom w:val="none" w:sz="0" w:space="0" w:color="auto"/>
                                <w:right w:val="none" w:sz="0" w:space="0" w:color="auto"/>
                              </w:divBdr>
                            </w:div>
                            <w:div w:id="1430389057">
                              <w:marLeft w:val="0"/>
                              <w:marRight w:val="0"/>
                              <w:marTop w:val="0"/>
                              <w:marBottom w:val="0"/>
                              <w:divBdr>
                                <w:top w:val="none" w:sz="0" w:space="0" w:color="auto"/>
                                <w:left w:val="none" w:sz="0" w:space="0" w:color="auto"/>
                                <w:bottom w:val="none" w:sz="0" w:space="0" w:color="auto"/>
                                <w:right w:val="none" w:sz="0" w:space="0" w:color="auto"/>
                              </w:divBdr>
                            </w:div>
                            <w:div w:id="577792588">
                              <w:marLeft w:val="0"/>
                              <w:marRight w:val="0"/>
                              <w:marTop w:val="0"/>
                              <w:marBottom w:val="0"/>
                              <w:divBdr>
                                <w:top w:val="none" w:sz="0" w:space="0" w:color="auto"/>
                                <w:left w:val="none" w:sz="0" w:space="0" w:color="auto"/>
                                <w:bottom w:val="none" w:sz="0" w:space="0" w:color="auto"/>
                                <w:right w:val="none" w:sz="0" w:space="0" w:color="auto"/>
                              </w:divBdr>
                            </w:div>
                            <w:div w:id="385614334">
                              <w:marLeft w:val="0"/>
                              <w:marRight w:val="0"/>
                              <w:marTop w:val="0"/>
                              <w:marBottom w:val="0"/>
                              <w:divBdr>
                                <w:top w:val="none" w:sz="0" w:space="0" w:color="auto"/>
                                <w:left w:val="none" w:sz="0" w:space="0" w:color="auto"/>
                                <w:bottom w:val="none" w:sz="0" w:space="0" w:color="auto"/>
                                <w:right w:val="none" w:sz="0" w:space="0" w:color="auto"/>
                              </w:divBdr>
                            </w:div>
                            <w:div w:id="2000649654">
                              <w:marLeft w:val="0"/>
                              <w:marRight w:val="0"/>
                              <w:marTop w:val="0"/>
                              <w:marBottom w:val="0"/>
                              <w:divBdr>
                                <w:top w:val="none" w:sz="0" w:space="0" w:color="auto"/>
                                <w:left w:val="none" w:sz="0" w:space="0" w:color="auto"/>
                                <w:bottom w:val="none" w:sz="0" w:space="0" w:color="auto"/>
                                <w:right w:val="none" w:sz="0" w:space="0" w:color="auto"/>
                              </w:divBdr>
                            </w:div>
                            <w:div w:id="1775244974">
                              <w:marLeft w:val="0"/>
                              <w:marRight w:val="0"/>
                              <w:marTop w:val="0"/>
                              <w:marBottom w:val="0"/>
                              <w:divBdr>
                                <w:top w:val="none" w:sz="0" w:space="0" w:color="auto"/>
                                <w:left w:val="none" w:sz="0" w:space="0" w:color="auto"/>
                                <w:bottom w:val="none" w:sz="0" w:space="0" w:color="auto"/>
                                <w:right w:val="none" w:sz="0" w:space="0" w:color="auto"/>
                              </w:divBdr>
                            </w:div>
                            <w:div w:id="348415835">
                              <w:marLeft w:val="0"/>
                              <w:marRight w:val="0"/>
                              <w:marTop w:val="0"/>
                              <w:marBottom w:val="0"/>
                              <w:divBdr>
                                <w:top w:val="none" w:sz="0" w:space="0" w:color="auto"/>
                                <w:left w:val="none" w:sz="0" w:space="0" w:color="auto"/>
                                <w:bottom w:val="none" w:sz="0" w:space="0" w:color="auto"/>
                                <w:right w:val="none" w:sz="0" w:space="0" w:color="auto"/>
                              </w:divBdr>
                            </w:div>
                            <w:div w:id="1172641277">
                              <w:marLeft w:val="0"/>
                              <w:marRight w:val="0"/>
                              <w:marTop w:val="0"/>
                              <w:marBottom w:val="0"/>
                              <w:divBdr>
                                <w:top w:val="none" w:sz="0" w:space="0" w:color="auto"/>
                                <w:left w:val="none" w:sz="0" w:space="0" w:color="auto"/>
                                <w:bottom w:val="none" w:sz="0" w:space="0" w:color="auto"/>
                                <w:right w:val="none" w:sz="0" w:space="0" w:color="auto"/>
                              </w:divBdr>
                            </w:div>
                            <w:div w:id="324818383">
                              <w:marLeft w:val="0"/>
                              <w:marRight w:val="0"/>
                              <w:marTop w:val="0"/>
                              <w:marBottom w:val="0"/>
                              <w:divBdr>
                                <w:top w:val="none" w:sz="0" w:space="0" w:color="auto"/>
                                <w:left w:val="none" w:sz="0" w:space="0" w:color="auto"/>
                                <w:bottom w:val="none" w:sz="0" w:space="0" w:color="auto"/>
                                <w:right w:val="none" w:sz="0" w:space="0" w:color="auto"/>
                              </w:divBdr>
                            </w:div>
                            <w:div w:id="2144303780">
                              <w:marLeft w:val="0"/>
                              <w:marRight w:val="0"/>
                              <w:marTop w:val="0"/>
                              <w:marBottom w:val="0"/>
                              <w:divBdr>
                                <w:top w:val="none" w:sz="0" w:space="0" w:color="auto"/>
                                <w:left w:val="none" w:sz="0" w:space="0" w:color="auto"/>
                                <w:bottom w:val="none" w:sz="0" w:space="0" w:color="auto"/>
                                <w:right w:val="none" w:sz="0" w:space="0" w:color="auto"/>
                              </w:divBdr>
                            </w:div>
                            <w:div w:id="260263802">
                              <w:marLeft w:val="0"/>
                              <w:marRight w:val="0"/>
                              <w:marTop w:val="0"/>
                              <w:marBottom w:val="0"/>
                              <w:divBdr>
                                <w:top w:val="none" w:sz="0" w:space="0" w:color="auto"/>
                                <w:left w:val="none" w:sz="0" w:space="0" w:color="auto"/>
                                <w:bottom w:val="none" w:sz="0" w:space="0" w:color="auto"/>
                                <w:right w:val="none" w:sz="0" w:space="0" w:color="auto"/>
                              </w:divBdr>
                            </w:div>
                            <w:div w:id="464548045">
                              <w:marLeft w:val="0"/>
                              <w:marRight w:val="0"/>
                              <w:marTop w:val="0"/>
                              <w:marBottom w:val="0"/>
                              <w:divBdr>
                                <w:top w:val="none" w:sz="0" w:space="0" w:color="auto"/>
                                <w:left w:val="none" w:sz="0" w:space="0" w:color="auto"/>
                                <w:bottom w:val="none" w:sz="0" w:space="0" w:color="auto"/>
                                <w:right w:val="none" w:sz="0" w:space="0" w:color="auto"/>
                              </w:divBdr>
                            </w:div>
                            <w:div w:id="2515201">
                              <w:marLeft w:val="0"/>
                              <w:marRight w:val="0"/>
                              <w:marTop w:val="0"/>
                              <w:marBottom w:val="0"/>
                              <w:divBdr>
                                <w:top w:val="none" w:sz="0" w:space="0" w:color="auto"/>
                                <w:left w:val="none" w:sz="0" w:space="0" w:color="auto"/>
                                <w:bottom w:val="none" w:sz="0" w:space="0" w:color="auto"/>
                                <w:right w:val="none" w:sz="0" w:space="0" w:color="auto"/>
                              </w:divBdr>
                            </w:div>
                            <w:div w:id="2018726233">
                              <w:marLeft w:val="0"/>
                              <w:marRight w:val="0"/>
                              <w:marTop w:val="0"/>
                              <w:marBottom w:val="0"/>
                              <w:divBdr>
                                <w:top w:val="none" w:sz="0" w:space="0" w:color="auto"/>
                                <w:left w:val="none" w:sz="0" w:space="0" w:color="auto"/>
                                <w:bottom w:val="none" w:sz="0" w:space="0" w:color="auto"/>
                                <w:right w:val="none" w:sz="0" w:space="0" w:color="auto"/>
                              </w:divBdr>
                            </w:div>
                            <w:div w:id="1612201497">
                              <w:marLeft w:val="0"/>
                              <w:marRight w:val="0"/>
                              <w:marTop w:val="0"/>
                              <w:marBottom w:val="0"/>
                              <w:divBdr>
                                <w:top w:val="none" w:sz="0" w:space="0" w:color="auto"/>
                                <w:left w:val="none" w:sz="0" w:space="0" w:color="auto"/>
                                <w:bottom w:val="none" w:sz="0" w:space="0" w:color="auto"/>
                                <w:right w:val="none" w:sz="0" w:space="0" w:color="auto"/>
                              </w:divBdr>
                            </w:div>
                            <w:div w:id="1595094593">
                              <w:marLeft w:val="0"/>
                              <w:marRight w:val="0"/>
                              <w:marTop w:val="0"/>
                              <w:marBottom w:val="0"/>
                              <w:divBdr>
                                <w:top w:val="none" w:sz="0" w:space="0" w:color="auto"/>
                                <w:left w:val="none" w:sz="0" w:space="0" w:color="auto"/>
                                <w:bottom w:val="none" w:sz="0" w:space="0" w:color="auto"/>
                                <w:right w:val="none" w:sz="0" w:space="0" w:color="auto"/>
                              </w:divBdr>
                            </w:div>
                            <w:div w:id="1675259972">
                              <w:marLeft w:val="0"/>
                              <w:marRight w:val="0"/>
                              <w:marTop w:val="0"/>
                              <w:marBottom w:val="0"/>
                              <w:divBdr>
                                <w:top w:val="none" w:sz="0" w:space="0" w:color="auto"/>
                                <w:left w:val="none" w:sz="0" w:space="0" w:color="auto"/>
                                <w:bottom w:val="none" w:sz="0" w:space="0" w:color="auto"/>
                                <w:right w:val="none" w:sz="0" w:space="0" w:color="auto"/>
                              </w:divBdr>
                            </w:div>
                            <w:div w:id="225342754">
                              <w:marLeft w:val="0"/>
                              <w:marRight w:val="0"/>
                              <w:marTop w:val="0"/>
                              <w:marBottom w:val="0"/>
                              <w:divBdr>
                                <w:top w:val="none" w:sz="0" w:space="0" w:color="auto"/>
                                <w:left w:val="none" w:sz="0" w:space="0" w:color="auto"/>
                                <w:bottom w:val="none" w:sz="0" w:space="0" w:color="auto"/>
                                <w:right w:val="none" w:sz="0" w:space="0" w:color="auto"/>
                              </w:divBdr>
                            </w:div>
                            <w:div w:id="1081368868">
                              <w:marLeft w:val="0"/>
                              <w:marRight w:val="0"/>
                              <w:marTop w:val="0"/>
                              <w:marBottom w:val="0"/>
                              <w:divBdr>
                                <w:top w:val="none" w:sz="0" w:space="0" w:color="auto"/>
                                <w:left w:val="none" w:sz="0" w:space="0" w:color="auto"/>
                                <w:bottom w:val="none" w:sz="0" w:space="0" w:color="auto"/>
                                <w:right w:val="none" w:sz="0" w:space="0" w:color="auto"/>
                              </w:divBdr>
                            </w:div>
                            <w:div w:id="977226328">
                              <w:marLeft w:val="0"/>
                              <w:marRight w:val="0"/>
                              <w:marTop w:val="0"/>
                              <w:marBottom w:val="0"/>
                              <w:divBdr>
                                <w:top w:val="none" w:sz="0" w:space="0" w:color="auto"/>
                                <w:left w:val="none" w:sz="0" w:space="0" w:color="auto"/>
                                <w:bottom w:val="none" w:sz="0" w:space="0" w:color="auto"/>
                                <w:right w:val="none" w:sz="0" w:space="0" w:color="auto"/>
                              </w:divBdr>
                            </w:div>
                            <w:div w:id="610237034">
                              <w:marLeft w:val="0"/>
                              <w:marRight w:val="0"/>
                              <w:marTop w:val="0"/>
                              <w:marBottom w:val="0"/>
                              <w:divBdr>
                                <w:top w:val="none" w:sz="0" w:space="0" w:color="auto"/>
                                <w:left w:val="none" w:sz="0" w:space="0" w:color="auto"/>
                                <w:bottom w:val="none" w:sz="0" w:space="0" w:color="auto"/>
                                <w:right w:val="none" w:sz="0" w:space="0" w:color="auto"/>
                              </w:divBdr>
                            </w:div>
                            <w:div w:id="1607150657">
                              <w:marLeft w:val="0"/>
                              <w:marRight w:val="0"/>
                              <w:marTop w:val="0"/>
                              <w:marBottom w:val="0"/>
                              <w:divBdr>
                                <w:top w:val="none" w:sz="0" w:space="0" w:color="auto"/>
                                <w:left w:val="none" w:sz="0" w:space="0" w:color="auto"/>
                                <w:bottom w:val="none" w:sz="0" w:space="0" w:color="auto"/>
                                <w:right w:val="none" w:sz="0" w:space="0" w:color="auto"/>
                              </w:divBdr>
                            </w:div>
                            <w:div w:id="1228032342">
                              <w:marLeft w:val="0"/>
                              <w:marRight w:val="0"/>
                              <w:marTop w:val="0"/>
                              <w:marBottom w:val="0"/>
                              <w:divBdr>
                                <w:top w:val="none" w:sz="0" w:space="0" w:color="auto"/>
                                <w:left w:val="none" w:sz="0" w:space="0" w:color="auto"/>
                                <w:bottom w:val="none" w:sz="0" w:space="0" w:color="auto"/>
                                <w:right w:val="none" w:sz="0" w:space="0" w:color="auto"/>
                              </w:divBdr>
                            </w:div>
                            <w:div w:id="2086875942">
                              <w:marLeft w:val="0"/>
                              <w:marRight w:val="0"/>
                              <w:marTop w:val="0"/>
                              <w:marBottom w:val="0"/>
                              <w:divBdr>
                                <w:top w:val="none" w:sz="0" w:space="0" w:color="auto"/>
                                <w:left w:val="none" w:sz="0" w:space="0" w:color="auto"/>
                                <w:bottom w:val="none" w:sz="0" w:space="0" w:color="auto"/>
                                <w:right w:val="none" w:sz="0" w:space="0" w:color="auto"/>
                              </w:divBdr>
                            </w:div>
                            <w:div w:id="1478956165">
                              <w:marLeft w:val="0"/>
                              <w:marRight w:val="0"/>
                              <w:marTop w:val="0"/>
                              <w:marBottom w:val="0"/>
                              <w:divBdr>
                                <w:top w:val="none" w:sz="0" w:space="0" w:color="auto"/>
                                <w:left w:val="none" w:sz="0" w:space="0" w:color="auto"/>
                                <w:bottom w:val="none" w:sz="0" w:space="0" w:color="auto"/>
                                <w:right w:val="none" w:sz="0" w:space="0" w:color="auto"/>
                              </w:divBdr>
                            </w:div>
                            <w:div w:id="1400860945">
                              <w:marLeft w:val="0"/>
                              <w:marRight w:val="0"/>
                              <w:marTop w:val="0"/>
                              <w:marBottom w:val="0"/>
                              <w:divBdr>
                                <w:top w:val="none" w:sz="0" w:space="0" w:color="auto"/>
                                <w:left w:val="none" w:sz="0" w:space="0" w:color="auto"/>
                                <w:bottom w:val="none" w:sz="0" w:space="0" w:color="auto"/>
                                <w:right w:val="none" w:sz="0" w:space="0" w:color="auto"/>
                              </w:divBdr>
                            </w:div>
                            <w:div w:id="1215314836">
                              <w:marLeft w:val="0"/>
                              <w:marRight w:val="0"/>
                              <w:marTop w:val="0"/>
                              <w:marBottom w:val="0"/>
                              <w:divBdr>
                                <w:top w:val="none" w:sz="0" w:space="0" w:color="auto"/>
                                <w:left w:val="none" w:sz="0" w:space="0" w:color="auto"/>
                                <w:bottom w:val="none" w:sz="0" w:space="0" w:color="auto"/>
                                <w:right w:val="none" w:sz="0" w:space="0" w:color="auto"/>
                              </w:divBdr>
                            </w:div>
                            <w:div w:id="718285930">
                              <w:marLeft w:val="0"/>
                              <w:marRight w:val="0"/>
                              <w:marTop w:val="0"/>
                              <w:marBottom w:val="0"/>
                              <w:divBdr>
                                <w:top w:val="none" w:sz="0" w:space="0" w:color="auto"/>
                                <w:left w:val="none" w:sz="0" w:space="0" w:color="auto"/>
                                <w:bottom w:val="none" w:sz="0" w:space="0" w:color="auto"/>
                                <w:right w:val="none" w:sz="0" w:space="0" w:color="auto"/>
                              </w:divBdr>
                            </w:div>
                            <w:div w:id="1695424548">
                              <w:marLeft w:val="0"/>
                              <w:marRight w:val="0"/>
                              <w:marTop w:val="0"/>
                              <w:marBottom w:val="0"/>
                              <w:divBdr>
                                <w:top w:val="none" w:sz="0" w:space="0" w:color="auto"/>
                                <w:left w:val="none" w:sz="0" w:space="0" w:color="auto"/>
                                <w:bottom w:val="none" w:sz="0" w:space="0" w:color="auto"/>
                                <w:right w:val="none" w:sz="0" w:space="0" w:color="auto"/>
                              </w:divBdr>
                            </w:div>
                            <w:div w:id="592204997">
                              <w:marLeft w:val="0"/>
                              <w:marRight w:val="0"/>
                              <w:marTop w:val="0"/>
                              <w:marBottom w:val="0"/>
                              <w:divBdr>
                                <w:top w:val="none" w:sz="0" w:space="0" w:color="auto"/>
                                <w:left w:val="none" w:sz="0" w:space="0" w:color="auto"/>
                                <w:bottom w:val="none" w:sz="0" w:space="0" w:color="auto"/>
                                <w:right w:val="none" w:sz="0" w:space="0" w:color="auto"/>
                              </w:divBdr>
                            </w:div>
                            <w:div w:id="972101352">
                              <w:marLeft w:val="0"/>
                              <w:marRight w:val="0"/>
                              <w:marTop w:val="0"/>
                              <w:marBottom w:val="0"/>
                              <w:divBdr>
                                <w:top w:val="none" w:sz="0" w:space="0" w:color="auto"/>
                                <w:left w:val="none" w:sz="0" w:space="0" w:color="auto"/>
                                <w:bottom w:val="none" w:sz="0" w:space="0" w:color="auto"/>
                                <w:right w:val="none" w:sz="0" w:space="0" w:color="auto"/>
                              </w:divBdr>
                            </w:div>
                            <w:div w:id="1193301411">
                              <w:marLeft w:val="0"/>
                              <w:marRight w:val="0"/>
                              <w:marTop w:val="0"/>
                              <w:marBottom w:val="0"/>
                              <w:divBdr>
                                <w:top w:val="none" w:sz="0" w:space="0" w:color="auto"/>
                                <w:left w:val="none" w:sz="0" w:space="0" w:color="auto"/>
                                <w:bottom w:val="none" w:sz="0" w:space="0" w:color="auto"/>
                                <w:right w:val="none" w:sz="0" w:space="0" w:color="auto"/>
                              </w:divBdr>
                            </w:div>
                            <w:div w:id="1703819941">
                              <w:marLeft w:val="0"/>
                              <w:marRight w:val="0"/>
                              <w:marTop w:val="0"/>
                              <w:marBottom w:val="0"/>
                              <w:divBdr>
                                <w:top w:val="none" w:sz="0" w:space="0" w:color="auto"/>
                                <w:left w:val="none" w:sz="0" w:space="0" w:color="auto"/>
                                <w:bottom w:val="none" w:sz="0" w:space="0" w:color="auto"/>
                                <w:right w:val="none" w:sz="0" w:space="0" w:color="auto"/>
                              </w:divBdr>
                            </w:div>
                            <w:div w:id="1681813783">
                              <w:marLeft w:val="0"/>
                              <w:marRight w:val="0"/>
                              <w:marTop w:val="0"/>
                              <w:marBottom w:val="0"/>
                              <w:divBdr>
                                <w:top w:val="none" w:sz="0" w:space="0" w:color="auto"/>
                                <w:left w:val="none" w:sz="0" w:space="0" w:color="auto"/>
                                <w:bottom w:val="none" w:sz="0" w:space="0" w:color="auto"/>
                                <w:right w:val="none" w:sz="0" w:space="0" w:color="auto"/>
                              </w:divBdr>
                            </w:div>
                            <w:div w:id="662390067">
                              <w:marLeft w:val="0"/>
                              <w:marRight w:val="0"/>
                              <w:marTop w:val="0"/>
                              <w:marBottom w:val="0"/>
                              <w:divBdr>
                                <w:top w:val="none" w:sz="0" w:space="0" w:color="auto"/>
                                <w:left w:val="none" w:sz="0" w:space="0" w:color="auto"/>
                                <w:bottom w:val="none" w:sz="0" w:space="0" w:color="auto"/>
                                <w:right w:val="none" w:sz="0" w:space="0" w:color="auto"/>
                              </w:divBdr>
                            </w:div>
                            <w:div w:id="1249384449">
                              <w:marLeft w:val="0"/>
                              <w:marRight w:val="0"/>
                              <w:marTop w:val="0"/>
                              <w:marBottom w:val="0"/>
                              <w:divBdr>
                                <w:top w:val="none" w:sz="0" w:space="0" w:color="auto"/>
                                <w:left w:val="none" w:sz="0" w:space="0" w:color="auto"/>
                                <w:bottom w:val="none" w:sz="0" w:space="0" w:color="auto"/>
                                <w:right w:val="none" w:sz="0" w:space="0" w:color="auto"/>
                              </w:divBdr>
                            </w:div>
                            <w:div w:id="1575970580">
                              <w:marLeft w:val="0"/>
                              <w:marRight w:val="0"/>
                              <w:marTop w:val="0"/>
                              <w:marBottom w:val="0"/>
                              <w:divBdr>
                                <w:top w:val="none" w:sz="0" w:space="0" w:color="auto"/>
                                <w:left w:val="none" w:sz="0" w:space="0" w:color="auto"/>
                                <w:bottom w:val="none" w:sz="0" w:space="0" w:color="auto"/>
                                <w:right w:val="none" w:sz="0" w:space="0" w:color="auto"/>
                              </w:divBdr>
                            </w:div>
                            <w:div w:id="157576491">
                              <w:marLeft w:val="0"/>
                              <w:marRight w:val="0"/>
                              <w:marTop w:val="0"/>
                              <w:marBottom w:val="0"/>
                              <w:divBdr>
                                <w:top w:val="none" w:sz="0" w:space="0" w:color="auto"/>
                                <w:left w:val="none" w:sz="0" w:space="0" w:color="auto"/>
                                <w:bottom w:val="none" w:sz="0" w:space="0" w:color="auto"/>
                                <w:right w:val="none" w:sz="0" w:space="0" w:color="auto"/>
                              </w:divBdr>
                            </w:div>
                            <w:div w:id="1127089428">
                              <w:marLeft w:val="0"/>
                              <w:marRight w:val="0"/>
                              <w:marTop w:val="0"/>
                              <w:marBottom w:val="0"/>
                              <w:divBdr>
                                <w:top w:val="none" w:sz="0" w:space="0" w:color="auto"/>
                                <w:left w:val="none" w:sz="0" w:space="0" w:color="auto"/>
                                <w:bottom w:val="none" w:sz="0" w:space="0" w:color="auto"/>
                                <w:right w:val="none" w:sz="0" w:space="0" w:color="auto"/>
                              </w:divBdr>
                            </w:div>
                            <w:div w:id="1308433632">
                              <w:marLeft w:val="0"/>
                              <w:marRight w:val="0"/>
                              <w:marTop w:val="0"/>
                              <w:marBottom w:val="0"/>
                              <w:divBdr>
                                <w:top w:val="none" w:sz="0" w:space="0" w:color="auto"/>
                                <w:left w:val="none" w:sz="0" w:space="0" w:color="auto"/>
                                <w:bottom w:val="none" w:sz="0" w:space="0" w:color="auto"/>
                                <w:right w:val="none" w:sz="0" w:space="0" w:color="auto"/>
                              </w:divBdr>
                            </w:div>
                            <w:div w:id="1238831461">
                              <w:marLeft w:val="0"/>
                              <w:marRight w:val="0"/>
                              <w:marTop w:val="0"/>
                              <w:marBottom w:val="0"/>
                              <w:divBdr>
                                <w:top w:val="none" w:sz="0" w:space="0" w:color="auto"/>
                                <w:left w:val="none" w:sz="0" w:space="0" w:color="auto"/>
                                <w:bottom w:val="none" w:sz="0" w:space="0" w:color="auto"/>
                                <w:right w:val="none" w:sz="0" w:space="0" w:color="auto"/>
                              </w:divBdr>
                            </w:div>
                            <w:div w:id="1326937112">
                              <w:marLeft w:val="0"/>
                              <w:marRight w:val="0"/>
                              <w:marTop w:val="0"/>
                              <w:marBottom w:val="0"/>
                              <w:divBdr>
                                <w:top w:val="none" w:sz="0" w:space="0" w:color="auto"/>
                                <w:left w:val="none" w:sz="0" w:space="0" w:color="auto"/>
                                <w:bottom w:val="none" w:sz="0" w:space="0" w:color="auto"/>
                                <w:right w:val="none" w:sz="0" w:space="0" w:color="auto"/>
                              </w:divBdr>
                            </w:div>
                            <w:div w:id="1944337400">
                              <w:marLeft w:val="0"/>
                              <w:marRight w:val="0"/>
                              <w:marTop w:val="0"/>
                              <w:marBottom w:val="0"/>
                              <w:divBdr>
                                <w:top w:val="none" w:sz="0" w:space="0" w:color="auto"/>
                                <w:left w:val="none" w:sz="0" w:space="0" w:color="auto"/>
                                <w:bottom w:val="none" w:sz="0" w:space="0" w:color="auto"/>
                                <w:right w:val="none" w:sz="0" w:space="0" w:color="auto"/>
                              </w:divBdr>
                            </w:div>
                            <w:div w:id="829100544">
                              <w:marLeft w:val="0"/>
                              <w:marRight w:val="0"/>
                              <w:marTop w:val="0"/>
                              <w:marBottom w:val="0"/>
                              <w:divBdr>
                                <w:top w:val="none" w:sz="0" w:space="0" w:color="auto"/>
                                <w:left w:val="none" w:sz="0" w:space="0" w:color="auto"/>
                                <w:bottom w:val="none" w:sz="0" w:space="0" w:color="auto"/>
                                <w:right w:val="none" w:sz="0" w:space="0" w:color="auto"/>
                              </w:divBdr>
                            </w:div>
                            <w:div w:id="215750934">
                              <w:marLeft w:val="0"/>
                              <w:marRight w:val="0"/>
                              <w:marTop w:val="0"/>
                              <w:marBottom w:val="0"/>
                              <w:divBdr>
                                <w:top w:val="none" w:sz="0" w:space="0" w:color="auto"/>
                                <w:left w:val="none" w:sz="0" w:space="0" w:color="auto"/>
                                <w:bottom w:val="none" w:sz="0" w:space="0" w:color="auto"/>
                                <w:right w:val="none" w:sz="0" w:space="0" w:color="auto"/>
                              </w:divBdr>
                            </w:div>
                            <w:div w:id="2117824380">
                              <w:marLeft w:val="0"/>
                              <w:marRight w:val="0"/>
                              <w:marTop w:val="0"/>
                              <w:marBottom w:val="0"/>
                              <w:divBdr>
                                <w:top w:val="none" w:sz="0" w:space="0" w:color="auto"/>
                                <w:left w:val="none" w:sz="0" w:space="0" w:color="auto"/>
                                <w:bottom w:val="none" w:sz="0" w:space="0" w:color="auto"/>
                                <w:right w:val="none" w:sz="0" w:space="0" w:color="auto"/>
                              </w:divBdr>
                            </w:div>
                            <w:div w:id="425879587">
                              <w:marLeft w:val="0"/>
                              <w:marRight w:val="0"/>
                              <w:marTop w:val="0"/>
                              <w:marBottom w:val="0"/>
                              <w:divBdr>
                                <w:top w:val="none" w:sz="0" w:space="0" w:color="auto"/>
                                <w:left w:val="none" w:sz="0" w:space="0" w:color="auto"/>
                                <w:bottom w:val="none" w:sz="0" w:space="0" w:color="auto"/>
                                <w:right w:val="none" w:sz="0" w:space="0" w:color="auto"/>
                              </w:divBdr>
                            </w:div>
                            <w:div w:id="681126718">
                              <w:marLeft w:val="0"/>
                              <w:marRight w:val="0"/>
                              <w:marTop w:val="0"/>
                              <w:marBottom w:val="0"/>
                              <w:divBdr>
                                <w:top w:val="none" w:sz="0" w:space="0" w:color="auto"/>
                                <w:left w:val="none" w:sz="0" w:space="0" w:color="auto"/>
                                <w:bottom w:val="none" w:sz="0" w:space="0" w:color="auto"/>
                                <w:right w:val="none" w:sz="0" w:space="0" w:color="auto"/>
                              </w:divBdr>
                            </w:div>
                            <w:div w:id="1918468078">
                              <w:marLeft w:val="0"/>
                              <w:marRight w:val="0"/>
                              <w:marTop w:val="0"/>
                              <w:marBottom w:val="0"/>
                              <w:divBdr>
                                <w:top w:val="none" w:sz="0" w:space="0" w:color="auto"/>
                                <w:left w:val="none" w:sz="0" w:space="0" w:color="auto"/>
                                <w:bottom w:val="none" w:sz="0" w:space="0" w:color="auto"/>
                                <w:right w:val="none" w:sz="0" w:space="0" w:color="auto"/>
                              </w:divBdr>
                            </w:div>
                            <w:div w:id="1809787418">
                              <w:marLeft w:val="0"/>
                              <w:marRight w:val="0"/>
                              <w:marTop w:val="0"/>
                              <w:marBottom w:val="0"/>
                              <w:divBdr>
                                <w:top w:val="none" w:sz="0" w:space="0" w:color="auto"/>
                                <w:left w:val="none" w:sz="0" w:space="0" w:color="auto"/>
                                <w:bottom w:val="none" w:sz="0" w:space="0" w:color="auto"/>
                                <w:right w:val="none" w:sz="0" w:space="0" w:color="auto"/>
                              </w:divBdr>
                            </w:div>
                            <w:div w:id="730158258">
                              <w:marLeft w:val="0"/>
                              <w:marRight w:val="0"/>
                              <w:marTop w:val="0"/>
                              <w:marBottom w:val="0"/>
                              <w:divBdr>
                                <w:top w:val="none" w:sz="0" w:space="0" w:color="auto"/>
                                <w:left w:val="none" w:sz="0" w:space="0" w:color="auto"/>
                                <w:bottom w:val="none" w:sz="0" w:space="0" w:color="auto"/>
                                <w:right w:val="none" w:sz="0" w:space="0" w:color="auto"/>
                              </w:divBdr>
                            </w:div>
                            <w:div w:id="1381519921">
                              <w:marLeft w:val="0"/>
                              <w:marRight w:val="0"/>
                              <w:marTop w:val="0"/>
                              <w:marBottom w:val="0"/>
                              <w:divBdr>
                                <w:top w:val="none" w:sz="0" w:space="0" w:color="auto"/>
                                <w:left w:val="none" w:sz="0" w:space="0" w:color="auto"/>
                                <w:bottom w:val="none" w:sz="0" w:space="0" w:color="auto"/>
                                <w:right w:val="none" w:sz="0" w:space="0" w:color="auto"/>
                              </w:divBdr>
                            </w:div>
                            <w:div w:id="922186521">
                              <w:marLeft w:val="0"/>
                              <w:marRight w:val="0"/>
                              <w:marTop w:val="0"/>
                              <w:marBottom w:val="0"/>
                              <w:divBdr>
                                <w:top w:val="none" w:sz="0" w:space="0" w:color="auto"/>
                                <w:left w:val="none" w:sz="0" w:space="0" w:color="auto"/>
                                <w:bottom w:val="none" w:sz="0" w:space="0" w:color="auto"/>
                                <w:right w:val="none" w:sz="0" w:space="0" w:color="auto"/>
                              </w:divBdr>
                            </w:div>
                            <w:div w:id="552009884">
                              <w:marLeft w:val="0"/>
                              <w:marRight w:val="0"/>
                              <w:marTop w:val="0"/>
                              <w:marBottom w:val="0"/>
                              <w:divBdr>
                                <w:top w:val="none" w:sz="0" w:space="0" w:color="auto"/>
                                <w:left w:val="none" w:sz="0" w:space="0" w:color="auto"/>
                                <w:bottom w:val="none" w:sz="0" w:space="0" w:color="auto"/>
                                <w:right w:val="none" w:sz="0" w:space="0" w:color="auto"/>
                              </w:divBdr>
                            </w:div>
                            <w:div w:id="1537280531">
                              <w:marLeft w:val="0"/>
                              <w:marRight w:val="0"/>
                              <w:marTop w:val="0"/>
                              <w:marBottom w:val="0"/>
                              <w:divBdr>
                                <w:top w:val="none" w:sz="0" w:space="0" w:color="auto"/>
                                <w:left w:val="none" w:sz="0" w:space="0" w:color="auto"/>
                                <w:bottom w:val="none" w:sz="0" w:space="0" w:color="auto"/>
                                <w:right w:val="none" w:sz="0" w:space="0" w:color="auto"/>
                              </w:divBdr>
                            </w:div>
                            <w:div w:id="1973172259">
                              <w:marLeft w:val="0"/>
                              <w:marRight w:val="0"/>
                              <w:marTop w:val="0"/>
                              <w:marBottom w:val="0"/>
                              <w:divBdr>
                                <w:top w:val="none" w:sz="0" w:space="0" w:color="auto"/>
                                <w:left w:val="none" w:sz="0" w:space="0" w:color="auto"/>
                                <w:bottom w:val="none" w:sz="0" w:space="0" w:color="auto"/>
                                <w:right w:val="none" w:sz="0" w:space="0" w:color="auto"/>
                              </w:divBdr>
                            </w:div>
                            <w:div w:id="1112213067">
                              <w:marLeft w:val="0"/>
                              <w:marRight w:val="0"/>
                              <w:marTop w:val="0"/>
                              <w:marBottom w:val="0"/>
                              <w:divBdr>
                                <w:top w:val="none" w:sz="0" w:space="0" w:color="auto"/>
                                <w:left w:val="none" w:sz="0" w:space="0" w:color="auto"/>
                                <w:bottom w:val="none" w:sz="0" w:space="0" w:color="auto"/>
                                <w:right w:val="none" w:sz="0" w:space="0" w:color="auto"/>
                              </w:divBdr>
                            </w:div>
                            <w:div w:id="1987542355">
                              <w:marLeft w:val="0"/>
                              <w:marRight w:val="0"/>
                              <w:marTop w:val="0"/>
                              <w:marBottom w:val="0"/>
                              <w:divBdr>
                                <w:top w:val="none" w:sz="0" w:space="0" w:color="auto"/>
                                <w:left w:val="none" w:sz="0" w:space="0" w:color="auto"/>
                                <w:bottom w:val="none" w:sz="0" w:space="0" w:color="auto"/>
                                <w:right w:val="none" w:sz="0" w:space="0" w:color="auto"/>
                              </w:divBdr>
                            </w:div>
                            <w:div w:id="255986020">
                              <w:marLeft w:val="0"/>
                              <w:marRight w:val="0"/>
                              <w:marTop w:val="0"/>
                              <w:marBottom w:val="0"/>
                              <w:divBdr>
                                <w:top w:val="none" w:sz="0" w:space="0" w:color="auto"/>
                                <w:left w:val="none" w:sz="0" w:space="0" w:color="auto"/>
                                <w:bottom w:val="none" w:sz="0" w:space="0" w:color="auto"/>
                                <w:right w:val="none" w:sz="0" w:space="0" w:color="auto"/>
                              </w:divBdr>
                            </w:div>
                            <w:div w:id="1433041730">
                              <w:marLeft w:val="0"/>
                              <w:marRight w:val="0"/>
                              <w:marTop w:val="0"/>
                              <w:marBottom w:val="0"/>
                              <w:divBdr>
                                <w:top w:val="none" w:sz="0" w:space="0" w:color="auto"/>
                                <w:left w:val="none" w:sz="0" w:space="0" w:color="auto"/>
                                <w:bottom w:val="none" w:sz="0" w:space="0" w:color="auto"/>
                                <w:right w:val="none" w:sz="0" w:space="0" w:color="auto"/>
                              </w:divBdr>
                            </w:div>
                            <w:div w:id="1027216251">
                              <w:marLeft w:val="0"/>
                              <w:marRight w:val="0"/>
                              <w:marTop w:val="0"/>
                              <w:marBottom w:val="0"/>
                              <w:divBdr>
                                <w:top w:val="none" w:sz="0" w:space="0" w:color="auto"/>
                                <w:left w:val="none" w:sz="0" w:space="0" w:color="auto"/>
                                <w:bottom w:val="none" w:sz="0" w:space="0" w:color="auto"/>
                                <w:right w:val="none" w:sz="0" w:space="0" w:color="auto"/>
                              </w:divBdr>
                            </w:div>
                            <w:div w:id="1746026117">
                              <w:marLeft w:val="0"/>
                              <w:marRight w:val="0"/>
                              <w:marTop w:val="0"/>
                              <w:marBottom w:val="0"/>
                              <w:divBdr>
                                <w:top w:val="none" w:sz="0" w:space="0" w:color="auto"/>
                                <w:left w:val="none" w:sz="0" w:space="0" w:color="auto"/>
                                <w:bottom w:val="none" w:sz="0" w:space="0" w:color="auto"/>
                                <w:right w:val="none" w:sz="0" w:space="0" w:color="auto"/>
                              </w:divBdr>
                            </w:div>
                            <w:div w:id="356929842">
                              <w:marLeft w:val="0"/>
                              <w:marRight w:val="0"/>
                              <w:marTop w:val="0"/>
                              <w:marBottom w:val="0"/>
                              <w:divBdr>
                                <w:top w:val="none" w:sz="0" w:space="0" w:color="auto"/>
                                <w:left w:val="none" w:sz="0" w:space="0" w:color="auto"/>
                                <w:bottom w:val="none" w:sz="0" w:space="0" w:color="auto"/>
                                <w:right w:val="none" w:sz="0" w:space="0" w:color="auto"/>
                              </w:divBdr>
                            </w:div>
                            <w:div w:id="2068916812">
                              <w:marLeft w:val="0"/>
                              <w:marRight w:val="0"/>
                              <w:marTop w:val="0"/>
                              <w:marBottom w:val="0"/>
                              <w:divBdr>
                                <w:top w:val="none" w:sz="0" w:space="0" w:color="auto"/>
                                <w:left w:val="none" w:sz="0" w:space="0" w:color="auto"/>
                                <w:bottom w:val="none" w:sz="0" w:space="0" w:color="auto"/>
                                <w:right w:val="none" w:sz="0" w:space="0" w:color="auto"/>
                              </w:divBdr>
                            </w:div>
                            <w:div w:id="1103106958">
                              <w:marLeft w:val="0"/>
                              <w:marRight w:val="0"/>
                              <w:marTop w:val="0"/>
                              <w:marBottom w:val="0"/>
                              <w:divBdr>
                                <w:top w:val="none" w:sz="0" w:space="0" w:color="auto"/>
                                <w:left w:val="none" w:sz="0" w:space="0" w:color="auto"/>
                                <w:bottom w:val="none" w:sz="0" w:space="0" w:color="auto"/>
                                <w:right w:val="none" w:sz="0" w:space="0" w:color="auto"/>
                              </w:divBdr>
                            </w:div>
                            <w:div w:id="805196885">
                              <w:marLeft w:val="0"/>
                              <w:marRight w:val="0"/>
                              <w:marTop w:val="0"/>
                              <w:marBottom w:val="0"/>
                              <w:divBdr>
                                <w:top w:val="none" w:sz="0" w:space="0" w:color="auto"/>
                                <w:left w:val="none" w:sz="0" w:space="0" w:color="auto"/>
                                <w:bottom w:val="none" w:sz="0" w:space="0" w:color="auto"/>
                                <w:right w:val="none" w:sz="0" w:space="0" w:color="auto"/>
                              </w:divBdr>
                            </w:div>
                            <w:div w:id="1401948776">
                              <w:marLeft w:val="0"/>
                              <w:marRight w:val="0"/>
                              <w:marTop w:val="0"/>
                              <w:marBottom w:val="0"/>
                              <w:divBdr>
                                <w:top w:val="none" w:sz="0" w:space="0" w:color="auto"/>
                                <w:left w:val="none" w:sz="0" w:space="0" w:color="auto"/>
                                <w:bottom w:val="none" w:sz="0" w:space="0" w:color="auto"/>
                                <w:right w:val="none" w:sz="0" w:space="0" w:color="auto"/>
                              </w:divBdr>
                            </w:div>
                            <w:div w:id="812678635">
                              <w:marLeft w:val="0"/>
                              <w:marRight w:val="0"/>
                              <w:marTop w:val="0"/>
                              <w:marBottom w:val="0"/>
                              <w:divBdr>
                                <w:top w:val="none" w:sz="0" w:space="0" w:color="auto"/>
                                <w:left w:val="none" w:sz="0" w:space="0" w:color="auto"/>
                                <w:bottom w:val="none" w:sz="0" w:space="0" w:color="auto"/>
                                <w:right w:val="none" w:sz="0" w:space="0" w:color="auto"/>
                              </w:divBdr>
                            </w:div>
                            <w:div w:id="1385524946">
                              <w:marLeft w:val="0"/>
                              <w:marRight w:val="0"/>
                              <w:marTop w:val="0"/>
                              <w:marBottom w:val="0"/>
                              <w:divBdr>
                                <w:top w:val="none" w:sz="0" w:space="0" w:color="auto"/>
                                <w:left w:val="none" w:sz="0" w:space="0" w:color="auto"/>
                                <w:bottom w:val="none" w:sz="0" w:space="0" w:color="auto"/>
                                <w:right w:val="none" w:sz="0" w:space="0" w:color="auto"/>
                              </w:divBdr>
                            </w:div>
                            <w:div w:id="171846705">
                              <w:marLeft w:val="0"/>
                              <w:marRight w:val="0"/>
                              <w:marTop w:val="0"/>
                              <w:marBottom w:val="0"/>
                              <w:divBdr>
                                <w:top w:val="none" w:sz="0" w:space="0" w:color="auto"/>
                                <w:left w:val="none" w:sz="0" w:space="0" w:color="auto"/>
                                <w:bottom w:val="none" w:sz="0" w:space="0" w:color="auto"/>
                                <w:right w:val="none" w:sz="0" w:space="0" w:color="auto"/>
                              </w:divBdr>
                            </w:div>
                            <w:div w:id="1625190426">
                              <w:marLeft w:val="0"/>
                              <w:marRight w:val="0"/>
                              <w:marTop w:val="0"/>
                              <w:marBottom w:val="0"/>
                              <w:divBdr>
                                <w:top w:val="none" w:sz="0" w:space="0" w:color="auto"/>
                                <w:left w:val="none" w:sz="0" w:space="0" w:color="auto"/>
                                <w:bottom w:val="none" w:sz="0" w:space="0" w:color="auto"/>
                                <w:right w:val="none" w:sz="0" w:space="0" w:color="auto"/>
                              </w:divBdr>
                            </w:div>
                            <w:div w:id="1214807651">
                              <w:marLeft w:val="0"/>
                              <w:marRight w:val="0"/>
                              <w:marTop w:val="0"/>
                              <w:marBottom w:val="0"/>
                              <w:divBdr>
                                <w:top w:val="none" w:sz="0" w:space="0" w:color="auto"/>
                                <w:left w:val="none" w:sz="0" w:space="0" w:color="auto"/>
                                <w:bottom w:val="none" w:sz="0" w:space="0" w:color="auto"/>
                                <w:right w:val="none" w:sz="0" w:space="0" w:color="auto"/>
                              </w:divBdr>
                            </w:div>
                            <w:div w:id="1554195032">
                              <w:marLeft w:val="0"/>
                              <w:marRight w:val="0"/>
                              <w:marTop w:val="0"/>
                              <w:marBottom w:val="0"/>
                              <w:divBdr>
                                <w:top w:val="none" w:sz="0" w:space="0" w:color="auto"/>
                                <w:left w:val="none" w:sz="0" w:space="0" w:color="auto"/>
                                <w:bottom w:val="none" w:sz="0" w:space="0" w:color="auto"/>
                                <w:right w:val="none" w:sz="0" w:space="0" w:color="auto"/>
                              </w:divBdr>
                            </w:div>
                            <w:div w:id="687944593">
                              <w:marLeft w:val="0"/>
                              <w:marRight w:val="0"/>
                              <w:marTop w:val="0"/>
                              <w:marBottom w:val="0"/>
                              <w:divBdr>
                                <w:top w:val="none" w:sz="0" w:space="0" w:color="auto"/>
                                <w:left w:val="none" w:sz="0" w:space="0" w:color="auto"/>
                                <w:bottom w:val="none" w:sz="0" w:space="0" w:color="auto"/>
                                <w:right w:val="none" w:sz="0" w:space="0" w:color="auto"/>
                              </w:divBdr>
                            </w:div>
                            <w:div w:id="1479029711">
                              <w:marLeft w:val="0"/>
                              <w:marRight w:val="0"/>
                              <w:marTop w:val="0"/>
                              <w:marBottom w:val="0"/>
                              <w:divBdr>
                                <w:top w:val="none" w:sz="0" w:space="0" w:color="auto"/>
                                <w:left w:val="none" w:sz="0" w:space="0" w:color="auto"/>
                                <w:bottom w:val="none" w:sz="0" w:space="0" w:color="auto"/>
                                <w:right w:val="none" w:sz="0" w:space="0" w:color="auto"/>
                              </w:divBdr>
                            </w:div>
                            <w:div w:id="409155289">
                              <w:marLeft w:val="0"/>
                              <w:marRight w:val="0"/>
                              <w:marTop w:val="0"/>
                              <w:marBottom w:val="0"/>
                              <w:divBdr>
                                <w:top w:val="none" w:sz="0" w:space="0" w:color="auto"/>
                                <w:left w:val="none" w:sz="0" w:space="0" w:color="auto"/>
                                <w:bottom w:val="none" w:sz="0" w:space="0" w:color="auto"/>
                                <w:right w:val="none" w:sz="0" w:space="0" w:color="auto"/>
                              </w:divBdr>
                            </w:div>
                            <w:div w:id="1216895375">
                              <w:marLeft w:val="0"/>
                              <w:marRight w:val="0"/>
                              <w:marTop w:val="0"/>
                              <w:marBottom w:val="0"/>
                              <w:divBdr>
                                <w:top w:val="none" w:sz="0" w:space="0" w:color="auto"/>
                                <w:left w:val="none" w:sz="0" w:space="0" w:color="auto"/>
                                <w:bottom w:val="none" w:sz="0" w:space="0" w:color="auto"/>
                                <w:right w:val="none" w:sz="0" w:space="0" w:color="auto"/>
                              </w:divBdr>
                            </w:div>
                            <w:div w:id="1438989614">
                              <w:marLeft w:val="0"/>
                              <w:marRight w:val="0"/>
                              <w:marTop w:val="0"/>
                              <w:marBottom w:val="0"/>
                              <w:divBdr>
                                <w:top w:val="none" w:sz="0" w:space="0" w:color="auto"/>
                                <w:left w:val="none" w:sz="0" w:space="0" w:color="auto"/>
                                <w:bottom w:val="none" w:sz="0" w:space="0" w:color="auto"/>
                                <w:right w:val="none" w:sz="0" w:space="0" w:color="auto"/>
                              </w:divBdr>
                            </w:div>
                            <w:div w:id="671109107">
                              <w:marLeft w:val="0"/>
                              <w:marRight w:val="0"/>
                              <w:marTop w:val="0"/>
                              <w:marBottom w:val="0"/>
                              <w:divBdr>
                                <w:top w:val="none" w:sz="0" w:space="0" w:color="auto"/>
                                <w:left w:val="none" w:sz="0" w:space="0" w:color="auto"/>
                                <w:bottom w:val="none" w:sz="0" w:space="0" w:color="auto"/>
                                <w:right w:val="none" w:sz="0" w:space="0" w:color="auto"/>
                              </w:divBdr>
                            </w:div>
                            <w:div w:id="1129663682">
                              <w:marLeft w:val="0"/>
                              <w:marRight w:val="0"/>
                              <w:marTop w:val="0"/>
                              <w:marBottom w:val="0"/>
                              <w:divBdr>
                                <w:top w:val="none" w:sz="0" w:space="0" w:color="auto"/>
                                <w:left w:val="none" w:sz="0" w:space="0" w:color="auto"/>
                                <w:bottom w:val="none" w:sz="0" w:space="0" w:color="auto"/>
                                <w:right w:val="none" w:sz="0" w:space="0" w:color="auto"/>
                              </w:divBdr>
                            </w:div>
                            <w:div w:id="1244529573">
                              <w:marLeft w:val="0"/>
                              <w:marRight w:val="0"/>
                              <w:marTop w:val="0"/>
                              <w:marBottom w:val="0"/>
                              <w:divBdr>
                                <w:top w:val="none" w:sz="0" w:space="0" w:color="auto"/>
                                <w:left w:val="none" w:sz="0" w:space="0" w:color="auto"/>
                                <w:bottom w:val="none" w:sz="0" w:space="0" w:color="auto"/>
                                <w:right w:val="none" w:sz="0" w:space="0" w:color="auto"/>
                              </w:divBdr>
                            </w:div>
                            <w:div w:id="1472166765">
                              <w:marLeft w:val="0"/>
                              <w:marRight w:val="0"/>
                              <w:marTop w:val="0"/>
                              <w:marBottom w:val="0"/>
                              <w:divBdr>
                                <w:top w:val="none" w:sz="0" w:space="0" w:color="auto"/>
                                <w:left w:val="none" w:sz="0" w:space="0" w:color="auto"/>
                                <w:bottom w:val="none" w:sz="0" w:space="0" w:color="auto"/>
                                <w:right w:val="none" w:sz="0" w:space="0" w:color="auto"/>
                              </w:divBdr>
                            </w:div>
                            <w:div w:id="603342588">
                              <w:marLeft w:val="0"/>
                              <w:marRight w:val="0"/>
                              <w:marTop w:val="0"/>
                              <w:marBottom w:val="0"/>
                              <w:divBdr>
                                <w:top w:val="none" w:sz="0" w:space="0" w:color="auto"/>
                                <w:left w:val="none" w:sz="0" w:space="0" w:color="auto"/>
                                <w:bottom w:val="none" w:sz="0" w:space="0" w:color="auto"/>
                                <w:right w:val="none" w:sz="0" w:space="0" w:color="auto"/>
                              </w:divBdr>
                            </w:div>
                            <w:div w:id="1400060967">
                              <w:marLeft w:val="0"/>
                              <w:marRight w:val="0"/>
                              <w:marTop w:val="0"/>
                              <w:marBottom w:val="0"/>
                              <w:divBdr>
                                <w:top w:val="none" w:sz="0" w:space="0" w:color="auto"/>
                                <w:left w:val="none" w:sz="0" w:space="0" w:color="auto"/>
                                <w:bottom w:val="none" w:sz="0" w:space="0" w:color="auto"/>
                                <w:right w:val="none" w:sz="0" w:space="0" w:color="auto"/>
                              </w:divBdr>
                            </w:div>
                            <w:div w:id="1245990596">
                              <w:marLeft w:val="0"/>
                              <w:marRight w:val="0"/>
                              <w:marTop w:val="0"/>
                              <w:marBottom w:val="0"/>
                              <w:divBdr>
                                <w:top w:val="none" w:sz="0" w:space="0" w:color="auto"/>
                                <w:left w:val="none" w:sz="0" w:space="0" w:color="auto"/>
                                <w:bottom w:val="none" w:sz="0" w:space="0" w:color="auto"/>
                                <w:right w:val="none" w:sz="0" w:space="0" w:color="auto"/>
                              </w:divBdr>
                            </w:div>
                            <w:div w:id="1113398248">
                              <w:marLeft w:val="0"/>
                              <w:marRight w:val="0"/>
                              <w:marTop w:val="0"/>
                              <w:marBottom w:val="0"/>
                              <w:divBdr>
                                <w:top w:val="none" w:sz="0" w:space="0" w:color="auto"/>
                                <w:left w:val="none" w:sz="0" w:space="0" w:color="auto"/>
                                <w:bottom w:val="none" w:sz="0" w:space="0" w:color="auto"/>
                                <w:right w:val="none" w:sz="0" w:space="0" w:color="auto"/>
                              </w:divBdr>
                            </w:div>
                            <w:div w:id="512963174">
                              <w:marLeft w:val="0"/>
                              <w:marRight w:val="0"/>
                              <w:marTop w:val="0"/>
                              <w:marBottom w:val="0"/>
                              <w:divBdr>
                                <w:top w:val="none" w:sz="0" w:space="0" w:color="auto"/>
                                <w:left w:val="none" w:sz="0" w:space="0" w:color="auto"/>
                                <w:bottom w:val="none" w:sz="0" w:space="0" w:color="auto"/>
                                <w:right w:val="none" w:sz="0" w:space="0" w:color="auto"/>
                              </w:divBdr>
                            </w:div>
                            <w:div w:id="2072465488">
                              <w:marLeft w:val="0"/>
                              <w:marRight w:val="0"/>
                              <w:marTop w:val="0"/>
                              <w:marBottom w:val="0"/>
                              <w:divBdr>
                                <w:top w:val="none" w:sz="0" w:space="0" w:color="auto"/>
                                <w:left w:val="none" w:sz="0" w:space="0" w:color="auto"/>
                                <w:bottom w:val="none" w:sz="0" w:space="0" w:color="auto"/>
                                <w:right w:val="none" w:sz="0" w:space="0" w:color="auto"/>
                              </w:divBdr>
                            </w:div>
                            <w:div w:id="632714961">
                              <w:marLeft w:val="0"/>
                              <w:marRight w:val="0"/>
                              <w:marTop w:val="0"/>
                              <w:marBottom w:val="0"/>
                              <w:divBdr>
                                <w:top w:val="none" w:sz="0" w:space="0" w:color="auto"/>
                                <w:left w:val="none" w:sz="0" w:space="0" w:color="auto"/>
                                <w:bottom w:val="none" w:sz="0" w:space="0" w:color="auto"/>
                                <w:right w:val="none" w:sz="0" w:space="0" w:color="auto"/>
                              </w:divBdr>
                            </w:div>
                            <w:div w:id="1226381821">
                              <w:marLeft w:val="0"/>
                              <w:marRight w:val="0"/>
                              <w:marTop w:val="0"/>
                              <w:marBottom w:val="0"/>
                              <w:divBdr>
                                <w:top w:val="none" w:sz="0" w:space="0" w:color="auto"/>
                                <w:left w:val="none" w:sz="0" w:space="0" w:color="auto"/>
                                <w:bottom w:val="none" w:sz="0" w:space="0" w:color="auto"/>
                                <w:right w:val="none" w:sz="0" w:space="0" w:color="auto"/>
                              </w:divBdr>
                            </w:div>
                            <w:div w:id="61609728">
                              <w:marLeft w:val="0"/>
                              <w:marRight w:val="0"/>
                              <w:marTop w:val="0"/>
                              <w:marBottom w:val="0"/>
                              <w:divBdr>
                                <w:top w:val="none" w:sz="0" w:space="0" w:color="auto"/>
                                <w:left w:val="none" w:sz="0" w:space="0" w:color="auto"/>
                                <w:bottom w:val="none" w:sz="0" w:space="0" w:color="auto"/>
                                <w:right w:val="none" w:sz="0" w:space="0" w:color="auto"/>
                              </w:divBdr>
                            </w:div>
                            <w:div w:id="2074741179">
                              <w:marLeft w:val="0"/>
                              <w:marRight w:val="0"/>
                              <w:marTop w:val="0"/>
                              <w:marBottom w:val="0"/>
                              <w:divBdr>
                                <w:top w:val="none" w:sz="0" w:space="0" w:color="auto"/>
                                <w:left w:val="none" w:sz="0" w:space="0" w:color="auto"/>
                                <w:bottom w:val="none" w:sz="0" w:space="0" w:color="auto"/>
                                <w:right w:val="none" w:sz="0" w:space="0" w:color="auto"/>
                              </w:divBdr>
                            </w:div>
                            <w:div w:id="1284187668">
                              <w:marLeft w:val="0"/>
                              <w:marRight w:val="0"/>
                              <w:marTop w:val="0"/>
                              <w:marBottom w:val="0"/>
                              <w:divBdr>
                                <w:top w:val="none" w:sz="0" w:space="0" w:color="auto"/>
                                <w:left w:val="none" w:sz="0" w:space="0" w:color="auto"/>
                                <w:bottom w:val="none" w:sz="0" w:space="0" w:color="auto"/>
                                <w:right w:val="none" w:sz="0" w:space="0" w:color="auto"/>
                              </w:divBdr>
                            </w:div>
                            <w:div w:id="1477717863">
                              <w:marLeft w:val="0"/>
                              <w:marRight w:val="0"/>
                              <w:marTop w:val="0"/>
                              <w:marBottom w:val="0"/>
                              <w:divBdr>
                                <w:top w:val="none" w:sz="0" w:space="0" w:color="auto"/>
                                <w:left w:val="none" w:sz="0" w:space="0" w:color="auto"/>
                                <w:bottom w:val="none" w:sz="0" w:space="0" w:color="auto"/>
                                <w:right w:val="none" w:sz="0" w:space="0" w:color="auto"/>
                              </w:divBdr>
                            </w:div>
                            <w:div w:id="344326727">
                              <w:marLeft w:val="0"/>
                              <w:marRight w:val="0"/>
                              <w:marTop w:val="0"/>
                              <w:marBottom w:val="0"/>
                              <w:divBdr>
                                <w:top w:val="none" w:sz="0" w:space="0" w:color="auto"/>
                                <w:left w:val="none" w:sz="0" w:space="0" w:color="auto"/>
                                <w:bottom w:val="none" w:sz="0" w:space="0" w:color="auto"/>
                                <w:right w:val="none" w:sz="0" w:space="0" w:color="auto"/>
                              </w:divBdr>
                            </w:div>
                            <w:div w:id="1858541190">
                              <w:marLeft w:val="0"/>
                              <w:marRight w:val="0"/>
                              <w:marTop w:val="0"/>
                              <w:marBottom w:val="0"/>
                              <w:divBdr>
                                <w:top w:val="none" w:sz="0" w:space="0" w:color="auto"/>
                                <w:left w:val="none" w:sz="0" w:space="0" w:color="auto"/>
                                <w:bottom w:val="none" w:sz="0" w:space="0" w:color="auto"/>
                                <w:right w:val="none" w:sz="0" w:space="0" w:color="auto"/>
                              </w:divBdr>
                            </w:div>
                            <w:div w:id="2525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86849">
      <w:bodyDiv w:val="1"/>
      <w:marLeft w:val="0"/>
      <w:marRight w:val="0"/>
      <w:marTop w:val="0"/>
      <w:marBottom w:val="0"/>
      <w:divBdr>
        <w:top w:val="none" w:sz="0" w:space="0" w:color="auto"/>
        <w:left w:val="none" w:sz="0" w:space="0" w:color="auto"/>
        <w:bottom w:val="none" w:sz="0" w:space="0" w:color="auto"/>
        <w:right w:val="none" w:sz="0" w:space="0" w:color="auto"/>
      </w:divBdr>
      <w:divsChild>
        <w:div w:id="2099404145">
          <w:marLeft w:val="0"/>
          <w:marRight w:val="0"/>
          <w:marTop w:val="0"/>
          <w:marBottom w:val="0"/>
          <w:divBdr>
            <w:top w:val="none" w:sz="0" w:space="0" w:color="auto"/>
            <w:left w:val="single" w:sz="6" w:space="0" w:color="DDDDDD"/>
            <w:bottom w:val="none" w:sz="0" w:space="0" w:color="auto"/>
            <w:right w:val="single" w:sz="6" w:space="0" w:color="DDDDDD"/>
          </w:divBdr>
          <w:divsChild>
            <w:div w:id="236868884">
              <w:marLeft w:val="0"/>
              <w:marRight w:val="0"/>
              <w:marTop w:val="0"/>
              <w:marBottom w:val="0"/>
              <w:divBdr>
                <w:top w:val="none" w:sz="0" w:space="0" w:color="auto"/>
                <w:left w:val="none" w:sz="0" w:space="0" w:color="auto"/>
                <w:bottom w:val="none" w:sz="0" w:space="0" w:color="auto"/>
                <w:right w:val="none" w:sz="0" w:space="0" w:color="auto"/>
              </w:divBdr>
              <w:divsChild>
                <w:div w:id="1046223894">
                  <w:marLeft w:val="0"/>
                  <w:marRight w:val="0"/>
                  <w:marTop w:val="0"/>
                  <w:marBottom w:val="0"/>
                  <w:divBdr>
                    <w:top w:val="single" w:sz="6" w:space="15" w:color="DCDCDC"/>
                    <w:left w:val="none" w:sz="0" w:space="0" w:color="auto"/>
                    <w:bottom w:val="none" w:sz="0" w:space="0" w:color="auto"/>
                    <w:right w:val="none" w:sz="0" w:space="0" w:color="auto"/>
                  </w:divBdr>
                  <w:divsChild>
                    <w:div w:id="301735860">
                      <w:marLeft w:val="0"/>
                      <w:marRight w:val="0"/>
                      <w:marTop w:val="0"/>
                      <w:marBottom w:val="0"/>
                      <w:divBdr>
                        <w:top w:val="none" w:sz="0" w:space="0" w:color="auto"/>
                        <w:left w:val="none" w:sz="0" w:space="0" w:color="auto"/>
                        <w:bottom w:val="none" w:sz="0" w:space="0" w:color="auto"/>
                        <w:right w:val="none" w:sz="0" w:space="0" w:color="auto"/>
                      </w:divBdr>
                      <w:divsChild>
                        <w:div w:id="2105834772">
                          <w:marLeft w:val="0"/>
                          <w:marRight w:val="0"/>
                          <w:marTop w:val="0"/>
                          <w:marBottom w:val="0"/>
                          <w:divBdr>
                            <w:top w:val="none" w:sz="0" w:space="0" w:color="auto"/>
                            <w:left w:val="none" w:sz="0" w:space="0" w:color="auto"/>
                            <w:bottom w:val="none" w:sz="0" w:space="0" w:color="auto"/>
                            <w:right w:val="none" w:sz="0" w:space="0" w:color="auto"/>
                          </w:divBdr>
                          <w:divsChild>
                            <w:div w:id="1734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368071719">
          <w:marLeft w:val="0"/>
          <w:marRight w:val="0"/>
          <w:marTop w:val="0"/>
          <w:marBottom w:val="0"/>
          <w:divBdr>
            <w:top w:val="none" w:sz="0" w:space="0" w:color="auto"/>
            <w:left w:val="single" w:sz="6" w:space="0" w:color="DDDDDD"/>
            <w:bottom w:val="none" w:sz="0" w:space="0" w:color="auto"/>
            <w:right w:val="single" w:sz="6" w:space="0" w:color="DDDDDD"/>
          </w:divBdr>
          <w:divsChild>
            <w:div w:id="1519197216">
              <w:marLeft w:val="0"/>
              <w:marRight w:val="0"/>
              <w:marTop w:val="0"/>
              <w:marBottom w:val="0"/>
              <w:divBdr>
                <w:top w:val="none" w:sz="0" w:space="0" w:color="auto"/>
                <w:left w:val="none" w:sz="0" w:space="0" w:color="auto"/>
                <w:bottom w:val="none" w:sz="0" w:space="0" w:color="auto"/>
                <w:right w:val="none" w:sz="0" w:space="0" w:color="auto"/>
              </w:divBdr>
              <w:divsChild>
                <w:div w:id="503860298">
                  <w:marLeft w:val="0"/>
                  <w:marRight w:val="0"/>
                  <w:marTop w:val="0"/>
                  <w:marBottom w:val="0"/>
                  <w:divBdr>
                    <w:top w:val="single" w:sz="6" w:space="15" w:color="DCDCDC"/>
                    <w:left w:val="none" w:sz="0" w:space="0" w:color="auto"/>
                    <w:bottom w:val="none" w:sz="0" w:space="0" w:color="auto"/>
                    <w:right w:val="none" w:sz="0" w:space="0" w:color="auto"/>
                  </w:divBdr>
                  <w:divsChild>
                    <w:div w:id="1325015260">
                      <w:marLeft w:val="0"/>
                      <w:marRight w:val="0"/>
                      <w:marTop w:val="0"/>
                      <w:marBottom w:val="0"/>
                      <w:divBdr>
                        <w:top w:val="none" w:sz="0" w:space="0" w:color="auto"/>
                        <w:left w:val="none" w:sz="0" w:space="0" w:color="auto"/>
                        <w:bottom w:val="none" w:sz="0" w:space="0" w:color="auto"/>
                        <w:right w:val="none" w:sz="0" w:space="0" w:color="auto"/>
                      </w:divBdr>
                      <w:divsChild>
                        <w:div w:id="654384439">
                          <w:marLeft w:val="0"/>
                          <w:marRight w:val="0"/>
                          <w:marTop w:val="0"/>
                          <w:marBottom w:val="0"/>
                          <w:divBdr>
                            <w:top w:val="none" w:sz="0" w:space="0" w:color="auto"/>
                            <w:left w:val="none" w:sz="0" w:space="0" w:color="auto"/>
                            <w:bottom w:val="none" w:sz="0" w:space="0" w:color="auto"/>
                            <w:right w:val="none" w:sz="0" w:space="0" w:color="auto"/>
                          </w:divBdr>
                          <w:divsChild>
                            <w:div w:id="17916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124C-5E85-4CFC-B3A3-1D8168EF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83</Pages>
  <Words>7617</Words>
  <Characters>43423</Characters>
  <Application>Microsoft Office Word</Application>
  <DocSecurity>0</DocSecurity>
  <Lines>361</Lines>
  <Paragraphs>101</Paragraphs>
  <ScaleCrop>false</ScaleCrop>
  <Company>china</Company>
  <LinksUpToDate>false</LinksUpToDate>
  <CharactersWithSpaces>50939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2019-08-12T03:31:00Z</dcterms:created>
  <dcterms:modified xsi:type="dcterms:W3CDTF">2019-08-12T09:45:00Z</dcterms:modified>
</cp:coreProperties>
</file>