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p>
    <w:p>
      <w:pPr>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p>
    <w:p>
      <w:pPr>
        <w:jc w:val="center"/>
        <w:rPr>
          <w:rFonts w:hint="default" w:ascii="Times New Roman" w:hAnsi="Times New Roman" w:cs="Times New Roman" w:eastAsiaTheme="majorEastAsia"/>
          <w:b/>
          <w:bCs w:val="0"/>
          <w:sz w:val="52"/>
        </w:rPr>
      </w:pPr>
      <w:r>
        <w:rPr>
          <w:rFonts w:hint="default" w:ascii="Times New Roman" w:hAnsi="Times New Roman" w:cs="Times New Roman" w:eastAsiaTheme="majorEastAsia"/>
          <w:b/>
          <w:bCs w:val="0"/>
          <w:sz w:val="52"/>
        </w:rPr>
        <w:t>福建师范大学博士生指导教师</w:t>
      </w:r>
    </w:p>
    <w:p>
      <w:pPr>
        <w:jc w:val="center"/>
        <w:rPr>
          <w:rFonts w:hint="default" w:ascii="Times New Roman" w:hAnsi="Times New Roman" w:cs="Times New Roman" w:eastAsiaTheme="majorEastAsia"/>
          <w:b/>
          <w:bCs w:val="0"/>
          <w:sz w:val="52"/>
        </w:rPr>
      </w:pPr>
      <w:r>
        <w:rPr>
          <w:rFonts w:hint="eastAsia" w:cs="Times New Roman" w:eastAsiaTheme="majorEastAsia"/>
          <w:b/>
          <w:bCs w:val="0"/>
          <w:sz w:val="52"/>
          <w:lang w:val="en-US" w:eastAsia="zh-CN"/>
        </w:rPr>
        <w:t>选聘</w:t>
      </w:r>
      <w:r>
        <w:rPr>
          <w:rFonts w:hint="default" w:ascii="Times New Roman" w:hAnsi="Times New Roman" w:cs="Times New Roman" w:eastAsiaTheme="majorEastAsia"/>
          <w:b/>
          <w:bCs w:val="0"/>
          <w:sz w:val="52"/>
        </w:rPr>
        <w:t>申请表</w:t>
      </w:r>
    </w:p>
    <w:p>
      <w:pPr>
        <w:rPr>
          <w:rFonts w:hint="default" w:ascii="Times New Roman" w:hAnsi="Times New Roman" w:eastAsia="楷体_GB2312" w:cs="Times New Roman"/>
          <w:b/>
          <w:sz w:val="32"/>
        </w:rPr>
      </w:pPr>
    </w:p>
    <w:p>
      <w:pPr>
        <w:rPr>
          <w:rFonts w:hint="default" w:ascii="Times New Roman" w:hAnsi="Times New Roman" w:eastAsia="楷体_GB2312" w:cs="Times New Roman"/>
          <w:b/>
          <w:sz w:val="32"/>
        </w:rPr>
      </w:pPr>
    </w:p>
    <w:tbl>
      <w:tblPr>
        <w:tblStyle w:val="8"/>
        <w:tblW w:w="6225" w:type="dxa"/>
        <w:jc w:val="center"/>
        <w:tblBorders>
          <w:top w:val="none" w:color="auto" w:sz="0" w:space="0"/>
          <w:left w:val="none" w:color="auto" w:sz="0" w:space="0"/>
          <w:bottom w:val="none" w:color="auto" w:sz="0"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1697"/>
        <w:gridCol w:w="4528"/>
      </w:tblGrid>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697" w:type="dxa"/>
            <w:vMerge w:val="restart"/>
            <w:tcBorders>
              <w:tl2br w:val="nil"/>
              <w:tr2bl w:val="nil"/>
            </w:tcBorders>
            <w:vAlign w:val="center"/>
          </w:tcPr>
          <w:p>
            <w:pPr>
              <w:jc w:val="center"/>
              <w:rPr>
                <w:rFonts w:hint="default" w:ascii="Times New Roman" w:hAnsi="Times New Roman" w:eastAsia="黑体" w:cs="Times New Roman"/>
                <w:b w:val="0"/>
                <w:bCs/>
                <w:sz w:val="32"/>
              </w:rPr>
            </w:pPr>
            <w:r>
              <w:rPr>
                <w:rFonts w:hint="default" w:ascii="Times New Roman" w:hAnsi="Times New Roman" w:eastAsia="黑体" w:cs="Times New Roman"/>
                <w:b w:val="0"/>
                <w:bCs/>
                <w:sz w:val="32"/>
                <w:lang w:val="en-US" w:eastAsia="zh-CN"/>
              </w:rPr>
              <w:t>一</w:t>
            </w:r>
            <w:r>
              <w:rPr>
                <w:rFonts w:hint="default" w:ascii="Times New Roman" w:hAnsi="Times New Roman" w:eastAsia="黑体" w:cs="Times New Roman"/>
                <w:b w:val="0"/>
                <w:bCs/>
                <w:sz w:val="32"/>
              </w:rPr>
              <w:t>级学科</w:t>
            </w:r>
          </w:p>
        </w:tc>
        <w:tc>
          <w:tcPr>
            <w:tcW w:w="4528" w:type="dxa"/>
            <w:tcBorders>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代码</w:t>
            </w:r>
            <w:r>
              <w:rPr>
                <w:rFonts w:hint="default" w:ascii="Times New Roman" w:hAnsi="Times New Roman" w:eastAsia="黑体" w:cs="Times New Roman"/>
                <w:b w:val="0"/>
                <w:bCs/>
                <w:sz w:val="32"/>
              </w:rPr>
              <w:t>：</w:t>
            </w:r>
            <w:r>
              <w:rPr>
                <w:rFonts w:hint="eastAsia" w:eastAsia="黑体" w:cs="Times New Roman"/>
                <w:b w:val="0"/>
                <w:bCs/>
                <w:sz w:val="32"/>
                <w:lang w:val="en-US" w:eastAsia="zh-CN"/>
              </w:rPr>
              <w:t>物理学</w:t>
            </w:r>
          </w:p>
        </w:tc>
      </w:tr>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697" w:type="dxa"/>
            <w:vMerge w:val="continue"/>
            <w:tcBorders>
              <w:tl2br w:val="nil"/>
              <w:tr2bl w:val="nil"/>
            </w:tcBorders>
            <w:vAlign w:val="center"/>
          </w:tcPr>
          <w:p>
            <w:pPr>
              <w:jc w:val="center"/>
              <w:rPr>
                <w:rFonts w:hint="default" w:ascii="Times New Roman" w:hAnsi="Times New Roman" w:eastAsia="黑体" w:cs="Times New Roman"/>
                <w:b w:val="0"/>
                <w:bCs/>
                <w:sz w:val="32"/>
              </w:rPr>
            </w:pPr>
          </w:p>
        </w:tc>
        <w:tc>
          <w:tcPr>
            <w:tcW w:w="4528" w:type="dxa"/>
            <w:tcBorders>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名称：</w:t>
            </w:r>
            <w:r>
              <w:rPr>
                <w:rFonts w:hint="eastAsia" w:eastAsia="黑体" w:cs="Times New Roman"/>
                <w:b w:val="0"/>
                <w:bCs/>
                <w:sz w:val="32"/>
                <w:lang w:val="en-US" w:eastAsia="zh-CN"/>
              </w:rPr>
              <w:t>0702</w:t>
            </w:r>
          </w:p>
        </w:tc>
      </w:tr>
    </w:tbl>
    <w:p>
      <w:pPr>
        <w:rPr>
          <w:rFonts w:hint="default" w:ascii="Times New Roman" w:hAnsi="Times New Roman" w:eastAsia="楷体_GB2312" w:cs="Times New Roman"/>
          <w:b/>
        </w:rPr>
      </w:pPr>
    </w:p>
    <w:p>
      <w:pPr>
        <w:rPr>
          <w:rFonts w:hint="default" w:ascii="Times New Roman" w:hAnsi="Times New Roman" w:eastAsia="楷体_GB2312" w:cs="Times New Roman"/>
          <w:b/>
        </w:rPr>
      </w:pPr>
    </w:p>
    <w:tbl>
      <w:tblPr>
        <w:tblStyle w:val="8"/>
        <w:tblW w:w="6226" w:type="dxa"/>
        <w:jc w:val="center"/>
        <w:tblBorders>
          <w:top w:val="none" w:color="auto" w:sz="0" w:space="0"/>
          <w:left w:val="none" w:color="auto" w:sz="0" w:space="0"/>
          <w:bottom w:val="none" w:color="auto" w:sz="0"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1698"/>
        <w:gridCol w:w="4528"/>
      </w:tblGrid>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701" w:type="dxa"/>
            <w:vMerge w:val="restart"/>
            <w:tcBorders>
              <w:tl2br w:val="nil"/>
              <w:tr2bl w:val="nil"/>
            </w:tcBorders>
            <w:vAlign w:val="center"/>
          </w:tcPr>
          <w:p>
            <w:pPr>
              <w:jc w:val="center"/>
              <w:rPr>
                <w:rFonts w:hint="default" w:ascii="Times New Roman" w:hAnsi="Times New Roman" w:eastAsia="黑体" w:cs="Times New Roman"/>
                <w:b w:val="0"/>
                <w:bCs/>
                <w:sz w:val="32"/>
              </w:rPr>
            </w:pPr>
            <w:r>
              <w:rPr>
                <w:rFonts w:hint="default" w:ascii="Times New Roman" w:hAnsi="Times New Roman" w:eastAsia="黑体" w:cs="Times New Roman"/>
                <w:b w:val="0"/>
                <w:bCs/>
                <w:sz w:val="32"/>
              </w:rPr>
              <w:t>二级学科</w:t>
            </w:r>
          </w:p>
        </w:tc>
        <w:tc>
          <w:tcPr>
            <w:tcW w:w="4535" w:type="dxa"/>
            <w:tcBorders>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代码</w:t>
            </w:r>
            <w:r>
              <w:rPr>
                <w:rFonts w:hint="default" w:ascii="Times New Roman" w:hAnsi="Times New Roman" w:eastAsia="黑体" w:cs="Times New Roman"/>
                <w:b w:val="0"/>
                <w:bCs/>
                <w:sz w:val="32"/>
              </w:rPr>
              <w:t>：</w:t>
            </w:r>
            <w:r>
              <w:rPr>
                <w:rFonts w:hint="eastAsia" w:eastAsia="楷体_GB2312"/>
                <w:b/>
                <w:sz w:val="32"/>
              </w:rPr>
              <w:t>能源与材料物理</w:t>
            </w:r>
          </w:p>
        </w:tc>
      </w:tr>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701" w:type="dxa"/>
            <w:vMerge w:val="continue"/>
            <w:tcBorders>
              <w:tl2br w:val="nil"/>
              <w:tr2bl w:val="nil"/>
            </w:tcBorders>
            <w:vAlign w:val="center"/>
          </w:tcPr>
          <w:p>
            <w:pPr>
              <w:jc w:val="center"/>
              <w:rPr>
                <w:rFonts w:hint="default" w:ascii="Times New Roman" w:hAnsi="Times New Roman" w:eastAsia="黑体" w:cs="Times New Roman"/>
                <w:b w:val="0"/>
                <w:bCs/>
                <w:sz w:val="32"/>
              </w:rPr>
            </w:pPr>
          </w:p>
        </w:tc>
        <w:tc>
          <w:tcPr>
            <w:tcW w:w="4535" w:type="dxa"/>
            <w:tcBorders>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名称：</w:t>
            </w:r>
            <w:r>
              <w:rPr>
                <w:rFonts w:eastAsia="楷体_GB2312"/>
                <w:b/>
                <w:sz w:val="32"/>
              </w:rPr>
              <w:t>0702Z1</w:t>
            </w:r>
          </w:p>
        </w:tc>
      </w:tr>
    </w:tbl>
    <w:p>
      <w:pPr>
        <w:rPr>
          <w:rFonts w:hint="default" w:ascii="Times New Roman" w:hAnsi="Times New Roman" w:eastAsia="楷体_GB2312" w:cs="Times New Roman"/>
          <w:b/>
        </w:rPr>
      </w:pPr>
    </w:p>
    <w:p>
      <w:pPr>
        <w:rPr>
          <w:rFonts w:hint="default" w:ascii="Times New Roman" w:hAnsi="Times New Roman" w:eastAsia="楷体_GB2312" w:cs="Times New Roman"/>
          <w:b/>
        </w:rPr>
      </w:pPr>
    </w:p>
    <w:tbl>
      <w:tblPr>
        <w:tblStyle w:val="8"/>
        <w:tblW w:w="6248" w:type="dxa"/>
        <w:jc w:val="center"/>
        <w:tblBorders>
          <w:top w:val="none" w:color="auto" w:sz="0" w:space="0"/>
          <w:left w:val="none" w:color="auto" w:sz="0" w:space="0"/>
          <w:bottom w:val="none" w:color="auto" w:sz="0"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1704"/>
        <w:gridCol w:w="4544"/>
      </w:tblGrid>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701" w:type="dxa"/>
            <w:tcBorders>
              <w:right w:val="nil"/>
              <w:tl2br w:val="nil"/>
              <w:tr2bl w:val="nil"/>
            </w:tcBorders>
            <w:vAlign w:val="center"/>
          </w:tcPr>
          <w:p>
            <w:pPr>
              <w:jc w:val="cente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姓    名</w:t>
            </w:r>
          </w:p>
        </w:tc>
        <w:tc>
          <w:tcPr>
            <w:tcW w:w="4535" w:type="dxa"/>
            <w:tcBorders>
              <w:left w:val="nil"/>
              <w:bottom w:val="single" w:color="000000" w:sz="8" w:space="0"/>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w:t>
            </w:r>
            <w:r>
              <w:rPr>
                <w:rFonts w:hint="eastAsia" w:eastAsia="黑体" w:cs="Times New Roman"/>
                <w:b w:val="0"/>
                <w:bCs/>
                <w:sz w:val="32"/>
                <w:lang w:val="en-US" w:eastAsia="zh-CN"/>
              </w:rPr>
              <w:t>李加新</w:t>
            </w:r>
          </w:p>
        </w:tc>
      </w:tr>
    </w:tbl>
    <w:p>
      <w:pPr>
        <w:rPr>
          <w:rFonts w:hint="default" w:ascii="Times New Roman" w:hAnsi="Times New Roman" w:eastAsia="楷体_GB2312" w:cs="Times New Roman"/>
          <w:b/>
          <w:sz w:val="32"/>
        </w:rPr>
      </w:pPr>
    </w:p>
    <w:tbl>
      <w:tblPr>
        <w:tblStyle w:val="8"/>
        <w:tblW w:w="6235" w:type="dxa"/>
        <w:jc w:val="center"/>
        <w:tblBorders>
          <w:top w:val="none" w:color="auto" w:sz="0" w:space="0"/>
          <w:left w:val="none" w:color="auto" w:sz="0" w:space="0"/>
          <w:bottom w:val="none" w:color="auto" w:sz="0" w:space="0"/>
          <w:right w:val="none" w:color="auto" w:sz="0" w:space="0"/>
          <w:insideH w:val="single" w:color="auto" w:sz="8" w:space="0"/>
          <w:insideV w:val="single" w:color="auto" w:sz="8" w:space="0"/>
        </w:tblBorders>
        <w:tblLayout w:type="fixed"/>
        <w:tblCellMar>
          <w:top w:w="0" w:type="dxa"/>
          <w:left w:w="108" w:type="dxa"/>
          <w:bottom w:w="0" w:type="dxa"/>
          <w:right w:w="108" w:type="dxa"/>
        </w:tblCellMar>
      </w:tblPr>
      <w:tblGrid>
        <w:gridCol w:w="1701"/>
        <w:gridCol w:w="4534"/>
      </w:tblGrid>
      <w:tr>
        <w:tblPrEx>
          <w:tblBorders>
            <w:top w:val="none" w:color="auto" w:sz="0" w:space="0"/>
            <w:left w:val="none" w:color="auto" w:sz="0" w:space="0"/>
            <w:bottom w:val="none" w:color="auto" w:sz="0" w:space="0"/>
            <w:right w:val="none" w:color="auto" w:sz="0" w:space="0"/>
            <w:insideH w:val="single" w:color="auto" w:sz="8" w:space="0"/>
            <w:insideV w:val="single" w:color="auto" w:sz="8" w:space="0"/>
          </w:tblBorders>
          <w:tblCellMar>
            <w:top w:w="0" w:type="dxa"/>
            <w:left w:w="108" w:type="dxa"/>
            <w:bottom w:w="0" w:type="dxa"/>
            <w:right w:w="108" w:type="dxa"/>
          </w:tblCellMar>
        </w:tblPrEx>
        <w:trPr>
          <w:cantSplit/>
          <w:trHeight w:val="578" w:hRule="atLeast"/>
          <w:jc w:val="center"/>
        </w:trPr>
        <w:tc>
          <w:tcPr>
            <w:tcW w:w="1701" w:type="dxa"/>
            <w:tcBorders>
              <w:right w:val="nil"/>
              <w:tl2br w:val="nil"/>
              <w:tr2bl w:val="nil"/>
            </w:tcBorders>
            <w:vAlign w:val="center"/>
          </w:tcPr>
          <w:p>
            <w:pPr>
              <w:jc w:val="cente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研究方向</w:t>
            </w:r>
          </w:p>
        </w:tc>
        <w:tc>
          <w:tcPr>
            <w:tcW w:w="4535" w:type="dxa"/>
            <w:tcBorders>
              <w:left w:val="nil"/>
              <w:bottom w:val="single" w:color="000000" w:sz="8" w:space="0"/>
              <w:tl2br w:val="nil"/>
              <w:tr2bl w:val="nil"/>
            </w:tcBorders>
            <w:vAlign w:val="center"/>
          </w:tcPr>
          <w:p>
            <w:pPr>
              <w:rPr>
                <w:rFonts w:hint="default" w:ascii="Times New Roman" w:hAnsi="Times New Roman" w:eastAsia="黑体" w:cs="Times New Roman"/>
                <w:b w:val="0"/>
                <w:bCs/>
                <w:sz w:val="32"/>
                <w:lang w:val="en-US" w:eastAsia="zh-CN"/>
              </w:rPr>
            </w:pPr>
            <w:r>
              <w:rPr>
                <w:rFonts w:hint="default" w:ascii="Times New Roman" w:hAnsi="Times New Roman" w:eastAsia="黑体" w:cs="Times New Roman"/>
                <w:b w:val="0"/>
                <w:bCs/>
                <w:sz w:val="32"/>
                <w:lang w:val="en-US" w:eastAsia="zh-CN"/>
              </w:rPr>
              <w:t>：</w:t>
            </w:r>
            <w:r>
              <w:rPr>
                <w:rFonts w:hint="eastAsia" w:eastAsia="黑体" w:cs="Times New Roman"/>
                <w:b w:val="0"/>
                <w:bCs/>
                <w:sz w:val="32"/>
                <w:lang w:val="en-US" w:eastAsia="zh-CN"/>
              </w:rPr>
              <w:t>新能源材料与器件</w:t>
            </w:r>
          </w:p>
        </w:tc>
      </w:tr>
    </w:tbl>
    <w:p>
      <w:pPr>
        <w:rPr>
          <w:rFonts w:hint="default" w:ascii="Times New Roman" w:hAnsi="Times New Roman" w:eastAsia="楷体_GB2312" w:cs="Times New Roman"/>
          <w:b/>
          <w:sz w:val="32"/>
        </w:rPr>
      </w:pPr>
    </w:p>
    <w:p>
      <w:pPr>
        <w:jc w:val="both"/>
        <w:rPr>
          <w:rFonts w:hint="default" w:ascii="Times New Roman" w:hAnsi="Times New Roman" w:eastAsia="楷体_GB2312" w:cs="Times New Roman"/>
          <w:b/>
          <w:sz w:val="32"/>
        </w:rPr>
      </w:pPr>
    </w:p>
    <w:p>
      <w:pPr>
        <w:jc w:val="center"/>
        <w:rPr>
          <w:rFonts w:hint="default" w:ascii="Times New Roman" w:hAnsi="Times New Roman" w:eastAsia="楷体_GB2312" w:cs="Times New Roman"/>
          <w:b/>
          <w:sz w:val="32"/>
        </w:rPr>
      </w:pPr>
    </w:p>
    <w:p>
      <w:pPr>
        <w:jc w:val="center"/>
        <w:rPr>
          <w:rFonts w:hint="default" w:ascii="Times New Roman" w:hAnsi="Times New Roman" w:eastAsia="楷体" w:cs="Times New Roman"/>
          <w:b w:val="0"/>
          <w:bCs/>
          <w:sz w:val="32"/>
        </w:rPr>
      </w:pPr>
      <w:r>
        <w:rPr>
          <w:rFonts w:hint="default" w:ascii="Times New Roman" w:hAnsi="Times New Roman" w:eastAsia="楷体" w:cs="Times New Roman"/>
          <w:b w:val="0"/>
          <w:bCs/>
          <w:sz w:val="32"/>
        </w:rPr>
        <w:t>福建师范大学研究生院制</w:t>
      </w:r>
    </w:p>
    <w:p>
      <w:pPr>
        <w:jc w:val="center"/>
        <w:rPr>
          <w:rFonts w:hint="default" w:ascii="Times New Roman" w:hAnsi="Times New Roman" w:eastAsia="楷体" w:cs="Times New Roman"/>
          <w:b w:val="0"/>
          <w:bCs/>
          <w:sz w:val="32"/>
        </w:rPr>
      </w:pPr>
      <w:r>
        <w:rPr>
          <w:rFonts w:hint="default" w:ascii="Times New Roman" w:hAnsi="Times New Roman" w:eastAsia="楷体" w:cs="Times New Roman"/>
          <w:b w:val="0"/>
          <w:bCs/>
          <w:sz w:val="32"/>
        </w:rPr>
        <w:t>20</w:t>
      </w:r>
      <w:r>
        <w:rPr>
          <w:rFonts w:hint="default" w:ascii="Times New Roman" w:hAnsi="Times New Roman" w:eastAsia="楷体" w:cs="Times New Roman"/>
          <w:b w:val="0"/>
          <w:bCs/>
          <w:sz w:val="32"/>
          <w:lang w:val="en-US" w:eastAsia="zh-CN"/>
        </w:rPr>
        <w:t>2</w:t>
      </w:r>
      <w:r>
        <w:rPr>
          <w:rFonts w:hint="eastAsia" w:eastAsia="楷体" w:cs="Times New Roman"/>
          <w:b w:val="0"/>
          <w:bCs/>
          <w:sz w:val="32"/>
          <w:lang w:val="en-US" w:eastAsia="zh-CN"/>
        </w:rPr>
        <w:t>1</w:t>
      </w:r>
      <w:r>
        <w:rPr>
          <w:rFonts w:hint="default" w:ascii="Times New Roman" w:hAnsi="Times New Roman" w:eastAsia="楷体" w:cs="Times New Roman"/>
          <w:b w:val="0"/>
          <w:bCs/>
          <w:sz w:val="32"/>
        </w:rPr>
        <w:t>年</w:t>
      </w:r>
      <w:r>
        <w:rPr>
          <w:rFonts w:hint="default" w:ascii="Times New Roman" w:hAnsi="Times New Roman" w:eastAsia="楷体" w:cs="Times New Roman"/>
          <w:b w:val="0"/>
          <w:bCs/>
          <w:sz w:val="32"/>
          <w:lang w:val="en-US" w:eastAsia="zh-CN"/>
        </w:rPr>
        <w:t>4</w:t>
      </w:r>
      <w:r>
        <w:rPr>
          <w:rFonts w:hint="default" w:ascii="Times New Roman" w:hAnsi="Times New Roman" w:eastAsia="楷体" w:cs="Times New Roman"/>
          <w:b w:val="0"/>
          <w:bCs/>
          <w:sz w:val="32"/>
        </w:rPr>
        <w:t>月</w:t>
      </w:r>
    </w:p>
    <w:p>
      <w:pPr>
        <w:rPr>
          <w:rFonts w:hint="default" w:ascii="Times New Roman" w:hAnsi="Times New Roman" w:cs="Times New Roman"/>
          <w:sz w:val="32"/>
        </w:rPr>
      </w:pPr>
    </w:p>
    <w:p>
      <w:pPr>
        <w:rPr>
          <w:rFonts w:hint="default" w:ascii="Times New Roman" w:hAnsi="Times New Roman" w:cs="Times New Roman"/>
          <w:sz w:val="32"/>
        </w:rPr>
      </w:pPr>
    </w:p>
    <w:p>
      <w:pPr>
        <w:rPr>
          <w:rFonts w:hint="default" w:ascii="Times New Roman" w:hAnsi="Times New Roman" w:cs="Times New Roman"/>
          <w:sz w:val="32"/>
        </w:rPr>
        <w:sectPr>
          <w:pgSz w:w="11906" w:h="16838"/>
          <w:pgMar w:top="1091" w:right="1797" w:bottom="1091" w:left="1797" w:header="851" w:footer="992" w:gutter="0"/>
          <w:pgBorders>
            <w:top w:val="none" w:sz="0" w:space="0"/>
            <w:left w:val="none" w:sz="0" w:space="0"/>
            <w:bottom w:val="none" w:sz="0" w:space="0"/>
            <w:right w:val="none" w:sz="0" w:space="0"/>
          </w:pgBorders>
          <w:cols w:space="720" w:num="1"/>
          <w:docGrid w:type="lines" w:linePitch="312" w:charSpace="0"/>
        </w:sectPr>
      </w:pPr>
    </w:p>
    <w:tbl>
      <w:tblPr>
        <w:tblStyle w:val="8"/>
        <w:tblpPr w:leftFromText="180" w:rightFromText="180" w:vertAnchor="page" w:horzAnchor="margin" w:tblpY="1404"/>
        <w:tblW w:w="852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65"/>
        <w:gridCol w:w="852"/>
        <w:gridCol w:w="113"/>
        <w:gridCol w:w="1035"/>
        <w:gridCol w:w="283"/>
        <w:gridCol w:w="437"/>
        <w:gridCol w:w="220"/>
        <w:gridCol w:w="157"/>
        <w:gridCol w:w="278"/>
        <w:gridCol w:w="425"/>
        <w:gridCol w:w="71"/>
        <w:gridCol w:w="7"/>
        <w:gridCol w:w="745"/>
        <w:gridCol w:w="606"/>
        <w:gridCol w:w="13"/>
        <w:gridCol w:w="278"/>
        <w:gridCol w:w="387"/>
        <w:gridCol w:w="236"/>
        <w:gridCol w:w="12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1165" w:type="dxa"/>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姓名</w:t>
            </w:r>
          </w:p>
        </w:tc>
        <w:tc>
          <w:tcPr>
            <w:tcW w:w="2283" w:type="dxa"/>
            <w:gridSpan w:val="4"/>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李加新</w:t>
            </w:r>
          </w:p>
        </w:tc>
        <w:tc>
          <w:tcPr>
            <w:tcW w:w="657" w:type="dxa"/>
            <w:gridSpan w:val="2"/>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性别</w:t>
            </w:r>
          </w:p>
        </w:tc>
        <w:tc>
          <w:tcPr>
            <w:tcW w:w="931" w:type="dxa"/>
            <w:gridSpan w:val="4"/>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男</w:t>
            </w:r>
          </w:p>
        </w:tc>
        <w:tc>
          <w:tcPr>
            <w:tcW w:w="1649" w:type="dxa"/>
            <w:gridSpan w:val="5"/>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出生年月</w:t>
            </w:r>
          </w:p>
        </w:tc>
        <w:tc>
          <w:tcPr>
            <w:tcW w:w="1843" w:type="dxa"/>
            <w:gridSpan w:val="3"/>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1984年7月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1165" w:type="dxa"/>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技术职务</w:t>
            </w:r>
          </w:p>
        </w:tc>
        <w:tc>
          <w:tcPr>
            <w:tcW w:w="2283" w:type="dxa"/>
            <w:gridSpan w:val="4"/>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副教授</w:t>
            </w:r>
          </w:p>
        </w:tc>
        <w:tc>
          <w:tcPr>
            <w:tcW w:w="1588"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聘任时间</w:t>
            </w:r>
          </w:p>
        </w:tc>
        <w:tc>
          <w:tcPr>
            <w:tcW w:w="3492" w:type="dxa"/>
            <w:gridSpan w:val="8"/>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2016.01.01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3448" w:type="dxa"/>
            <w:gridSpan w:val="5"/>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申请人所在单位（学院）</w:t>
            </w:r>
          </w:p>
        </w:tc>
        <w:tc>
          <w:tcPr>
            <w:tcW w:w="5080" w:type="dxa"/>
            <w:gridSpan w:val="14"/>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物理与能源学院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现任党政职务</w:t>
            </w:r>
          </w:p>
        </w:tc>
        <w:tc>
          <w:tcPr>
            <w:tcW w:w="2132" w:type="dxa"/>
            <w:gridSpan w:val="5"/>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无</w:t>
            </w:r>
          </w:p>
        </w:tc>
        <w:tc>
          <w:tcPr>
            <w:tcW w:w="2132"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任职时间</w:t>
            </w:r>
          </w:p>
        </w:tc>
        <w:tc>
          <w:tcPr>
            <w:tcW w:w="2134" w:type="dxa"/>
            <w:gridSpan w:val="5"/>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2016.01.01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专家类别</w:t>
            </w:r>
          </w:p>
        </w:tc>
        <w:tc>
          <w:tcPr>
            <w:tcW w:w="2132" w:type="dxa"/>
            <w:gridSpan w:val="5"/>
            <w:vAlign w:val="center"/>
          </w:tcPr>
          <w:p>
            <w:pPr>
              <w:widowControl/>
              <w:jc w:val="center"/>
              <w:rPr>
                <w:rFonts w:hint="default" w:ascii="Times New Roman" w:hAnsi="Times New Roman" w:eastAsia="仿宋" w:cs="Times New Roman"/>
                <w:b/>
                <w:bCs/>
                <w:kern w:val="0"/>
                <w:sz w:val="22"/>
                <w:szCs w:val="22"/>
              </w:rPr>
            </w:pPr>
          </w:p>
        </w:tc>
        <w:tc>
          <w:tcPr>
            <w:tcW w:w="2132"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批准日期</w:t>
            </w:r>
          </w:p>
        </w:tc>
        <w:tc>
          <w:tcPr>
            <w:tcW w:w="2134" w:type="dxa"/>
            <w:gridSpan w:val="5"/>
            <w:vAlign w:val="center"/>
          </w:tcPr>
          <w:p>
            <w:pPr>
              <w:widowControl/>
              <w:jc w:val="center"/>
              <w:rPr>
                <w:rFonts w:hint="default" w:ascii="Times New Roman" w:hAnsi="Times New Roman" w:eastAsia="仿宋" w:cs="Times New Roman"/>
                <w:b/>
                <w:bCs/>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外国语种名称</w:t>
            </w:r>
          </w:p>
        </w:tc>
        <w:tc>
          <w:tcPr>
            <w:tcW w:w="2132" w:type="dxa"/>
            <w:gridSpan w:val="5"/>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英语</w:t>
            </w:r>
          </w:p>
        </w:tc>
        <w:tc>
          <w:tcPr>
            <w:tcW w:w="2132"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外国语熟练程度</w:t>
            </w:r>
          </w:p>
        </w:tc>
        <w:tc>
          <w:tcPr>
            <w:tcW w:w="2134" w:type="dxa"/>
            <w:gridSpan w:val="5"/>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熟练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联系电话</w:t>
            </w:r>
          </w:p>
        </w:tc>
        <w:tc>
          <w:tcPr>
            <w:tcW w:w="2132" w:type="dxa"/>
            <w:gridSpan w:val="5"/>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13107671353</w:t>
            </w:r>
          </w:p>
        </w:tc>
        <w:tc>
          <w:tcPr>
            <w:tcW w:w="2132"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电子邮箱</w:t>
            </w:r>
          </w:p>
        </w:tc>
        <w:tc>
          <w:tcPr>
            <w:tcW w:w="2134" w:type="dxa"/>
            <w:gridSpan w:val="5"/>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Ljx0721@qq.com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是否在外单位担任兼职博导</w:t>
            </w:r>
          </w:p>
        </w:tc>
        <w:tc>
          <w:tcPr>
            <w:tcW w:w="1035" w:type="dxa"/>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否</w:t>
            </w:r>
          </w:p>
        </w:tc>
        <w:tc>
          <w:tcPr>
            <w:tcW w:w="1800" w:type="dxa"/>
            <w:gridSpan w:val="6"/>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兼职博导单位</w:t>
            </w:r>
          </w:p>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名称</w:t>
            </w:r>
          </w:p>
        </w:tc>
        <w:tc>
          <w:tcPr>
            <w:tcW w:w="3563" w:type="dxa"/>
            <w:gridSpan w:val="9"/>
            <w:vAlign w:val="center"/>
          </w:tcPr>
          <w:p>
            <w:pPr>
              <w:widowControl/>
              <w:jc w:val="center"/>
              <w:rPr>
                <w:rFonts w:hint="default" w:ascii="Times New Roman" w:hAnsi="Times New Roman" w:eastAsia="仿宋" w:cs="Times New Roman"/>
                <w:b/>
                <w:bCs/>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协助指导博士生数</w:t>
            </w:r>
          </w:p>
        </w:tc>
        <w:tc>
          <w:tcPr>
            <w:tcW w:w="1755" w:type="dxa"/>
            <w:gridSpan w:val="3"/>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w:t>
            </w:r>
          </w:p>
        </w:tc>
        <w:tc>
          <w:tcPr>
            <w:tcW w:w="2522" w:type="dxa"/>
            <w:gridSpan w:val="9"/>
            <w:vAlign w:val="center"/>
          </w:tcPr>
          <w:p>
            <w:pPr>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协助指导硕士生数</w:t>
            </w:r>
          </w:p>
        </w:tc>
        <w:tc>
          <w:tcPr>
            <w:tcW w:w="2121" w:type="dxa"/>
            <w:gridSpan w:val="4"/>
            <w:vAlign w:val="center"/>
          </w:tcPr>
          <w:p>
            <w:pPr>
              <w:jc w:val="center"/>
              <w:rPr>
                <w:rFonts w:hint="default" w:ascii="Times New Roman" w:hAnsi="Times New Roman" w:eastAsia="仿宋" w:cs="Times New Roman"/>
                <w:b/>
                <w:bCs/>
                <w:kern w:val="0"/>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130"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指导在读硕士生数</w:t>
            </w:r>
          </w:p>
        </w:tc>
        <w:tc>
          <w:tcPr>
            <w:tcW w:w="1755" w:type="dxa"/>
            <w:gridSpan w:val="3"/>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5</w:t>
            </w:r>
          </w:p>
        </w:tc>
        <w:tc>
          <w:tcPr>
            <w:tcW w:w="2522" w:type="dxa"/>
            <w:gridSpan w:val="9"/>
            <w:vAlign w:val="center"/>
          </w:tcPr>
          <w:p>
            <w:pPr>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指导获硕士学位学生数</w:t>
            </w:r>
          </w:p>
        </w:tc>
        <w:tc>
          <w:tcPr>
            <w:tcW w:w="2121" w:type="dxa"/>
            <w:gridSpan w:val="4"/>
            <w:vAlign w:val="center"/>
          </w:tcPr>
          <w:p>
            <w:pPr>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1165" w:type="dxa"/>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项目</w:t>
            </w:r>
          </w:p>
        </w:tc>
        <w:tc>
          <w:tcPr>
            <w:tcW w:w="2283" w:type="dxa"/>
            <w:gridSpan w:val="4"/>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毕业学校</w:t>
            </w:r>
          </w:p>
        </w:tc>
        <w:tc>
          <w:tcPr>
            <w:tcW w:w="1092" w:type="dxa"/>
            <w:gridSpan w:val="4"/>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专业</w:t>
            </w:r>
          </w:p>
        </w:tc>
        <w:tc>
          <w:tcPr>
            <w:tcW w:w="1248" w:type="dxa"/>
            <w:gridSpan w:val="4"/>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毕业</w:t>
            </w:r>
          </w:p>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时间</w:t>
            </w:r>
          </w:p>
        </w:tc>
        <w:tc>
          <w:tcPr>
            <w:tcW w:w="619" w:type="dxa"/>
            <w:gridSpan w:val="2"/>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学制</w:t>
            </w:r>
          </w:p>
        </w:tc>
        <w:tc>
          <w:tcPr>
            <w:tcW w:w="901" w:type="dxa"/>
            <w:gridSpan w:val="3"/>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学历</w:t>
            </w:r>
          </w:p>
        </w:tc>
        <w:tc>
          <w:tcPr>
            <w:tcW w:w="1220" w:type="dxa"/>
            <w:vAlign w:val="center"/>
          </w:tcPr>
          <w:p>
            <w:pPr>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学位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1165" w:type="dxa"/>
            <w:vAlign w:val="center"/>
          </w:tcPr>
          <w:p>
            <w:pPr>
              <w:widowControl/>
              <w:adjustRightInd w:val="0"/>
              <w:snapToGrid w:val="0"/>
              <w:spacing w:line="240" w:lineRule="exact"/>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第一学历</w:t>
            </w:r>
          </w:p>
        </w:tc>
        <w:tc>
          <w:tcPr>
            <w:tcW w:w="2283" w:type="dxa"/>
            <w:gridSpan w:val="4"/>
            <w:vAlign w:val="center"/>
          </w:tcPr>
          <w:p>
            <w:pPr>
              <w:widowControl/>
              <w:adjustRightInd w:val="0"/>
              <w:snapToGrid w:val="0"/>
              <w:spacing w:line="240" w:lineRule="exact"/>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福建师范大学</w:t>
            </w:r>
          </w:p>
        </w:tc>
        <w:tc>
          <w:tcPr>
            <w:tcW w:w="1092" w:type="dxa"/>
            <w:gridSpan w:val="4"/>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物理学</w:t>
            </w:r>
          </w:p>
        </w:tc>
        <w:tc>
          <w:tcPr>
            <w:tcW w:w="1248" w:type="dxa"/>
            <w:gridSpan w:val="4"/>
            <w:vAlign w:val="center"/>
          </w:tcPr>
          <w:p>
            <w:pPr>
              <w:widowControl/>
              <w:adjustRightInd w:val="0"/>
              <w:snapToGrid w:val="0"/>
              <w:spacing w:line="240" w:lineRule="exact"/>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2005.7</w:t>
            </w:r>
          </w:p>
        </w:tc>
        <w:tc>
          <w:tcPr>
            <w:tcW w:w="619" w:type="dxa"/>
            <w:gridSpan w:val="2"/>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4</w:t>
            </w:r>
          </w:p>
        </w:tc>
        <w:tc>
          <w:tcPr>
            <w:tcW w:w="901" w:type="dxa"/>
            <w:gridSpan w:val="3"/>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本科</w:t>
            </w:r>
          </w:p>
        </w:tc>
        <w:tc>
          <w:tcPr>
            <w:tcW w:w="1220" w:type="dxa"/>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学士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1165" w:type="dxa"/>
            <w:vAlign w:val="center"/>
          </w:tcPr>
          <w:p>
            <w:pPr>
              <w:widowControl/>
              <w:adjustRightInd w:val="0"/>
              <w:snapToGrid w:val="0"/>
              <w:spacing w:line="240" w:lineRule="exact"/>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最高学历</w:t>
            </w:r>
          </w:p>
        </w:tc>
        <w:tc>
          <w:tcPr>
            <w:tcW w:w="2283" w:type="dxa"/>
            <w:gridSpan w:val="4"/>
            <w:vAlign w:val="center"/>
          </w:tcPr>
          <w:p>
            <w:pPr>
              <w:widowControl/>
              <w:adjustRightInd w:val="0"/>
              <w:snapToGrid w:val="0"/>
              <w:spacing w:line="240" w:lineRule="exact"/>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福建师范大学</w:t>
            </w:r>
          </w:p>
        </w:tc>
        <w:tc>
          <w:tcPr>
            <w:tcW w:w="1092" w:type="dxa"/>
            <w:gridSpan w:val="4"/>
            <w:vAlign w:val="center"/>
          </w:tcPr>
          <w:p>
            <w:pPr>
              <w:widowControl/>
              <w:adjustRightInd w:val="0"/>
              <w:snapToGrid w:val="0"/>
              <w:spacing w:line="240" w:lineRule="exact"/>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凝聚态物理</w:t>
            </w:r>
          </w:p>
        </w:tc>
        <w:tc>
          <w:tcPr>
            <w:tcW w:w="1248" w:type="dxa"/>
            <w:gridSpan w:val="4"/>
            <w:vAlign w:val="center"/>
          </w:tcPr>
          <w:p>
            <w:pPr>
              <w:widowControl/>
              <w:adjustRightInd w:val="0"/>
              <w:snapToGrid w:val="0"/>
              <w:spacing w:line="240" w:lineRule="exact"/>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2015.7</w:t>
            </w:r>
          </w:p>
        </w:tc>
        <w:tc>
          <w:tcPr>
            <w:tcW w:w="619" w:type="dxa"/>
            <w:gridSpan w:val="2"/>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3</w:t>
            </w:r>
          </w:p>
        </w:tc>
        <w:tc>
          <w:tcPr>
            <w:tcW w:w="901" w:type="dxa"/>
            <w:gridSpan w:val="3"/>
            <w:vAlign w:val="center"/>
          </w:tcPr>
          <w:p>
            <w:pPr>
              <w:widowControl/>
              <w:adjustRightInd w:val="0"/>
              <w:snapToGrid w:val="0"/>
              <w:spacing w:line="240" w:lineRule="exact"/>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研究生</w:t>
            </w:r>
          </w:p>
        </w:tc>
        <w:tc>
          <w:tcPr>
            <w:tcW w:w="1220" w:type="dxa"/>
            <w:vAlign w:val="center"/>
          </w:tcPr>
          <w:p>
            <w:pPr>
              <w:widowControl/>
              <w:adjustRightInd w:val="0"/>
              <w:snapToGrid w:val="0"/>
              <w:spacing w:line="240" w:lineRule="exact"/>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博士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8528" w:type="dxa"/>
            <w:gridSpan w:val="19"/>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4"/>
                <w:szCs w:val="24"/>
              </w:rPr>
              <w:t>工作进修培训经历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起止时间</w:t>
            </w:r>
          </w:p>
        </w:tc>
        <w:tc>
          <w:tcPr>
            <w:tcW w:w="3026" w:type="dxa"/>
            <w:gridSpan w:val="10"/>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单  位</w:t>
            </w:r>
          </w:p>
        </w:tc>
        <w:tc>
          <w:tcPr>
            <w:tcW w:w="2029" w:type="dxa"/>
            <w:gridSpan w:val="5"/>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从事何工作</w:t>
            </w:r>
          </w:p>
        </w:tc>
        <w:tc>
          <w:tcPr>
            <w:tcW w:w="1456" w:type="dxa"/>
            <w:gridSpan w:val="2"/>
            <w:vAlign w:val="center"/>
          </w:tcPr>
          <w:p>
            <w:pPr>
              <w:widowControl/>
              <w:jc w:val="center"/>
              <w:rPr>
                <w:rFonts w:hint="default" w:ascii="Times New Roman" w:hAnsi="Times New Roman" w:cs="Times New Roman" w:eastAsiaTheme="minorEastAsia"/>
                <w:b/>
                <w:bCs/>
                <w:kern w:val="0"/>
                <w:sz w:val="22"/>
                <w:szCs w:val="22"/>
              </w:rPr>
            </w:pPr>
            <w:r>
              <w:rPr>
                <w:rFonts w:hint="default" w:ascii="Times New Roman" w:hAnsi="Times New Roman" w:cs="Times New Roman" w:eastAsiaTheme="minorEastAsia"/>
                <w:b/>
                <w:bCs/>
                <w:kern w:val="0"/>
                <w:sz w:val="22"/>
                <w:szCs w:val="22"/>
              </w:rPr>
              <w:t>职称/职务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2008.7-2010.12</w:t>
            </w:r>
          </w:p>
        </w:tc>
        <w:tc>
          <w:tcPr>
            <w:tcW w:w="3026" w:type="dxa"/>
            <w:gridSpan w:val="10"/>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中国科学院福建物构所</w:t>
            </w:r>
          </w:p>
        </w:tc>
        <w:tc>
          <w:tcPr>
            <w:tcW w:w="2029" w:type="dxa"/>
            <w:gridSpan w:val="5"/>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科研</w:t>
            </w:r>
          </w:p>
        </w:tc>
        <w:tc>
          <w:tcPr>
            <w:tcW w:w="1456"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实习研究员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2011.1-2015.12</w:t>
            </w:r>
          </w:p>
        </w:tc>
        <w:tc>
          <w:tcPr>
            <w:tcW w:w="3026" w:type="dxa"/>
            <w:gridSpan w:val="10"/>
            <w:vAlign w:val="center"/>
          </w:tcPr>
          <w:p>
            <w:pPr>
              <w:widowControl/>
              <w:jc w:val="center"/>
              <w:rPr>
                <w:rFonts w:hint="default" w:ascii="Times New Roman" w:hAnsi="Times New Roman" w:eastAsia="仿宋" w:cs="Times New Roman"/>
                <w:b/>
                <w:bCs/>
                <w:kern w:val="0"/>
                <w:sz w:val="22"/>
                <w:szCs w:val="22"/>
                <w:lang w:val="en-US" w:eastAsia="zh-CN" w:bidi="ar-SA"/>
              </w:rPr>
            </w:pPr>
            <w:r>
              <w:rPr>
                <w:rFonts w:hint="eastAsia" w:eastAsia="仿宋" w:cs="Times New Roman"/>
                <w:b/>
                <w:bCs/>
                <w:kern w:val="0"/>
                <w:sz w:val="22"/>
                <w:szCs w:val="22"/>
                <w:lang w:val="en-US" w:eastAsia="zh-CN"/>
              </w:rPr>
              <w:t>中国科学院福建物构所</w:t>
            </w:r>
          </w:p>
        </w:tc>
        <w:tc>
          <w:tcPr>
            <w:tcW w:w="2029" w:type="dxa"/>
            <w:gridSpan w:val="5"/>
            <w:vAlign w:val="center"/>
          </w:tcPr>
          <w:p>
            <w:pPr>
              <w:widowControl/>
              <w:jc w:val="center"/>
              <w:rPr>
                <w:rFonts w:hint="default" w:ascii="Times New Roman" w:hAnsi="Times New Roman" w:eastAsia="仿宋" w:cs="Times New Roman"/>
                <w:b/>
                <w:bCs/>
                <w:kern w:val="0"/>
                <w:sz w:val="22"/>
                <w:szCs w:val="22"/>
                <w:lang w:val="en-US" w:eastAsia="zh-CN" w:bidi="ar-SA"/>
              </w:rPr>
            </w:pPr>
            <w:r>
              <w:rPr>
                <w:rFonts w:hint="eastAsia" w:eastAsia="仿宋" w:cs="Times New Roman"/>
                <w:b/>
                <w:bCs/>
                <w:kern w:val="0"/>
                <w:sz w:val="22"/>
                <w:szCs w:val="22"/>
                <w:lang w:val="en-US" w:eastAsia="zh-CN"/>
              </w:rPr>
              <w:t>科研</w:t>
            </w:r>
          </w:p>
        </w:tc>
        <w:tc>
          <w:tcPr>
            <w:tcW w:w="1456"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助理研究员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2016.1-2017.8</w:t>
            </w:r>
          </w:p>
        </w:tc>
        <w:tc>
          <w:tcPr>
            <w:tcW w:w="3026" w:type="dxa"/>
            <w:gridSpan w:val="10"/>
            <w:vAlign w:val="center"/>
          </w:tcPr>
          <w:p>
            <w:pPr>
              <w:widowControl/>
              <w:jc w:val="center"/>
              <w:rPr>
                <w:rFonts w:hint="default" w:ascii="Times New Roman" w:hAnsi="Times New Roman" w:eastAsia="仿宋" w:cs="Times New Roman"/>
                <w:b/>
                <w:bCs/>
                <w:kern w:val="0"/>
                <w:sz w:val="22"/>
                <w:szCs w:val="22"/>
                <w:lang w:val="en-US" w:eastAsia="zh-CN" w:bidi="ar-SA"/>
              </w:rPr>
            </w:pPr>
            <w:r>
              <w:rPr>
                <w:rFonts w:hint="eastAsia" w:eastAsia="仿宋" w:cs="Times New Roman"/>
                <w:b/>
                <w:bCs/>
                <w:kern w:val="0"/>
                <w:sz w:val="22"/>
                <w:szCs w:val="22"/>
                <w:lang w:val="en-US" w:eastAsia="zh-CN"/>
              </w:rPr>
              <w:t>中国科学院福建物构所</w:t>
            </w:r>
          </w:p>
        </w:tc>
        <w:tc>
          <w:tcPr>
            <w:tcW w:w="2029" w:type="dxa"/>
            <w:gridSpan w:val="5"/>
            <w:vAlign w:val="center"/>
          </w:tcPr>
          <w:p>
            <w:pPr>
              <w:widowControl/>
              <w:jc w:val="center"/>
              <w:rPr>
                <w:rFonts w:hint="default" w:ascii="Times New Roman" w:hAnsi="Times New Roman" w:eastAsia="仿宋" w:cs="Times New Roman"/>
                <w:b/>
                <w:bCs/>
                <w:kern w:val="0"/>
                <w:sz w:val="22"/>
                <w:szCs w:val="22"/>
                <w:lang w:val="en-US" w:eastAsia="zh-CN" w:bidi="ar-SA"/>
              </w:rPr>
            </w:pPr>
            <w:r>
              <w:rPr>
                <w:rFonts w:hint="eastAsia" w:eastAsia="仿宋" w:cs="Times New Roman"/>
                <w:b/>
                <w:bCs/>
                <w:kern w:val="0"/>
                <w:sz w:val="22"/>
                <w:szCs w:val="22"/>
                <w:lang w:val="en-US" w:eastAsia="zh-CN"/>
              </w:rPr>
              <w:t>科研</w:t>
            </w:r>
          </w:p>
        </w:tc>
        <w:tc>
          <w:tcPr>
            <w:tcW w:w="1456" w:type="dxa"/>
            <w:gridSpan w:val="2"/>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副研究员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2017.9-至今</w:t>
            </w:r>
          </w:p>
        </w:tc>
        <w:tc>
          <w:tcPr>
            <w:tcW w:w="3026" w:type="dxa"/>
            <w:gridSpan w:val="10"/>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福建师范大学物理与能源学院</w:t>
            </w:r>
          </w:p>
        </w:tc>
        <w:tc>
          <w:tcPr>
            <w:tcW w:w="2029" w:type="dxa"/>
            <w:gridSpan w:val="5"/>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教学科研</w:t>
            </w:r>
          </w:p>
        </w:tc>
        <w:tc>
          <w:tcPr>
            <w:tcW w:w="1456" w:type="dxa"/>
            <w:gridSpan w:val="2"/>
            <w:vAlign w:val="center"/>
          </w:tcPr>
          <w:p>
            <w:pPr>
              <w:widowControl/>
              <w:jc w:val="center"/>
              <w:rPr>
                <w:rFonts w:hint="eastAsia"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副教授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9" w:hRule="exact"/>
        </w:trPr>
        <w:tc>
          <w:tcPr>
            <w:tcW w:w="2017" w:type="dxa"/>
            <w:gridSpan w:val="2"/>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2018.3-2019.3</w:t>
            </w:r>
          </w:p>
        </w:tc>
        <w:tc>
          <w:tcPr>
            <w:tcW w:w="3026" w:type="dxa"/>
            <w:gridSpan w:val="10"/>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香港城市大学机械与工程学院</w:t>
            </w:r>
          </w:p>
        </w:tc>
        <w:tc>
          <w:tcPr>
            <w:tcW w:w="2029" w:type="dxa"/>
            <w:gridSpan w:val="5"/>
            <w:vAlign w:val="center"/>
          </w:tcPr>
          <w:p>
            <w:pPr>
              <w:widowControl/>
              <w:jc w:val="center"/>
              <w:rPr>
                <w:rFonts w:hint="default" w:ascii="Times New Roman" w:hAnsi="Times New Roman" w:eastAsia="仿宋" w:cs="Times New Roman"/>
                <w:b/>
                <w:bCs/>
                <w:kern w:val="0"/>
                <w:sz w:val="22"/>
                <w:szCs w:val="22"/>
                <w:lang w:val="en-US" w:eastAsia="zh-CN"/>
              </w:rPr>
            </w:pPr>
            <w:r>
              <w:rPr>
                <w:rFonts w:hint="eastAsia" w:eastAsia="仿宋" w:cs="Times New Roman"/>
                <w:b/>
                <w:bCs/>
                <w:kern w:val="0"/>
                <w:sz w:val="22"/>
                <w:szCs w:val="22"/>
                <w:lang w:val="en-US" w:eastAsia="zh-CN"/>
              </w:rPr>
              <w:t>学术访学</w:t>
            </w:r>
          </w:p>
        </w:tc>
        <w:tc>
          <w:tcPr>
            <w:tcW w:w="1456" w:type="dxa"/>
            <w:gridSpan w:val="2"/>
            <w:vAlign w:val="center"/>
          </w:tcPr>
          <w:p>
            <w:pPr>
              <w:widowControl/>
              <w:jc w:val="center"/>
              <w:rPr>
                <w:rFonts w:hint="default" w:ascii="Times New Roman" w:hAnsi="Times New Roman" w:eastAsia="仿宋" w:cs="Times New Roman"/>
                <w:b/>
                <w:bCs/>
                <w:kern w:val="0"/>
                <w:sz w:val="22"/>
                <w:szCs w:val="22"/>
              </w:rPr>
            </w:pPr>
            <w:r>
              <w:rPr>
                <w:rFonts w:hint="eastAsia" w:eastAsia="仿宋" w:cs="Times New Roman"/>
                <w:b/>
                <w:bCs/>
                <w:kern w:val="0"/>
                <w:sz w:val="22"/>
                <w:szCs w:val="22"/>
                <w:lang w:val="en-US" w:eastAsia="zh-CN"/>
              </w:rPr>
              <w:t>高级研究助理</w:t>
            </w:r>
          </w:p>
        </w:tc>
      </w:tr>
    </w:tbl>
    <w:p>
      <w:pPr>
        <w:bidi w:val="0"/>
        <w:rPr>
          <w:rFonts w:hint="default" w:ascii="Times New Roman" w:hAnsi="Times New Roman" w:cs="Times New Roman"/>
        </w:rPr>
      </w:pPr>
    </w:p>
    <w:p>
      <w:pPr>
        <w:rPr>
          <w:rFonts w:hint="default" w:ascii="Times New Roman" w:hAnsi="Times New Roman" w:cs="Times New Roman"/>
        </w:rPr>
      </w:pPr>
    </w:p>
    <w:tbl>
      <w:tblPr>
        <w:tblStyle w:val="8"/>
        <w:tblW w:w="861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7"/>
        <w:gridCol w:w="79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exact"/>
          <w:jc w:val="center"/>
        </w:trPr>
        <w:tc>
          <w:tcPr>
            <w:tcW w:w="8614" w:type="dxa"/>
            <w:gridSpan w:val="2"/>
            <w:tcBorders>
              <w:tl2br w:val="nil"/>
              <w:tr2bl w:val="nil"/>
            </w:tcBorders>
            <w:vAlign w:val="center"/>
          </w:tcPr>
          <w:p>
            <w:pPr>
              <w:jc w:val="cente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 xml:space="preserve">  科研成果及项目概况（详细成果见附件）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14" w:hRule="exact"/>
          <w:jc w:val="center"/>
        </w:trPr>
        <w:tc>
          <w:tcPr>
            <w:tcW w:w="677" w:type="dxa"/>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论 文</w:t>
            </w:r>
          </w:p>
        </w:tc>
        <w:tc>
          <w:tcPr>
            <w:tcW w:w="7937" w:type="dxa"/>
            <w:tcBorders>
              <w:tl2br w:val="nil"/>
              <w:tr2bl w:val="nil"/>
            </w:tcBorders>
            <w:vAlign w:val="center"/>
          </w:tcPr>
          <w:p>
            <w:pPr>
              <w:spacing w:line="276" w:lineRule="auto"/>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 xml:space="preserve">    近五年以来正式发表的高级别论文（独立撰写或第一、通讯作者）SCI收录</w:t>
            </w:r>
            <w:r>
              <w:rPr>
                <w:rFonts w:hint="default" w:ascii="Times New Roman" w:hAnsi="Times New Roman" w:eastAsia="仿宋" w:cs="Times New Roman"/>
                <w:b/>
                <w:sz w:val="24"/>
                <w:szCs w:val="24"/>
                <w:u w:val="single"/>
              </w:rPr>
              <w:t xml:space="preserve"> </w:t>
            </w:r>
            <w:r>
              <w:rPr>
                <w:rFonts w:hint="eastAsia" w:eastAsia="仿宋" w:cs="Times New Roman"/>
                <w:b/>
                <w:sz w:val="24"/>
                <w:szCs w:val="24"/>
                <w:u w:val="single"/>
                <w:lang w:val="en-US" w:eastAsia="zh-CN"/>
              </w:rPr>
              <w:t>17</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篇（SCI二区以上</w:t>
            </w:r>
            <w:r>
              <w:rPr>
                <w:rFonts w:hint="default" w:ascii="Times New Roman" w:hAnsi="Times New Roman" w:eastAsia="仿宋" w:cs="Times New Roman"/>
                <w:b/>
                <w:sz w:val="24"/>
                <w:szCs w:val="24"/>
                <w:u w:val="single"/>
              </w:rPr>
              <w:t xml:space="preserve"> </w:t>
            </w:r>
            <w:r>
              <w:rPr>
                <w:rFonts w:hint="eastAsia" w:eastAsia="仿宋" w:cs="Times New Roman"/>
                <w:b/>
                <w:sz w:val="24"/>
                <w:szCs w:val="24"/>
                <w:u w:val="single"/>
                <w:lang w:val="en-US" w:eastAsia="zh-CN"/>
              </w:rPr>
              <w:t>15</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篇，SCI三区以上</w:t>
            </w:r>
            <w:r>
              <w:rPr>
                <w:rFonts w:hint="default" w:ascii="Times New Roman" w:hAnsi="Times New Roman" w:eastAsia="仿宋" w:cs="Times New Roman"/>
                <w:b/>
                <w:sz w:val="24"/>
                <w:szCs w:val="24"/>
                <w:u w:val="single"/>
              </w:rPr>
              <w:t>_</w:t>
            </w:r>
            <w:r>
              <w:rPr>
                <w:rFonts w:hint="eastAsia" w:eastAsia="仿宋" w:cs="Times New Roman"/>
                <w:b/>
                <w:sz w:val="24"/>
                <w:szCs w:val="24"/>
                <w:u w:val="single"/>
                <w:lang w:val="en-US" w:eastAsia="zh-CN"/>
              </w:rPr>
              <w:t>2</w:t>
            </w:r>
            <w:r>
              <w:rPr>
                <w:rFonts w:hint="default" w:ascii="Times New Roman" w:hAnsi="Times New Roman" w:eastAsia="仿宋" w:cs="Times New Roman"/>
                <w:b/>
                <w:sz w:val="24"/>
                <w:szCs w:val="24"/>
                <w:u w:val="single"/>
              </w:rPr>
              <w:t>_</w:t>
            </w:r>
            <w:r>
              <w:rPr>
                <w:rFonts w:hint="default" w:ascii="Times New Roman" w:hAnsi="Times New Roman" w:eastAsia="仿宋" w:cs="Times New Roman"/>
                <w:b/>
                <w:sz w:val="24"/>
                <w:szCs w:val="24"/>
              </w:rPr>
              <w:t>篇），SSCI收录</w:t>
            </w:r>
          </w:p>
          <w:p>
            <w:pPr>
              <w:spacing w:line="276" w:lineRule="auto"/>
              <w:rPr>
                <w:rFonts w:hint="default" w:ascii="Times New Roman" w:hAnsi="Times New Roman" w:eastAsia="仿宋" w:cs="Times New Roman"/>
                <w:b/>
                <w:sz w:val="26"/>
                <w:szCs w:val="26"/>
              </w:rPr>
            </w:pP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篇，A&amp;HCI收录</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篇，校A类刊物收录</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篇，EI收录</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篇，校B类刊物收录</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篇，ISTP收录</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篇。（注：请</w:t>
            </w:r>
            <w:r>
              <w:rPr>
                <w:rFonts w:hint="default" w:ascii="Times New Roman" w:hAnsi="Times New Roman" w:cs="Times New Roman" w:eastAsiaTheme="minorEastAsia"/>
                <w:b/>
                <w:sz w:val="24"/>
                <w:szCs w:val="24"/>
                <w:u w:val="single"/>
              </w:rPr>
              <w:t>就高填写</w:t>
            </w:r>
            <w:r>
              <w:rPr>
                <w:rFonts w:hint="default" w:ascii="Times New Roman" w:hAnsi="Times New Roman" w:eastAsia="仿宋" w:cs="Times New Roman"/>
                <w:b/>
                <w:sz w:val="24"/>
                <w:szCs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17" w:hRule="exact"/>
          <w:jc w:val="center"/>
        </w:trPr>
        <w:tc>
          <w:tcPr>
            <w:tcW w:w="677" w:type="dxa"/>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著 作 及</w:t>
            </w:r>
          </w:p>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专 利 等</w:t>
            </w:r>
          </w:p>
        </w:tc>
        <w:tc>
          <w:tcPr>
            <w:tcW w:w="7937" w:type="dxa"/>
            <w:tcBorders>
              <w:tl2br w:val="nil"/>
              <w:tr2bl w:val="nil"/>
            </w:tcBorders>
            <w:vAlign w:val="center"/>
          </w:tcPr>
          <w:p>
            <w:pPr>
              <w:spacing w:line="276" w:lineRule="auto"/>
              <w:ind w:firstLine="482" w:firstLineChars="200"/>
              <w:rPr>
                <w:rFonts w:hint="default" w:ascii="Times New Roman" w:hAnsi="Times New Roman" w:eastAsia="仿宋" w:cs="Times New Roman"/>
                <w:b/>
                <w:sz w:val="26"/>
                <w:szCs w:val="26"/>
              </w:rPr>
            </w:pPr>
            <w:r>
              <w:rPr>
                <w:rFonts w:hint="default" w:ascii="Times New Roman" w:hAnsi="Times New Roman" w:eastAsia="仿宋" w:cs="Times New Roman"/>
                <w:b/>
                <w:sz w:val="24"/>
                <w:szCs w:val="24"/>
              </w:rPr>
              <w:t>近五年以来A类出版社正式出版20万字以上的高水平学术专著（译著）共计</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部，累计</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万字；以第一排名获授权发明专利</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项；成果转化累计到位经费</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万元。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98" w:hRule="exact"/>
          <w:jc w:val="center"/>
        </w:trPr>
        <w:tc>
          <w:tcPr>
            <w:tcW w:w="677" w:type="dxa"/>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科 研 获 奖</w:t>
            </w:r>
          </w:p>
        </w:tc>
        <w:tc>
          <w:tcPr>
            <w:tcW w:w="7937" w:type="dxa"/>
            <w:tcBorders>
              <w:tl2br w:val="nil"/>
              <w:tr2bl w:val="nil"/>
            </w:tcBorders>
            <w:vAlign w:val="center"/>
          </w:tcPr>
          <w:p>
            <w:pPr>
              <w:spacing w:line="276" w:lineRule="auto"/>
              <w:ind w:firstLine="482" w:firstLineChars="200"/>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近五年以来科研成果获奖共计</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项，其中国家级</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项；部（省）级一等奖</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项（一等奖前两名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项），二等奖前三名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项（二等奖第一名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项），三等奖第一名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w:t>
            </w:r>
          </w:p>
          <w:p>
            <w:pPr>
              <w:spacing w:line="276" w:lineRule="auto"/>
              <w:ind w:firstLine="482" w:firstLineChars="200"/>
              <w:rPr>
                <w:rFonts w:hint="default" w:ascii="Times New Roman" w:hAnsi="Times New Roman" w:eastAsia="仿宋" w:cs="Times New Roman"/>
                <w:b/>
                <w:sz w:val="26"/>
                <w:szCs w:val="26"/>
              </w:rPr>
            </w:pPr>
            <w:r>
              <w:rPr>
                <w:rFonts w:hint="default" w:ascii="Times New Roman" w:hAnsi="Times New Roman" w:eastAsia="仿宋" w:cs="Times New Roman"/>
                <w:b/>
                <w:sz w:val="24"/>
                <w:szCs w:val="24"/>
              </w:rPr>
              <w:t>近五年以来研究生教育教学成果获奖共计</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项，其中国家级</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项；部（省）级一等奖</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项，二等奖前三名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项，三等奖第一名</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17" w:hRule="exact"/>
          <w:jc w:val="center"/>
        </w:trPr>
        <w:tc>
          <w:tcPr>
            <w:tcW w:w="677" w:type="dxa"/>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项 目</w:t>
            </w:r>
          </w:p>
        </w:tc>
        <w:tc>
          <w:tcPr>
            <w:tcW w:w="7937" w:type="dxa"/>
            <w:tcBorders>
              <w:tl2br w:val="nil"/>
              <w:tr2bl w:val="nil"/>
            </w:tcBorders>
            <w:vAlign w:val="center"/>
          </w:tcPr>
          <w:p>
            <w:pPr>
              <w:spacing w:line="276" w:lineRule="auto"/>
              <w:ind w:firstLine="482" w:firstLineChars="200"/>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近五年以来主持的项目共计</w:t>
            </w:r>
            <w:r>
              <w:rPr>
                <w:rFonts w:hint="default" w:ascii="Times New Roman" w:hAnsi="Times New Roman" w:eastAsia="仿宋" w:cs="Times New Roman"/>
                <w:b/>
                <w:sz w:val="24"/>
                <w:szCs w:val="24"/>
                <w:u w:val="single"/>
              </w:rPr>
              <w:t xml:space="preserve"> </w:t>
            </w:r>
            <w:r>
              <w:rPr>
                <w:rFonts w:hint="eastAsia" w:eastAsia="仿宋" w:cs="Times New Roman"/>
                <w:b/>
                <w:sz w:val="24"/>
                <w:szCs w:val="24"/>
                <w:u w:val="single"/>
                <w:lang w:val="en-US" w:eastAsia="zh-CN"/>
              </w:rPr>
              <w:t>5</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项，其中国家级</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项，省部级重点</w:t>
            </w:r>
          </w:p>
          <w:p>
            <w:pPr>
              <w:spacing w:line="276" w:lineRule="auto"/>
              <w:rPr>
                <w:rFonts w:hint="default" w:ascii="Times New Roman" w:hAnsi="Times New Roman" w:eastAsia="仿宋" w:cs="Times New Roman"/>
                <w:b/>
                <w:sz w:val="26"/>
                <w:szCs w:val="26"/>
              </w:rPr>
            </w:pP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项，省级重点或部级一般</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项，省部级</w:t>
            </w:r>
            <w:r>
              <w:rPr>
                <w:rFonts w:hint="default" w:ascii="Times New Roman" w:hAnsi="Times New Roman" w:eastAsia="仿宋" w:cs="Times New Roman"/>
                <w:b/>
                <w:sz w:val="24"/>
                <w:szCs w:val="24"/>
                <w:u w:val="single"/>
              </w:rPr>
              <w:t>_</w:t>
            </w:r>
            <w:r>
              <w:rPr>
                <w:rFonts w:hint="eastAsia" w:eastAsia="仿宋" w:cs="Times New Roman"/>
                <w:b/>
                <w:sz w:val="24"/>
                <w:szCs w:val="24"/>
                <w:u w:val="single"/>
                <w:lang w:val="en-US" w:eastAsia="zh-CN"/>
              </w:rPr>
              <w:t>3</w:t>
            </w:r>
            <w:r>
              <w:rPr>
                <w:rFonts w:hint="default" w:ascii="Times New Roman" w:hAnsi="Times New Roman" w:eastAsia="仿宋" w:cs="Times New Roman"/>
                <w:b/>
                <w:sz w:val="24"/>
                <w:szCs w:val="24"/>
                <w:u w:val="single"/>
              </w:rPr>
              <w:t>_</w:t>
            </w:r>
            <w:r>
              <w:rPr>
                <w:rFonts w:hint="default" w:ascii="Times New Roman" w:hAnsi="Times New Roman" w:eastAsia="仿宋" w:cs="Times New Roman"/>
                <w:b/>
                <w:sz w:val="24"/>
                <w:szCs w:val="24"/>
              </w:rPr>
              <w:t>项；到位的各类科研经费共计</w:t>
            </w:r>
            <w:r>
              <w:rPr>
                <w:rFonts w:hint="default" w:ascii="Times New Roman" w:hAnsi="Times New Roman" w:eastAsia="仿宋" w:cs="Times New Roman"/>
                <w:b/>
                <w:sz w:val="24"/>
                <w:szCs w:val="24"/>
                <w:u w:val="single"/>
              </w:rPr>
              <w:t xml:space="preserve"> </w:t>
            </w:r>
            <w:r>
              <w:rPr>
                <w:rFonts w:hint="eastAsia" w:eastAsia="仿宋" w:cs="Times New Roman"/>
                <w:b/>
                <w:sz w:val="24"/>
                <w:szCs w:val="24"/>
                <w:u w:val="single"/>
                <w:lang w:val="en-US" w:eastAsia="zh-CN"/>
              </w:rPr>
              <w:t>135</w:t>
            </w:r>
            <w:r>
              <w:rPr>
                <w:rFonts w:hint="default" w:ascii="Times New Roman" w:hAnsi="Times New Roman" w:eastAsia="仿宋" w:cs="Times New Roman"/>
                <w:b/>
                <w:sz w:val="24"/>
                <w:szCs w:val="24"/>
                <w:u w:val="single"/>
              </w:rPr>
              <w:t xml:space="preserve"> </w:t>
            </w:r>
            <w:r>
              <w:rPr>
                <w:rFonts w:hint="default" w:ascii="Times New Roman" w:hAnsi="Times New Roman" w:eastAsia="仿宋" w:cs="Times New Roman"/>
                <w:b/>
                <w:sz w:val="24"/>
                <w:szCs w:val="24"/>
              </w:rPr>
              <w:t>万元（其中纵向到位经费</w:t>
            </w:r>
            <w:r>
              <w:rPr>
                <w:rFonts w:hint="default" w:ascii="Times New Roman" w:hAnsi="Times New Roman" w:eastAsia="仿宋" w:cs="Times New Roman"/>
                <w:b/>
                <w:sz w:val="24"/>
                <w:szCs w:val="24"/>
                <w:u w:val="single"/>
              </w:rPr>
              <w:t>____</w:t>
            </w:r>
            <w:r>
              <w:rPr>
                <w:rFonts w:hint="default" w:ascii="Times New Roman" w:hAnsi="Times New Roman" w:eastAsia="仿宋" w:cs="Times New Roman"/>
                <w:b/>
                <w:sz w:val="24"/>
                <w:szCs w:val="24"/>
              </w:rPr>
              <w:t>万元）。</w:t>
            </w:r>
          </w:p>
        </w:tc>
      </w:tr>
    </w:tbl>
    <w:p>
      <w:pPr>
        <w:rPr>
          <w:rFonts w:hint="default" w:ascii="Times New Roman" w:hAnsi="Times New Roman" w:cs="Times New Roman"/>
        </w:rPr>
      </w:pPr>
    </w:p>
    <w:tbl>
      <w:tblPr>
        <w:tblStyle w:val="8"/>
        <w:tblW w:w="860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3"/>
        <w:gridCol w:w="529"/>
        <w:gridCol w:w="882"/>
        <w:gridCol w:w="2865"/>
        <w:gridCol w:w="2239"/>
        <w:gridCol w:w="14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17" w:hRule="exact"/>
          <w:jc w:val="center"/>
        </w:trPr>
        <w:tc>
          <w:tcPr>
            <w:tcW w:w="603" w:type="dxa"/>
            <w:vMerge w:val="restart"/>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最 有 代 表 性 的 论 文 / 专 著 / 科 研 获 奖 等 成 果</w:t>
            </w:r>
          </w:p>
        </w:tc>
        <w:tc>
          <w:tcPr>
            <w:tcW w:w="52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序</w:t>
            </w:r>
          </w:p>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号</w:t>
            </w:r>
          </w:p>
        </w:tc>
        <w:tc>
          <w:tcPr>
            <w:tcW w:w="88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类别</w:t>
            </w:r>
          </w:p>
        </w:tc>
        <w:tc>
          <w:tcPr>
            <w:tcW w:w="2865" w:type="dxa"/>
            <w:tcBorders>
              <w:tl2br w:val="nil"/>
              <w:tr2bl w:val="nil"/>
            </w:tcBorders>
            <w:vAlign w:val="center"/>
          </w:tcPr>
          <w:p>
            <w:pPr>
              <w:widowControl/>
              <w:jc w:val="center"/>
              <w:rPr>
                <w:rFonts w:hint="default" w:ascii="Times New Roman" w:hAnsi="Times New Roman" w:cs="Times New Roman" w:eastAsiaTheme="minorEastAsia"/>
                <w:b/>
                <w:kern w:val="0"/>
                <w:szCs w:val="21"/>
              </w:rPr>
            </w:pPr>
            <w:r>
              <w:rPr>
                <w:rFonts w:hint="default" w:ascii="Times New Roman" w:hAnsi="Times New Roman" w:cs="Times New Roman" w:eastAsiaTheme="minorEastAsia"/>
                <w:b/>
                <w:kern w:val="0"/>
                <w:szCs w:val="21"/>
              </w:rPr>
              <w:t>题  目</w:t>
            </w:r>
          </w:p>
        </w:tc>
        <w:tc>
          <w:tcPr>
            <w:tcW w:w="223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kern w:val="0"/>
                <w:szCs w:val="21"/>
              </w:rPr>
              <w:t>何时何刊物发表、出版</w:t>
            </w:r>
            <w:r>
              <w:rPr>
                <w:rFonts w:hint="default" w:ascii="Times New Roman" w:hAnsi="Times New Roman" w:cs="Times New Roman" w:eastAsiaTheme="minorEastAsia"/>
                <w:b/>
                <w:kern w:val="0"/>
                <w:szCs w:val="21"/>
                <w:lang w:eastAsia="zh-CN"/>
              </w:rPr>
              <w:t>（</w:t>
            </w:r>
            <w:r>
              <w:rPr>
                <w:rFonts w:hint="default" w:ascii="Times New Roman" w:hAnsi="Times New Roman" w:cs="Times New Roman" w:eastAsiaTheme="minorEastAsia"/>
                <w:b/>
                <w:kern w:val="0"/>
                <w:szCs w:val="21"/>
              </w:rPr>
              <w:t>注明刊号、书号及主办单位或出版社）</w:t>
            </w:r>
            <w:r>
              <w:rPr>
                <w:rFonts w:hint="default" w:ascii="Times New Roman" w:hAnsi="Times New Roman" w:cs="Times New Roman" w:eastAsiaTheme="minorEastAsia"/>
                <w:b/>
                <w:kern w:val="0"/>
                <w:szCs w:val="21"/>
                <w:lang w:eastAsia="zh-CN"/>
              </w:rPr>
              <w:t>；</w:t>
            </w:r>
            <w:r>
              <w:rPr>
                <w:rFonts w:hint="default" w:ascii="Times New Roman" w:hAnsi="Times New Roman" w:cs="Times New Roman" w:eastAsiaTheme="minorEastAsia"/>
                <w:b/>
                <w:kern w:val="0"/>
                <w:szCs w:val="21"/>
              </w:rPr>
              <w:t>获奖时间及授奖部门</w:t>
            </w:r>
          </w:p>
        </w:tc>
        <w:tc>
          <w:tcPr>
            <w:tcW w:w="1484"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kern w:val="0"/>
                <w:szCs w:val="21"/>
              </w:rPr>
              <w:t>排名</w:t>
            </w:r>
            <w:r>
              <w:rPr>
                <w:rFonts w:hint="default" w:ascii="Times New Roman" w:hAnsi="Times New Roman" w:cs="Times New Roman" w:eastAsiaTheme="minorEastAsia"/>
                <w:b/>
                <w:kern w:val="0"/>
                <w:szCs w:val="21"/>
                <w:lang w:val="en-US" w:eastAsia="zh-CN"/>
              </w:rPr>
              <w:t>；</w:t>
            </w:r>
            <w:r>
              <w:rPr>
                <w:rFonts w:hint="default" w:ascii="Times New Roman" w:hAnsi="Times New Roman" w:cs="Times New Roman" w:eastAsiaTheme="minorEastAsia"/>
                <w:b/>
                <w:kern w:val="0"/>
                <w:szCs w:val="21"/>
              </w:rPr>
              <w:t>校A类、B类、SCI、EI、CSSCI、CSCD等收录</w:t>
            </w:r>
            <w:r>
              <w:rPr>
                <w:rFonts w:hint="default" w:ascii="Times New Roman" w:hAnsi="Times New Roman" w:cs="Times New Roman" w:eastAsiaTheme="minorEastAsia"/>
                <w:b/>
                <w:kern w:val="0"/>
                <w:szCs w:val="21"/>
                <w:lang w:val="en-US" w:eastAsia="zh-CN"/>
              </w:rPr>
              <w:t>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60"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1</w:t>
            </w:r>
          </w:p>
        </w:tc>
        <w:sdt>
          <w:sdtPr>
            <w:rPr>
              <w:rFonts w:hint="default" w:ascii="Times New Roman" w:hAnsi="Times New Roman" w:eastAsia="仿宋" w:cs="Times New Roman"/>
              <w:b/>
              <w:szCs w:val="21"/>
            </w:rPr>
            <w:id w:val="1409186683"/>
            <w:placeholder>
              <w:docPart w:val="DefaultPlaceholder_1082065159"/>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lang w:val="en-US" w:eastAsia="zh-CN"/>
              </w:rPr>
              <w:t>Dramatic improvement enabled by incorporating thermal conductive TiN into Si-based anodes for lithium ion batteries</w:t>
            </w:r>
          </w:p>
        </w:tc>
        <w:tc>
          <w:tcPr>
            <w:tcW w:w="2239" w:type="dxa"/>
            <w:tcBorders>
              <w:tl2br w:val="nil"/>
              <w:tr2bl w:val="nil"/>
            </w:tcBorders>
            <w:vAlign w:val="center"/>
          </w:tcPr>
          <w:p>
            <w:pPr>
              <w:jc w:val="both"/>
              <w:rPr>
                <w:rFonts w:hint="default" w:ascii="Times New Roman" w:hAnsi="Times New Roman" w:eastAsia="仿宋" w:cs="Times New Roman"/>
                <w:b/>
                <w:bCs/>
                <w:color w:val="000000"/>
                <w:szCs w:val="21"/>
                <w:lang w:val="en-US" w:eastAsia="zh-CN"/>
              </w:rPr>
            </w:pPr>
            <w:r>
              <w:rPr>
                <w:rFonts w:hint="eastAsia" w:eastAsia="仿宋" w:cs="Times New Roman"/>
                <w:b/>
                <w:bCs/>
                <w:color w:val="000000"/>
                <w:szCs w:val="21"/>
                <w:lang w:val="en-US" w:eastAsia="zh-CN"/>
              </w:rPr>
              <w:t>2020年1月《</w:t>
            </w:r>
            <w:r>
              <w:rPr>
                <w:rFonts w:hint="default" w:ascii="Times New Roman" w:hAnsi="Times New Roman" w:eastAsia="仿宋" w:cs="Times New Roman"/>
                <w:b/>
                <w:bCs/>
                <w:color w:val="000000"/>
                <w:szCs w:val="21"/>
                <w:lang w:val="en-US" w:eastAsia="zh-CN"/>
              </w:rPr>
              <w:t>Energy Storage Materials</w:t>
            </w:r>
            <w:r>
              <w:rPr>
                <w:rFonts w:hint="eastAsia" w:eastAsia="仿宋" w:cs="Times New Roman"/>
                <w:b/>
                <w:bCs/>
                <w:color w:val="000000"/>
                <w:szCs w:val="21"/>
                <w:lang w:val="en-US" w:eastAsia="zh-CN"/>
              </w:rPr>
              <w:t>》</w:t>
            </w:r>
          </w:p>
          <w:p>
            <w:pPr>
              <w:jc w:val="both"/>
              <w:rPr>
                <w:b/>
                <w:color w:val="000000"/>
                <w:kern w:val="0"/>
                <w:szCs w:val="21"/>
              </w:rPr>
            </w:pPr>
            <w:r>
              <w:rPr>
                <w:b/>
                <w:color w:val="000000"/>
                <w:kern w:val="0"/>
                <w:szCs w:val="21"/>
              </w:rPr>
              <w:t>ISSN: 2405-8297</w:t>
            </w:r>
          </w:p>
          <w:p>
            <w:pPr>
              <w:jc w:val="both"/>
              <w:rPr>
                <w:rFonts w:hint="default" w:ascii="Times New Roman" w:hAnsi="Times New Roman" w:eastAsia="仿宋" w:cs="Times New Roman"/>
                <w:b/>
                <w:bCs/>
                <w:color w:val="000000"/>
                <w:kern w:val="2"/>
                <w:sz w:val="21"/>
                <w:szCs w:val="21"/>
                <w:lang w:val="en-US" w:eastAsia="zh-CN" w:bidi="ar-SA"/>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rPr>
                <w:rFonts w:hint="eastAsia"/>
                <w:b/>
                <w:szCs w:val="21"/>
              </w:rPr>
            </w:pPr>
            <w:r>
              <w:rPr>
                <w:rFonts w:hint="eastAsia"/>
                <w:b/>
                <w:color w:val="000000"/>
                <w:kern w:val="0"/>
                <w:szCs w:val="21"/>
              </w:rPr>
              <w:t>通信</w:t>
            </w:r>
            <w:r>
              <w:rPr>
                <w:b/>
                <w:color w:val="000000"/>
                <w:kern w:val="0"/>
                <w:szCs w:val="21"/>
              </w:rPr>
              <w:t>作者</w:t>
            </w:r>
            <w:r>
              <w:rPr>
                <w:rFonts w:hint="eastAsia"/>
                <w:b/>
                <w:color w:val="000000"/>
                <w:kern w:val="0"/>
                <w:szCs w:val="21"/>
              </w:rPr>
              <w:t>，</w:t>
            </w:r>
            <w:r>
              <w:rPr>
                <w:b/>
                <w:color w:val="000000"/>
                <w:kern w:val="0"/>
                <w:szCs w:val="21"/>
              </w:rPr>
              <w:t xml:space="preserve"> SCI 1区</w:t>
            </w:r>
            <w:r>
              <w:rPr>
                <w:rFonts w:hint="eastAsia"/>
                <w:b/>
                <w:color w:val="000000"/>
                <w:kern w:val="0"/>
                <w:szCs w:val="21"/>
                <w:lang w:eastAsia="zh-CN"/>
              </w:rPr>
              <w:t>，</w:t>
            </w:r>
            <w:r>
              <w:rPr>
                <w:rFonts w:hint="eastAsia"/>
                <w:b/>
                <w:szCs w:val="21"/>
              </w:rPr>
              <w:t>顶级期刊，</w:t>
            </w:r>
          </w:p>
          <w:p>
            <w:pPr>
              <w:widowControl/>
              <w:rPr>
                <w:rFonts w:hint="default" w:eastAsia="宋体"/>
                <w:b/>
                <w:color w:val="000000"/>
                <w:kern w:val="0"/>
                <w:szCs w:val="21"/>
                <w:lang w:val="en-US" w:eastAsia="zh-CN"/>
              </w:rPr>
            </w:pPr>
            <w:r>
              <w:rPr>
                <w:b/>
                <w:bCs/>
                <w:color w:val="000000"/>
                <w:kern w:val="0"/>
                <w:szCs w:val="21"/>
              </w:rPr>
              <w:t>IF=</w:t>
            </w:r>
            <w:r>
              <w:rPr>
                <w:rFonts w:hint="eastAsia"/>
                <w:b/>
                <w:bCs/>
                <w:color w:val="000000"/>
                <w:kern w:val="0"/>
                <w:szCs w:val="21"/>
                <w:lang w:val="en-US" w:eastAsia="zh-CN"/>
              </w:rPr>
              <w:t>16.280</w:t>
            </w:r>
          </w:p>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368"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2</w:t>
            </w:r>
          </w:p>
        </w:tc>
        <w:sdt>
          <w:sdtPr>
            <w:rPr>
              <w:rFonts w:hint="default" w:ascii="Times New Roman" w:hAnsi="Times New Roman" w:eastAsia="仿宋" w:cs="Times New Roman"/>
              <w:b/>
              <w:szCs w:val="21"/>
            </w:rPr>
            <w:id w:val="1108243155"/>
            <w:placeholder>
              <w:docPart w:val="98B423E6114F45A6BEBEA2BA6B421DCB"/>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 xml:space="preserve">Simple Designed </w:t>
            </w:r>
          </w:p>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lang w:val="en-US" w:eastAsia="zh-CN"/>
              </w:rPr>
              <w:t>Micro–Nano Si–Graphite Hybrids for Lithium Storage</w:t>
            </w:r>
          </w:p>
        </w:tc>
        <w:tc>
          <w:tcPr>
            <w:tcW w:w="2239" w:type="dxa"/>
            <w:tcBorders>
              <w:tl2br w:val="nil"/>
              <w:tr2bl w:val="nil"/>
            </w:tcBorders>
            <w:vAlign w:val="center"/>
          </w:tcPr>
          <w:p>
            <w:pPr>
              <w:widowControl/>
              <w:jc w:val="both"/>
              <w:rPr>
                <w:b/>
                <w:color w:val="000000"/>
                <w:kern w:val="0"/>
                <w:szCs w:val="21"/>
              </w:rPr>
            </w:pPr>
            <w:r>
              <w:rPr>
                <w:rFonts w:hint="eastAsia" w:eastAsia="仿宋" w:cs="Times New Roman"/>
                <w:b/>
                <w:bCs/>
                <w:color w:val="000000"/>
                <w:szCs w:val="21"/>
                <w:lang w:val="en-US" w:eastAsia="zh-CN"/>
              </w:rPr>
              <w:t>2021年2月</w:t>
            </w:r>
            <w:r>
              <w:rPr>
                <w:b/>
                <w:color w:val="000000"/>
                <w:kern w:val="0"/>
                <w:szCs w:val="21"/>
              </w:rPr>
              <w:t>《</w:t>
            </w:r>
            <w:r>
              <w:rPr>
                <w:rFonts w:hint="eastAsia"/>
                <w:b/>
                <w:color w:val="000000"/>
                <w:kern w:val="0"/>
                <w:szCs w:val="21"/>
                <w:lang w:val="en-US" w:eastAsia="zh-CN"/>
              </w:rPr>
              <w:t>Small</w:t>
            </w:r>
            <w:r>
              <w:rPr>
                <w:b/>
                <w:color w:val="000000"/>
                <w:kern w:val="0"/>
                <w:szCs w:val="21"/>
              </w:rPr>
              <w:t>》</w:t>
            </w:r>
          </w:p>
          <w:p>
            <w:pPr>
              <w:widowControl/>
              <w:jc w:val="both"/>
              <w:rPr>
                <w:b/>
                <w:szCs w:val="21"/>
              </w:rPr>
            </w:pPr>
            <w:r>
              <w:rPr>
                <w:b/>
                <w:szCs w:val="21"/>
              </w:rPr>
              <w:t>ISSN:</w:t>
            </w:r>
            <w:r>
              <w:rPr>
                <w:b/>
                <w:color w:val="333333"/>
                <w:szCs w:val="21"/>
                <w:shd w:val="clear" w:color="auto" w:fill="F8F8F8"/>
              </w:rPr>
              <w:t> </w:t>
            </w:r>
            <w:r>
              <w:rPr>
                <w:b/>
                <w:szCs w:val="21"/>
              </w:rPr>
              <w:t xml:space="preserve">0935-9648 </w:t>
            </w:r>
          </w:p>
          <w:p>
            <w:pPr>
              <w:jc w:val="both"/>
              <w:rPr>
                <w:rFonts w:hint="eastAsia" w:ascii="Times New Roman" w:hAnsi="Times New Roman" w:eastAsia="宋体" w:cs="Times New Roman"/>
                <w:b/>
                <w:bCs/>
                <w:color w:val="000000"/>
                <w:kern w:val="2"/>
                <w:sz w:val="21"/>
                <w:szCs w:val="21"/>
                <w:lang w:val="en-US" w:eastAsia="zh-CN" w:bidi="ar-SA"/>
              </w:rPr>
            </w:pPr>
            <w:r>
              <w:rPr>
                <w:b/>
                <w:color w:val="000000"/>
                <w:kern w:val="0"/>
                <w:szCs w:val="21"/>
              </w:rPr>
              <w:t>出版社：</w:t>
            </w:r>
            <w:r>
              <w:rPr>
                <w:b w:val="0"/>
                <w:bCs/>
                <w:szCs w:val="21"/>
              </w:rPr>
              <w:t>Wiley出版</w:t>
            </w:r>
            <w:r>
              <w:rPr>
                <w:rFonts w:hint="eastAsia"/>
                <w:b w:val="0"/>
                <w:bCs/>
                <w:szCs w:val="21"/>
                <w:lang w:eastAsia="zh-CN"/>
              </w:rPr>
              <w:t>社</w:t>
            </w:r>
          </w:p>
        </w:tc>
        <w:tc>
          <w:tcPr>
            <w:tcW w:w="1484" w:type="dxa"/>
            <w:tcBorders>
              <w:tl2br w:val="nil"/>
              <w:tr2bl w:val="nil"/>
            </w:tcBorders>
            <w:vAlign w:val="center"/>
          </w:tcPr>
          <w:p>
            <w:pPr>
              <w:widowControl/>
              <w:rPr>
                <w:rFonts w:hint="default" w:eastAsia="宋体"/>
                <w:b/>
                <w:color w:val="000000"/>
                <w:kern w:val="0"/>
                <w:szCs w:val="21"/>
                <w:lang w:val="en-US" w:eastAsia="zh-CN"/>
              </w:rPr>
            </w:pPr>
            <w:r>
              <w:rPr>
                <w:b/>
                <w:color w:val="000000"/>
                <w:kern w:val="0"/>
                <w:szCs w:val="21"/>
              </w:rPr>
              <w:t>第一</w:t>
            </w:r>
            <w:r>
              <w:rPr>
                <w:rFonts w:hint="eastAsia"/>
                <w:b/>
                <w:color w:val="000000"/>
                <w:kern w:val="0"/>
                <w:szCs w:val="21"/>
              </w:rPr>
              <w:t>兼通信</w:t>
            </w:r>
            <w:r>
              <w:rPr>
                <w:b/>
                <w:color w:val="000000"/>
                <w:kern w:val="0"/>
                <w:szCs w:val="21"/>
              </w:rPr>
              <w:t>作者</w:t>
            </w:r>
            <w:r>
              <w:rPr>
                <w:rFonts w:hint="eastAsia"/>
                <w:b/>
                <w:color w:val="000000"/>
                <w:kern w:val="0"/>
                <w:szCs w:val="21"/>
              </w:rPr>
              <w:t>，</w:t>
            </w:r>
            <w:r>
              <w:rPr>
                <w:b/>
                <w:color w:val="000000"/>
                <w:kern w:val="0"/>
                <w:szCs w:val="21"/>
              </w:rPr>
              <w:t xml:space="preserve"> SCI 1区</w:t>
            </w:r>
            <w:r>
              <w:rPr>
                <w:rFonts w:hint="eastAsia"/>
                <w:b/>
                <w:color w:val="000000"/>
                <w:kern w:val="0"/>
                <w:szCs w:val="21"/>
                <w:lang w:eastAsia="zh-CN"/>
              </w:rPr>
              <w:t>，</w:t>
            </w:r>
            <w:r>
              <w:rPr>
                <w:b/>
                <w:szCs w:val="21"/>
              </w:rPr>
              <w:t>Wiley</w:t>
            </w:r>
            <w:r>
              <w:rPr>
                <w:rFonts w:hint="eastAsia"/>
                <w:b/>
                <w:szCs w:val="21"/>
                <w:lang w:eastAsia="zh-CN"/>
              </w:rPr>
              <w:t>旗舰</w:t>
            </w:r>
            <w:r>
              <w:rPr>
                <w:rFonts w:hint="eastAsia"/>
                <w:b/>
                <w:szCs w:val="21"/>
              </w:rPr>
              <w:t>期刊，</w:t>
            </w:r>
            <w:r>
              <w:rPr>
                <w:b/>
                <w:bCs/>
                <w:color w:val="000000"/>
                <w:kern w:val="0"/>
                <w:szCs w:val="21"/>
              </w:rPr>
              <w:t>IF=</w:t>
            </w:r>
            <w:r>
              <w:rPr>
                <w:rFonts w:hint="eastAsia"/>
                <w:b/>
                <w:bCs/>
                <w:color w:val="000000"/>
                <w:kern w:val="0"/>
                <w:szCs w:val="21"/>
                <w:lang w:val="en-US" w:eastAsia="zh-CN"/>
              </w:rPr>
              <w:t>11.459</w:t>
            </w:r>
          </w:p>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33"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3</w:t>
            </w:r>
          </w:p>
        </w:tc>
        <w:sdt>
          <w:sdtPr>
            <w:rPr>
              <w:rFonts w:hint="default" w:ascii="Times New Roman" w:hAnsi="Times New Roman" w:eastAsia="仿宋" w:cs="Times New Roman"/>
              <w:b/>
              <w:szCs w:val="21"/>
            </w:rPr>
            <w:id w:val="1924368695"/>
            <w:placeholder>
              <w:docPart w:val="A7DFC9E240714B0E80D0C84DB27A2F7E"/>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lang w:val="en-US" w:eastAsia="zh-CN"/>
              </w:rPr>
              <w:t>A Facile Strategy to Construct Silver-Modified, ZnO-Incorporated and Carbon-Coated Silicon/</w:t>
            </w:r>
            <w:r>
              <w:rPr>
                <w:rFonts w:hint="eastAsia" w:eastAsia="仿宋" w:cs="Times New Roman"/>
                <w:b/>
                <w:bCs/>
                <w:color w:val="000000"/>
                <w:szCs w:val="21"/>
                <w:lang w:val="en-US" w:eastAsia="zh-CN"/>
              </w:rPr>
              <w:t xml:space="preserve"> </w:t>
            </w:r>
            <w:r>
              <w:rPr>
                <w:rFonts w:hint="default" w:ascii="Times New Roman" w:hAnsi="Times New Roman" w:eastAsia="仿宋" w:cs="Times New Roman"/>
                <w:b/>
                <w:bCs/>
                <w:color w:val="000000"/>
                <w:szCs w:val="21"/>
                <w:lang w:val="en-US" w:eastAsia="zh-CN"/>
              </w:rPr>
              <w:t>Porous-Carbon Nanofibers with Enhanced Lithium Storage</w:t>
            </w:r>
          </w:p>
        </w:tc>
        <w:tc>
          <w:tcPr>
            <w:tcW w:w="2239" w:type="dxa"/>
            <w:tcBorders>
              <w:tl2br w:val="nil"/>
              <w:tr2bl w:val="nil"/>
            </w:tcBorders>
            <w:vAlign w:val="center"/>
          </w:tcPr>
          <w:p>
            <w:pPr>
              <w:widowControl/>
              <w:jc w:val="both"/>
              <w:rPr>
                <w:b/>
                <w:color w:val="000000"/>
                <w:kern w:val="0"/>
                <w:szCs w:val="21"/>
              </w:rPr>
            </w:pPr>
            <w:r>
              <w:rPr>
                <w:rFonts w:hint="eastAsia" w:eastAsia="仿宋" w:cs="Times New Roman"/>
                <w:b/>
                <w:bCs/>
                <w:color w:val="000000"/>
                <w:szCs w:val="21"/>
                <w:lang w:val="en-US" w:eastAsia="zh-CN"/>
              </w:rPr>
              <w:t>2019年3月</w:t>
            </w:r>
            <w:r>
              <w:rPr>
                <w:b/>
                <w:color w:val="000000"/>
                <w:kern w:val="0"/>
                <w:szCs w:val="21"/>
              </w:rPr>
              <w:t>《</w:t>
            </w:r>
            <w:r>
              <w:rPr>
                <w:rFonts w:hint="eastAsia"/>
                <w:b/>
                <w:color w:val="000000"/>
                <w:kern w:val="0"/>
                <w:szCs w:val="21"/>
                <w:lang w:val="en-US" w:eastAsia="zh-CN"/>
              </w:rPr>
              <w:t>Small</w:t>
            </w:r>
            <w:r>
              <w:rPr>
                <w:b/>
                <w:color w:val="000000"/>
                <w:kern w:val="0"/>
                <w:szCs w:val="21"/>
              </w:rPr>
              <w:t>》</w:t>
            </w:r>
          </w:p>
          <w:p>
            <w:pPr>
              <w:widowControl/>
              <w:jc w:val="both"/>
              <w:rPr>
                <w:b/>
                <w:szCs w:val="21"/>
              </w:rPr>
            </w:pPr>
            <w:r>
              <w:rPr>
                <w:b/>
                <w:szCs w:val="21"/>
              </w:rPr>
              <w:t>ISSN:</w:t>
            </w:r>
            <w:r>
              <w:rPr>
                <w:b/>
                <w:color w:val="333333"/>
                <w:szCs w:val="21"/>
                <w:shd w:val="clear" w:color="auto" w:fill="F8F8F8"/>
              </w:rPr>
              <w:t> </w:t>
            </w:r>
            <w:r>
              <w:rPr>
                <w:b/>
                <w:szCs w:val="21"/>
              </w:rPr>
              <w:t xml:space="preserve">0935-9648 </w:t>
            </w:r>
          </w:p>
          <w:p>
            <w:pPr>
              <w:jc w:val="both"/>
              <w:rPr>
                <w:rFonts w:hint="default" w:ascii="Times New Roman" w:hAnsi="Times New Roman" w:eastAsia="仿宋" w:cs="Times New Roman"/>
                <w:b/>
                <w:bCs/>
                <w:color w:val="000000"/>
                <w:kern w:val="2"/>
                <w:sz w:val="21"/>
                <w:szCs w:val="21"/>
                <w:lang w:val="en-US" w:eastAsia="zh-CN" w:bidi="ar-SA"/>
              </w:rPr>
            </w:pPr>
            <w:r>
              <w:rPr>
                <w:b/>
                <w:color w:val="000000"/>
                <w:kern w:val="0"/>
                <w:szCs w:val="21"/>
              </w:rPr>
              <w:t>出版社：</w:t>
            </w:r>
            <w:r>
              <w:rPr>
                <w:b w:val="0"/>
                <w:bCs/>
                <w:szCs w:val="21"/>
              </w:rPr>
              <w:t>Wiley出版</w:t>
            </w:r>
            <w:r>
              <w:rPr>
                <w:rFonts w:hint="eastAsia"/>
                <w:b w:val="0"/>
                <w:bCs/>
                <w:szCs w:val="21"/>
                <w:lang w:eastAsia="zh-CN"/>
              </w:rPr>
              <w:t>社</w:t>
            </w:r>
          </w:p>
        </w:tc>
        <w:tc>
          <w:tcPr>
            <w:tcW w:w="1484" w:type="dxa"/>
            <w:tcBorders>
              <w:tl2br w:val="nil"/>
              <w:tr2bl w:val="nil"/>
            </w:tcBorders>
            <w:vAlign w:val="center"/>
          </w:tcPr>
          <w:p>
            <w:pPr>
              <w:widowControl/>
              <w:rPr>
                <w:rFonts w:hint="default" w:ascii="Times New Roman" w:hAnsi="Times New Roman" w:eastAsia="仿宋" w:cs="Times New Roman"/>
                <w:b/>
                <w:szCs w:val="21"/>
              </w:rPr>
            </w:pPr>
            <w:r>
              <w:rPr>
                <w:b/>
                <w:color w:val="000000"/>
                <w:kern w:val="0"/>
                <w:szCs w:val="21"/>
              </w:rPr>
              <w:t>第一作者</w:t>
            </w:r>
            <w:r>
              <w:rPr>
                <w:rFonts w:hint="eastAsia"/>
                <w:b/>
                <w:color w:val="000000"/>
                <w:kern w:val="0"/>
                <w:szCs w:val="21"/>
              </w:rPr>
              <w:t>，</w:t>
            </w:r>
            <w:r>
              <w:rPr>
                <w:b/>
                <w:color w:val="000000"/>
                <w:kern w:val="0"/>
                <w:szCs w:val="21"/>
              </w:rPr>
              <w:t xml:space="preserve"> SCI 1区</w:t>
            </w:r>
            <w:r>
              <w:rPr>
                <w:b/>
                <w:szCs w:val="21"/>
              </w:rPr>
              <w:t>Wiley</w:t>
            </w:r>
            <w:r>
              <w:rPr>
                <w:rFonts w:hint="eastAsia"/>
                <w:b/>
                <w:szCs w:val="21"/>
                <w:lang w:eastAsia="zh-CN"/>
              </w:rPr>
              <w:t>旗舰</w:t>
            </w:r>
            <w:r>
              <w:rPr>
                <w:rFonts w:hint="eastAsia"/>
                <w:b/>
                <w:szCs w:val="21"/>
              </w:rPr>
              <w:t>期刊，</w:t>
            </w:r>
            <w:r>
              <w:rPr>
                <w:b/>
                <w:bCs/>
                <w:color w:val="000000"/>
                <w:kern w:val="0"/>
                <w:szCs w:val="21"/>
              </w:rPr>
              <w:t>IF=</w:t>
            </w:r>
            <w:r>
              <w:rPr>
                <w:rFonts w:hint="eastAsia"/>
                <w:b/>
                <w:bCs/>
                <w:color w:val="000000"/>
                <w:kern w:val="0"/>
                <w:szCs w:val="21"/>
                <w:lang w:val="en-US" w:eastAsia="zh-CN"/>
              </w:rPr>
              <w:t>11.459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99"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4</w:t>
            </w:r>
          </w:p>
        </w:tc>
        <w:sdt>
          <w:sdtPr>
            <w:rPr>
              <w:rFonts w:hint="default" w:ascii="Times New Roman" w:hAnsi="Times New Roman" w:eastAsia="仿宋" w:cs="Times New Roman"/>
              <w:b/>
              <w:szCs w:val="21"/>
            </w:rPr>
            <w:id w:val="-666238392"/>
            <w:placeholder>
              <w:docPart w:val="808B242489264BC5A5A3EF9EA7F7E0D1"/>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lang w:val="en-US" w:eastAsia="zh-CN"/>
              </w:rPr>
              <w:t>Approaching high-performance pouch cell via fast thermal dissipation and polarization-assisted ion migration</w:t>
            </w:r>
          </w:p>
        </w:tc>
        <w:tc>
          <w:tcPr>
            <w:tcW w:w="2239" w:type="dxa"/>
            <w:tcBorders>
              <w:tl2br w:val="nil"/>
              <w:tr2bl w:val="nil"/>
            </w:tcBorders>
            <w:vAlign w:val="center"/>
          </w:tcPr>
          <w:p>
            <w:pPr>
              <w:widowControl/>
              <w:jc w:val="both"/>
              <w:rPr>
                <w:rFonts w:hint="eastAsia" w:eastAsia="宋体"/>
                <w:b/>
                <w:color w:val="000000"/>
                <w:kern w:val="0"/>
                <w:szCs w:val="21"/>
                <w:lang w:eastAsia="zh-CN"/>
              </w:rPr>
            </w:pPr>
            <w:r>
              <w:rPr>
                <w:rFonts w:hint="eastAsia" w:eastAsia="仿宋" w:cs="Times New Roman"/>
                <w:b/>
                <w:bCs/>
                <w:color w:val="000000"/>
                <w:szCs w:val="21"/>
                <w:lang w:val="en-US" w:eastAsia="zh-CN"/>
              </w:rPr>
              <w:t>2020年7月《</w:t>
            </w:r>
            <w:r>
              <w:rPr>
                <w:rFonts w:hint="eastAsia"/>
                <w:b/>
                <w:color w:val="000000"/>
                <w:kern w:val="0"/>
                <w:szCs w:val="21"/>
              </w:rPr>
              <w:t>C</w:t>
            </w:r>
            <w:r>
              <w:rPr>
                <w:b/>
                <w:color w:val="000000"/>
                <w:kern w:val="0"/>
                <w:szCs w:val="21"/>
              </w:rPr>
              <w:t xml:space="preserve">hemical </w:t>
            </w:r>
            <w:r>
              <w:rPr>
                <w:rFonts w:hint="eastAsia"/>
                <w:b/>
                <w:color w:val="000000"/>
                <w:kern w:val="0"/>
                <w:szCs w:val="21"/>
              </w:rPr>
              <w:t>E</w:t>
            </w:r>
            <w:r>
              <w:rPr>
                <w:b/>
                <w:color w:val="000000"/>
                <w:kern w:val="0"/>
                <w:szCs w:val="21"/>
              </w:rPr>
              <w:t xml:space="preserve">ngineering </w:t>
            </w:r>
            <w:r>
              <w:rPr>
                <w:rFonts w:hint="eastAsia"/>
                <w:b/>
                <w:color w:val="000000"/>
                <w:kern w:val="0"/>
                <w:szCs w:val="21"/>
              </w:rPr>
              <w:t>J</w:t>
            </w:r>
            <w:r>
              <w:rPr>
                <w:b/>
                <w:color w:val="000000"/>
                <w:kern w:val="0"/>
                <w:szCs w:val="21"/>
              </w:rPr>
              <w:t>ournal</w:t>
            </w:r>
            <w:r>
              <w:rPr>
                <w:rFonts w:hint="eastAsia"/>
                <w:b/>
                <w:color w:val="000000"/>
                <w:kern w:val="0"/>
                <w:szCs w:val="21"/>
                <w:lang w:eastAsia="zh-CN"/>
              </w:rPr>
              <w:t>》</w:t>
            </w:r>
          </w:p>
          <w:p>
            <w:pPr>
              <w:jc w:val="both"/>
              <w:rPr>
                <w:b/>
                <w:color w:val="000000"/>
                <w:kern w:val="0"/>
                <w:szCs w:val="21"/>
              </w:rPr>
            </w:pPr>
            <w:r>
              <w:rPr>
                <w:b/>
                <w:color w:val="000000"/>
                <w:kern w:val="0"/>
                <w:szCs w:val="21"/>
              </w:rPr>
              <w:t>ISSN: 1385-8947</w:t>
            </w:r>
          </w:p>
          <w:p>
            <w:pPr>
              <w:jc w:val="both"/>
              <w:rPr>
                <w:rFonts w:hint="default"/>
                <w:b/>
                <w:color w:val="000000"/>
                <w:kern w:val="0"/>
                <w:szCs w:val="21"/>
                <w:lang w:val="en-US" w:eastAsia="zh-CN"/>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rPr>
                <w:rFonts w:hint="default" w:eastAsia="宋体"/>
                <w:b/>
                <w:color w:val="000000"/>
                <w:kern w:val="0"/>
                <w:szCs w:val="21"/>
                <w:lang w:val="en-US" w:eastAsia="zh-CN"/>
              </w:rPr>
            </w:pPr>
            <w:r>
              <w:rPr>
                <w:rFonts w:hint="eastAsia"/>
                <w:b/>
                <w:color w:val="000000"/>
                <w:kern w:val="0"/>
                <w:szCs w:val="21"/>
              </w:rPr>
              <w:t>通信</w:t>
            </w:r>
            <w:r>
              <w:rPr>
                <w:b/>
                <w:color w:val="000000"/>
                <w:kern w:val="0"/>
                <w:szCs w:val="21"/>
              </w:rPr>
              <w:t>作者</w:t>
            </w:r>
            <w:r>
              <w:rPr>
                <w:rFonts w:hint="eastAsia"/>
                <w:b/>
                <w:color w:val="000000"/>
                <w:kern w:val="0"/>
                <w:szCs w:val="21"/>
              </w:rPr>
              <w:t>，</w:t>
            </w:r>
            <w:r>
              <w:rPr>
                <w:b/>
                <w:color w:val="000000"/>
                <w:kern w:val="0"/>
                <w:szCs w:val="21"/>
              </w:rPr>
              <w:t xml:space="preserve"> SCI 1区</w:t>
            </w:r>
            <w:r>
              <w:rPr>
                <w:rFonts w:hint="eastAsia"/>
                <w:b/>
                <w:szCs w:val="21"/>
              </w:rPr>
              <w:t>，</w:t>
            </w:r>
            <w:r>
              <w:rPr>
                <w:b/>
                <w:bCs/>
                <w:color w:val="000000"/>
                <w:kern w:val="0"/>
                <w:szCs w:val="21"/>
              </w:rPr>
              <w:t>IF=</w:t>
            </w:r>
            <w:r>
              <w:rPr>
                <w:rFonts w:hint="eastAsia"/>
                <w:b/>
                <w:bCs/>
                <w:color w:val="000000"/>
                <w:kern w:val="0"/>
                <w:szCs w:val="21"/>
                <w:lang w:val="en-US" w:eastAsia="zh-CN"/>
              </w:rPr>
              <w:t>10.652</w:t>
            </w:r>
          </w:p>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90"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5</w:t>
            </w:r>
          </w:p>
        </w:tc>
        <w:sdt>
          <w:sdtPr>
            <w:rPr>
              <w:rFonts w:hint="default" w:ascii="Times New Roman" w:hAnsi="Times New Roman" w:eastAsia="仿宋" w:cs="Times New Roman"/>
              <w:b/>
              <w:szCs w:val="21"/>
            </w:rPr>
            <w:id w:val="-2136169429"/>
            <w:placeholder>
              <w:docPart w:val="D1B062A17979467BA477E8D6530BBE01"/>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rPr>
              <w:t>Insight into the intrinsic mechanism of improving electrochemical performance via constructing the preferred crystal orientation in lithium cobalt dioxide</w:t>
            </w:r>
          </w:p>
        </w:tc>
        <w:tc>
          <w:tcPr>
            <w:tcW w:w="2239" w:type="dxa"/>
            <w:tcBorders>
              <w:tl2br w:val="nil"/>
              <w:tr2bl w:val="nil"/>
            </w:tcBorders>
            <w:vAlign w:val="center"/>
          </w:tcPr>
          <w:p>
            <w:pPr>
              <w:widowControl/>
              <w:jc w:val="left"/>
              <w:rPr>
                <w:rFonts w:hint="eastAsia"/>
                <w:b/>
                <w:color w:val="000000"/>
                <w:kern w:val="0"/>
                <w:szCs w:val="21"/>
                <w:lang w:eastAsia="zh-CN"/>
              </w:rPr>
            </w:pPr>
            <w:r>
              <w:rPr>
                <w:rFonts w:hint="eastAsia" w:eastAsia="仿宋" w:cs="Times New Roman"/>
                <w:b/>
                <w:bCs/>
                <w:color w:val="000000"/>
                <w:szCs w:val="21"/>
                <w:lang w:val="en-US" w:eastAsia="zh-CN"/>
              </w:rPr>
              <w:t>2020年11月《</w:t>
            </w:r>
            <w:r>
              <w:rPr>
                <w:rFonts w:hint="eastAsia"/>
                <w:b/>
                <w:color w:val="000000"/>
                <w:kern w:val="0"/>
                <w:szCs w:val="21"/>
              </w:rPr>
              <w:t>C</w:t>
            </w:r>
            <w:r>
              <w:rPr>
                <w:b/>
                <w:color w:val="000000"/>
                <w:kern w:val="0"/>
                <w:szCs w:val="21"/>
              </w:rPr>
              <w:t xml:space="preserve">hemical </w:t>
            </w:r>
            <w:r>
              <w:rPr>
                <w:rFonts w:hint="eastAsia"/>
                <w:b/>
                <w:color w:val="000000"/>
                <w:kern w:val="0"/>
                <w:szCs w:val="21"/>
              </w:rPr>
              <w:t>E</w:t>
            </w:r>
            <w:r>
              <w:rPr>
                <w:b/>
                <w:color w:val="000000"/>
                <w:kern w:val="0"/>
                <w:szCs w:val="21"/>
              </w:rPr>
              <w:t xml:space="preserve">ngineering </w:t>
            </w:r>
            <w:r>
              <w:rPr>
                <w:rFonts w:hint="eastAsia"/>
                <w:b/>
                <w:color w:val="000000"/>
                <w:kern w:val="0"/>
                <w:szCs w:val="21"/>
              </w:rPr>
              <w:t>J</w:t>
            </w:r>
            <w:r>
              <w:rPr>
                <w:b/>
                <w:color w:val="000000"/>
                <w:kern w:val="0"/>
                <w:szCs w:val="21"/>
              </w:rPr>
              <w:t>ournal</w:t>
            </w:r>
            <w:r>
              <w:rPr>
                <w:rFonts w:hint="eastAsia"/>
                <w:b/>
                <w:color w:val="000000"/>
                <w:kern w:val="0"/>
                <w:szCs w:val="21"/>
                <w:lang w:eastAsia="zh-CN"/>
              </w:rPr>
              <w:t>》</w:t>
            </w:r>
          </w:p>
          <w:p>
            <w:pPr>
              <w:jc w:val="both"/>
              <w:rPr>
                <w:b/>
                <w:color w:val="000000"/>
                <w:kern w:val="0"/>
                <w:szCs w:val="21"/>
              </w:rPr>
            </w:pPr>
            <w:r>
              <w:rPr>
                <w:b/>
                <w:color w:val="000000"/>
                <w:kern w:val="0"/>
                <w:szCs w:val="21"/>
              </w:rPr>
              <w:t>ISSN: 1385-8947</w:t>
            </w:r>
          </w:p>
          <w:p>
            <w:pPr>
              <w:jc w:val="both"/>
              <w:rPr>
                <w:rFonts w:hint="eastAsia" w:ascii="Times New Roman" w:hAnsi="Times New Roman" w:eastAsia="宋体" w:cs="Times New Roman"/>
                <w:b/>
                <w:bCs/>
                <w:color w:val="000000"/>
                <w:kern w:val="2"/>
                <w:sz w:val="21"/>
                <w:szCs w:val="21"/>
                <w:lang w:val="en-US" w:eastAsia="zh-CN" w:bidi="ar-SA"/>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rPr>
                <w:rFonts w:hint="default" w:ascii="Times New Roman" w:hAnsi="Times New Roman" w:eastAsia="宋体" w:cs="Times New Roman"/>
                <w:b/>
                <w:szCs w:val="21"/>
                <w:lang w:val="en-US" w:eastAsia="zh-CN"/>
              </w:rPr>
            </w:pPr>
            <w:r>
              <w:rPr>
                <w:rFonts w:hint="eastAsia"/>
                <w:b/>
                <w:color w:val="000000"/>
                <w:kern w:val="0"/>
                <w:szCs w:val="21"/>
              </w:rPr>
              <w:t>通信</w:t>
            </w:r>
            <w:r>
              <w:rPr>
                <w:b/>
                <w:color w:val="000000"/>
                <w:kern w:val="0"/>
                <w:szCs w:val="21"/>
              </w:rPr>
              <w:t>作者</w:t>
            </w:r>
            <w:r>
              <w:rPr>
                <w:rFonts w:hint="eastAsia"/>
                <w:b/>
                <w:color w:val="000000"/>
                <w:kern w:val="0"/>
                <w:szCs w:val="21"/>
              </w:rPr>
              <w:t>，</w:t>
            </w:r>
            <w:r>
              <w:rPr>
                <w:b/>
                <w:color w:val="000000"/>
                <w:kern w:val="0"/>
                <w:szCs w:val="21"/>
              </w:rPr>
              <w:t xml:space="preserve"> SCI 1区</w:t>
            </w:r>
            <w:r>
              <w:rPr>
                <w:rFonts w:hint="eastAsia"/>
                <w:b/>
                <w:szCs w:val="21"/>
              </w:rPr>
              <w:t>，</w:t>
            </w:r>
            <w:r>
              <w:rPr>
                <w:b/>
                <w:bCs/>
                <w:color w:val="000000"/>
                <w:kern w:val="0"/>
                <w:szCs w:val="21"/>
              </w:rPr>
              <w:t>IF=</w:t>
            </w:r>
            <w:r>
              <w:rPr>
                <w:rFonts w:hint="eastAsia"/>
                <w:b/>
                <w:bCs/>
                <w:color w:val="000000"/>
                <w:kern w:val="0"/>
                <w:szCs w:val="21"/>
                <w:lang w:val="en-US" w:eastAsia="zh-CN"/>
              </w:rPr>
              <w:t>10.652</w:t>
            </w:r>
          </w:p>
        </w:tc>
      </w:tr>
    </w:tbl>
    <w:p>
      <w:pPr>
        <w:rPr>
          <w:rFonts w:hint="default" w:ascii="Times New Roman" w:hAnsi="Times New Roman" w:cs="Times New Roman"/>
        </w:rPr>
      </w:pPr>
    </w:p>
    <w:tbl>
      <w:tblPr>
        <w:tblStyle w:val="8"/>
        <w:tblW w:w="860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3"/>
        <w:gridCol w:w="529"/>
        <w:gridCol w:w="882"/>
        <w:gridCol w:w="2865"/>
        <w:gridCol w:w="2239"/>
        <w:gridCol w:w="14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74" w:hRule="exact"/>
          <w:jc w:val="center"/>
        </w:trPr>
        <w:tc>
          <w:tcPr>
            <w:tcW w:w="603" w:type="dxa"/>
            <w:vMerge w:val="restart"/>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最 有 代 表 性 的 论 文 / 专 著 / 科 研 获 奖 等 成 果</w:t>
            </w:r>
          </w:p>
        </w:tc>
        <w:tc>
          <w:tcPr>
            <w:tcW w:w="52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序</w:t>
            </w:r>
          </w:p>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号</w:t>
            </w:r>
          </w:p>
        </w:tc>
        <w:tc>
          <w:tcPr>
            <w:tcW w:w="88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类别</w:t>
            </w:r>
          </w:p>
        </w:tc>
        <w:tc>
          <w:tcPr>
            <w:tcW w:w="2865"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题  目</w:t>
            </w:r>
          </w:p>
        </w:tc>
        <w:tc>
          <w:tcPr>
            <w:tcW w:w="223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何时何刊物发表、出版（注明刊号、书号及主办单位或出版社）；获奖时间及授奖部门</w:t>
            </w:r>
          </w:p>
        </w:tc>
        <w:tc>
          <w:tcPr>
            <w:tcW w:w="1484"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kern w:val="0"/>
                <w:szCs w:val="21"/>
              </w:rPr>
              <w:t>排名</w:t>
            </w:r>
            <w:r>
              <w:rPr>
                <w:rFonts w:hint="default" w:ascii="Times New Roman" w:hAnsi="Times New Roman" w:cs="Times New Roman" w:eastAsiaTheme="minorEastAsia"/>
                <w:b/>
                <w:kern w:val="0"/>
                <w:szCs w:val="21"/>
                <w:lang w:val="en-US" w:eastAsia="zh-CN"/>
              </w:rPr>
              <w:t>；</w:t>
            </w:r>
            <w:r>
              <w:rPr>
                <w:rFonts w:hint="default" w:ascii="Times New Roman" w:hAnsi="Times New Roman" w:cs="Times New Roman" w:eastAsiaTheme="minorEastAsia"/>
                <w:b/>
                <w:kern w:val="0"/>
                <w:szCs w:val="21"/>
              </w:rPr>
              <w:t>校A类、B类、SCI、EI、CSSCI、CSCD等收录</w:t>
            </w:r>
            <w:r>
              <w:rPr>
                <w:rFonts w:hint="default" w:ascii="Times New Roman" w:hAnsi="Times New Roman" w:cs="Times New Roman" w:eastAsiaTheme="minorEastAsia"/>
                <w:b/>
                <w:kern w:val="0"/>
                <w:szCs w:val="21"/>
                <w:lang w:val="en-US" w:eastAsia="zh-CN"/>
              </w:rPr>
              <w:t>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10"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6</w:t>
            </w:r>
          </w:p>
        </w:tc>
        <w:sdt>
          <w:sdtPr>
            <w:rPr>
              <w:rFonts w:hint="default" w:ascii="Times New Roman" w:hAnsi="Times New Roman" w:eastAsia="仿宋" w:cs="Times New Roman"/>
              <w:b/>
              <w:szCs w:val="21"/>
            </w:rPr>
            <w:id w:val="-1367679015"/>
            <w:placeholder>
              <w:docPart w:val="6437649384434C79B652C35457BFA2F6"/>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rPr>
              <w:t>In Situ Observation of the Insulator-To-Metal Transition and Nonequilibrium Phase Transition for Li</w:t>
            </w:r>
            <w:r>
              <w:rPr>
                <w:rFonts w:hint="default" w:ascii="Times New Roman" w:hAnsi="Times New Roman" w:eastAsia="仿宋" w:cs="Times New Roman"/>
                <w:b/>
                <w:bCs/>
                <w:color w:val="000000"/>
                <w:szCs w:val="21"/>
                <w:vertAlign w:val="subscript"/>
              </w:rPr>
              <w:t>1-x</w:t>
            </w:r>
            <w:r>
              <w:rPr>
                <w:rFonts w:hint="default" w:ascii="Times New Roman" w:hAnsi="Times New Roman" w:eastAsia="仿宋" w:cs="Times New Roman"/>
                <w:b/>
                <w:bCs/>
                <w:color w:val="000000"/>
                <w:szCs w:val="21"/>
              </w:rPr>
              <w:t>CoO</w:t>
            </w:r>
            <w:r>
              <w:rPr>
                <w:rFonts w:hint="default" w:ascii="Times New Roman" w:hAnsi="Times New Roman" w:eastAsia="仿宋" w:cs="Times New Roman"/>
                <w:b/>
                <w:bCs/>
                <w:color w:val="000000"/>
                <w:szCs w:val="21"/>
                <w:vertAlign w:val="subscript"/>
              </w:rPr>
              <w:t>2</w:t>
            </w:r>
            <w:r>
              <w:rPr>
                <w:rFonts w:hint="default" w:ascii="Times New Roman" w:hAnsi="Times New Roman" w:eastAsia="仿宋" w:cs="Times New Roman"/>
                <w:b/>
                <w:bCs/>
                <w:color w:val="000000"/>
                <w:szCs w:val="21"/>
              </w:rPr>
              <w:t xml:space="preserve"> Films with Preferred (003) Orientation Nanorods</w:t>
            </w:r>
          </w:p>
        </w:tc>
        <w:tc>
          <w:tcPr>
            <w:tcW w:w="2239" w:type="dxa"/>
            <w:tcBorders>
              <w:tl2br w:val="nil"/>
              <w:tr2bl w:val="nil"/>
            </w:tcBorders>
            <w:vAlign w:val="center"/>
          </w:tcPr>
          <w:p>
            <w:pPr>
              <w:widowControl/>
              <w:jc w:val="center"/>
              <w:rPr>
                <w:rFonts w:hint="eastAsia" w:eastAsia="宋体"/>
                <w:b/>
                <w:color w:val="000000"/>
                <w:kern w:val="0"/>
                <w:szCs w:val="21"/>
                <w:lang w:eastAsia="zh-CN"/>
              </w:rPr>
            </w:pPr>
            <w:r>
              <w:rPr>
                <w:rFonts w:hint="eastAsia" w:eastAsia="仿宋" w:cs="Times New Roman"/>
                <w:b/>
                <w:bCs/>
                <w:color w:val="000000"/>
                <w:szCs w:val="21"/>
                <w:lang w:val="en-US" w:eastAsia="zh-CN"/>
              </w:rPr>
              <w:t>2019年9月《</w:t>
            </w:r>
            <w:r>
              <w:rPr>
                <w:rFonts w:hint="eastAsia"/>
                <w:b/>
                <w:color w:val="000000"/>
                <w:kern w:val="0"/>
                <w:szCs w:val="21"/>
              </w:rPr>
              <w:t>A</w:t>
            </w:r>
            <w:r>
              <w:rPr>
                <w:b/>
                <w:color w:val="000000"/>
                <w:kern w:val="0"/>
                <w:szCs w:val="21"/>
              </w:rPr>
              <w:t>CS applied materials &amp; interfaces</w:t>
            </w:r>
            <w:r>
              <w:rPr>
                <w:rFonts w:hint="eastAsia"/>
                <w:b/>
                <w:color w:val="000000"/>
                <w:kern w:val="0"/>
                <w:szCs w:val="21"/>
                <w:lang w:eastAsia="zh-CN"/>
              </w:rPr>
              <w:t>》</w:t>
            </w:r>
          </w:p>
          <w:p>
            <w:pPr>
              <w:jc w:val="center"/>
              <w:rPr>
                <w:b/>
                <w:color w:val="000000"/>
                <w:kern w:val="0"/>
                <w:szCs w:val="21"/>
              </w:rPr>
            </w:pPr>
            <w:r>
              <w:rPr>
                <w:b/>
                <w:color w:val="000000"/>
                <w:kern w:val="0"/>
                <w:szCs w:val="21"/>
              </w:rPr>
              <w:t>ISSN: 1944-8244</w:t>
            </w:r>
          </w:p>
          <w:p>
            <w:pPr>
              <w:rPr>
                <w:rFonts w:hint="default"/>
                <w:b/>
                <w:color w:val="000000"/>
                <w:kern w:val="0"/>
                <w:szCs w:val="21"/>
                <w:lang w:val="en-US" w:eastAsia="zh-CN"/>
              </w:rPr>
            </w:pPr>
            <w:r>
              <w:rPr>
                <w:b/>
                <w:color w:val="000000"/>
                <w:kern w:val="0"/>
                <w:szCs w:val="21"/>
              </w:rPr>
              <w:t>出版社：</w:t>
            </w:r>
            <w:r>
              <w:rPr>
                <w:b w:val="0"/>
                <w:bCs/>
                <w:color w:val="000000"/>
                <w:kern w:val="0"/>
                <w:szCs w:val="21"/>
              </w:rPr>
              <w:t>美国</w:t>
            </w:r>
            <w:r>
              <w:rPr>
                <w:rFonts w:hint="eastAsia"/>
                <w:b w:val="0"/>
                <w:bCs/>
                <w:color w:val="000000"/>
                <w:kern w:val="0"/>
                <w:szCs w:val="21"/>
                <w:lang w:eastAsia="zh-CN"/>
              </w:rPr>
              <w:t>化学学会</w:t>
            </w:r>
          </w:p>
        </w:tc>
        <w:tc>
          <w:tcPr>
            <w:tcW w:w="1484" w:type="dxa"/>
            <w:tcBorders>
              <w:tl2br w:val="nil"/>
              <w:tr2bl w:val="nil"/>
            </w:tcBorders>
            <w:vAlign w:val="center"/>
          </w:tcPr>
          <w:p>
            <w:pPr>
              <w:widowControl/>
              <w:jc w:val="center"/>
              <w:rPr>
                <w:b/>
                <w:color w:val="000000"/>
                <w:kern w:val="0"/>
                <w:szCs w:val="21"/>
              </w:rPr>
            </w:pPr>
            <w:r>
              <w:rPr>
                <w:rFonts w:hint="eastAsia"/>
                <w:b/>
                <w:color w:val="000000"/>
                <w:kern w:val="0"/>
                <w:szCs w:val="21"/>
              </w:rPr>
              <w:t>通信</w:t>
            </w:r>
            <w:r>
              <w:rPr>
                <w:b/>
                <w:color w:val="000000"/>
                <w:kern w:val="0"/>
                <w:szCs w:val="21"/>
              </w:rPr>
              <w:t>作者</w:t>
            </w:r>
            <w:r>
              <w:rPr>
                <w:rFonts w:hint="eastAsia"/>
                <w:b/>
                <w:color w:val="000000"/>
                <w:kern w:val="0"/>
                <w:szCs w:val="21"/>
              </w:rPr>
              <w:t>，</w:t>
            </w:r>
          </w:p>
          <w:p>
            <w:pPr>
              <w:widowControl/>
              <w:jc w:val="center"/>
              <w:rPr>
                <w:rFonts w:hint="default" w:ascii="仿宋" w:hAnsi="仿宋" w:eastAsia="仿宋" w:cs="仿宋"/>
                <w:b/>
                <w:kern w:val="2"/>
                <w:sz w:val="21"/>
                <w:szCs w:val="21"/>
                <w:lang w:val="en-US" w:eastAsia="zh-CN" w:bidi="ar-SA"/>
              </w:rPr>
            </w:pPr>
            <w:r>
              <w:rPr>
                <w:b/>
                <w:color w:val="000000"/>
                <w:kern w:val="0"/>
                <w:szCs w:val="21"/>
              </w:rPr>
              <w:t>SCI 1区，IF=</w:t>
            </w:r>
            <w:r>
              <w:rPr>
                <w:b/>
                <w:szCs w:val="21"/>
              </w:rPr>
              <w:t>8.</w:t>
            </w:r>
            <w:r>
              <w:rPr>
                <w:rFonts w:hint="eastAsia"/>
                <w:b/>
                <w:szCs w:val="21"/>
                <w:lang w:val="en-US" w:eastAsia="zh-CN"/>
              </w:rPr>
              <w:t>758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371"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7</w:t>
            </w:r>
          </w:p>
        </w:tc>
        <w:sdt>
          <w:sdtPr>
            <w:rPr>
              <w:rFonts w:hint="default" w:ascii="Times New Roman" w:hAnsi="Times New Roman" w:eastAsia="仿宋" w:cs="Times New Roman"/>
              <w:b/>
              <w:szCs w:val="21"/>
            </w:rPr>
            <w:id w:val="-2146029661"/>
            <w:placeholder>
              <w:docPart w:val="827D6E7F9E804F2487C2288C2B6EC001"/>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rPr>
              <w:t>Micro-nano structured VNb</w:t>
            </w:r>
            <w:r>
              <w:rPr>
                <w:rFonts w:hint="default" w:ascii="Times New Roman" w:hAnsi="Times New Roman" w:eastAsia="仿宋" w:cs="Times New Roman"/>
                <w:b/>
                <w:bCs/>
                <w:color w:val="000000"/>
                <w:szCs w:val="21"/>
                <w:vertAlign w:val="subscript"/>
              </w:rPr>
              <w:t>9</w:t>
            </w:r>
            <w:r>
              <w:rPr>
                <w:rFonts w:hint="default" w:ascii="Times New Roman" w:hAnsi="Times New Roman" w:eastAsia="仿宋" w:cs="Times New Roman"/>
                <w:b/>
                <w:bCs/>
                <w:color w:val="000000"/>
                <w:szCs w:val="21"/>
              </w:rPr>
              <w:t>O</w:t>
            </w:r>
            <w:r>
              <w:rPr>
                <w:rFonts w:hint="default" w:ascii="Times New Roman" w:hAnsi="Times New Roman" w:eastAsia="仿宋" w:cs="Times New Roman"/>
                <w:b/>
                <w:bCs/>
                <w:color w:val="000000"/>
                <w:szCs w:val="21"/>
                <w:vertAlign w:val="subscript"/>
              </w:rPr>
              <w:t>25 </w:t>
            </w:r>
            <w:r>
              <w:rPr>
                <w:rFonts w:hint="default" w:ascii="Times New Roman" w:hAnsi="Times New Roman" w:eastAsia="仿宋" w:cs="Times New Roman"/>
                <w:b/>
                <w:bCs/>
                <w:color w:val="000000"/>
                <w:szCs w:val="21"/>
              </w:rPr>
              <w:t>anode with superior electronic conductivity for high-rate and long-life lithium storage</w:t>
            </w:r>
          </w:p>
        </w:tc>
        <w:tc>
          <w:tcPr>
            <w:tcW w:w="2239" w:type="dxa"/>
            <w:tcBorders>
              <w:tl2br w:val="nil"/>
              <w:tr2bl w:val="nil"/>
            </w:tcBorders>
            <w:vAlign w:val="center"/>
          </w:tcPr>
          <w:p>
            <w:pPr>
              <w:jc w:val="center"/>
              <w:rPr>
                <w:rFonts w:hint="eastAsia" w:eastAsia="宋体"/>
                <w:b/>
                <w:color w:val="000000"/>
                <w:kern w:val="0"/>
                <w:szCs w:val="21"/>
                <w:lang w:eastAsia="zh-CN"/>
              </w:rPr>
            </w:pPr>
            <w:r>
              <w:rPr>
                <w:rFonts w:hint="eastAsia" w:eastAsia="仿宋" w:cs="Times New Roman"/>
                <w:b/>
                <w:bCs/>
                <w:color w:val="000000"/>
                <w:szCs w:val="21"/>
                <w:lang w:val="en-US" w:eastAsia="zh-CN"/>
              </w:rPr>
              <w:t>2021年1月《</w:t>
            </w:r>
            <w:r>
              <w:rPr>
                <w:b/>
                <w:color w:val="000000"/>
                <w:kern w:val="0"/>
                <w:szCs w:val="21"/>
              </w:rPr>
              <w:fldChar w:fldCharType="begin"/>
            </w:r>
            <w:r>
              <w:rPr>
                <w:b/>
                <w:color w:val="000000"/>
                <w:kern w:val="0"/>
                <w:szCs w:val="21"/>
              </w:rPr>
              <w:instrText xml:space="preserve"> HYPERLINK "https://www.sciencedirect.com/science/journal/10050302" \o "Go to Journal of Materials Science &amp; Technology on ScienceDirect" </w:instrText>
            </w:r>
            <w:r>
              <w:rPr>
                <w:b/>
                <w:color w:val="000000"/>
                <w:kern w:val="0"/>
                <w:szCs w:val="21"/>
              </w:rPr>
              <w:fldChar w:fldCharType="separate"/>
            </w:r>
            <w:r>
              <w:rPr>
                <w:b/>
                <w:color w:val="000000"/>
                <w:kern w:val="0"/>
                <w:szCs w:val="21"/>
              </w:rPr>
              <w:t>Journal of Materials Science &amp; Technology</w:t>
            </w:r>
            <w:r>
              <w:rPr>
                <w:b/>
                <w:color w:val="000000"/>
                <w:kern w:val="0"/>
                <w:szCs w:val="21"/>
              </w:rPr>
              <w:fldChar w:fldCharType="end"/>
            </w:r>
            <w:r>
              <w:rPr>
                <w:rFonts w:hint="eastAsia"/>
                <w:b/>
                <w:color w:val="000000"/>
                <w:kern w:val="0"/>
                <w:szCs w:val="21"/>
                <w:lang w:eastAsia="zh-CN"/>
              </w:rPr>
              <w:t>》</w:t>
            </w:r>
          </w:p>
          <w:p>
            <w:pPr>
              <w:jc w:val="center"/>
              <w:rPr>
                <w:b/>
                <w:color w:val="000000"/>
                <w:kern w:val="0"/>
                <w:szCs w:val="21"/>
              </w:rPr>
            </w:pPr>
            <w:r>
              <w:rPr>
                <w:b/>
                <w:color w:val="000000"/>
                <w:kern w:val="0"/>
                <w:szCs w:val="21"/>
              </w:rPr>
              <w:t>ISSN: 1005-0302</w:t>
            </w:r>
          </w:p>
          <w:p>
            <w:pPr>
              <w:jc w:val="center"/>
              <w:rPr>
                <w:rFonts w:hint="default"/>
                <w:b/>
                <w:color w:val="000000"/>
                <w:kern w:val="0"/>
                <w:szCs w:val="21"/>
                <w:lang w:val="en-US" w:eastAsia="zh-CN"/>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jc w:val="center"/>
              <w:rPr>
                <w:b/>
                <w:color w:val="000000"/>
                <w:kern w:val="0"/>
                <w:szCs w:val="21"/>
              </w:rPr>
            </w:pPr>
            <w:r>
              <w:rPr>
                <w:b/>
                <w:color w:val="000000"/>
                <w:kern w:val="0"/>
                <w:szCs w:val="21"/>
              </w:rPr>
              <w:t>通信作者，</w:t>
            </w:r>
          </w:p>
          <w:p>
            <w:pPr>
              <w:rPr>
                <w:rFonts w:hint="default" w:ascii="仿宋" w:hAnsi="仿宋" w:eastAsia="仿宋" w:cs="仿宋"/>
                <w:b/>
                <w:kern w:val="2"/>
                <w:sz w:val="21"/>
                <w:szCs w:val="21"/>
                <w:lang w:val="en-US" w:eastAsia="zh-CN" w:bidi="ar-SA"/>
              </w:rPr>
            </w:pPr>
            <w:r>
              <w:rPr>
                <w:b/>
                <w:color w:val="000000"/>
                <w:kern w:val="0"/>
                <w:szCs w:val="21"/>
              </w:rPr>
              <w:t>SCI 1区，IF=</w:t>
            </w:r>
            <w:r>
              <w:rPr>
                <w:rFonts w:hint="eastAsia"/>
                <w:b/>
                <w:szCs w:val="21"/>
                <w:lang w:val="en-US" w:eastAsia="zh-CN"/>
              </w:rPr>
              <w:t>6.155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384"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8</w:t>
            </w:r>
          </w:p>
        </w:tc>
        <w:sdt>
          <w:sdtPr>
            <w:rPr>
              <w:rFonts w:hint="default" w:ascii="Times New Roman" w:hAnsi="Times New Roman" w:eastAsia="仿宋" w:cs="Times New Roman"/>
              <w:b/>
              <w:szCs w:val="21"/>
            </w:rPr>
            <w:id w:val="1520201916"/>
            <w:placeholder>
              <w:docPart w:val="69C25E0857654E99B507FF14F7EE5052"/>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lang w:val="en-US" w:eastAsia="zh-CN"/>
              </w:rPr>
              <w:t>Enhanced Li-ion battery performances of yolk-shell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O</w:t>
            </w:r>
            <w:r>
              <w:rPr>
                <w:rFonts w:hint="default" w:ascii="Times New Roman" w:hAnsi="Times New Roman" w:eastAsia="仿宋" w:cs="Times New Roman"/>
                <w:b/>
                <w:bCs/>
                <w:color w:val="000000"/>
                <w:szCs w:val="21"/>
                <w:vertAlign w:val="subscript"/>
                <w:lang w:val="en-US" w:eastAsia="zh-CN"/>
              </w:rPr>
              <w:t>4</w:t>
            </w:r>
            <w:r>
              <w:rPr>
                <w:rFonts w:hint="default" w:ascii="Times New Roman" w:hAnsi="Times New Roman" w:eastAsia="仿宋" w:cs="Times New Roman"/>
                <w:b/>
                <w:bCs/>
                <w:color w:val="000000"/>
                <w:szCs w:val="21"/>
                <w:lang w:val="en-US" w:eastAsia="zh-CN"/>
              </w:rPr>
              <w:t>@C anodes with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C catalyst</w:t>
            </w:r>
          </w:p>
        </w:tc>
        <w:tc>
          <w:tcPr>
            <w:tcW w:w="2239" w:type="dxa"/>
            <w:tcBorders>
              <w:tl2br w:val="nil"/>
              <w:tr2bl w:val="nil"/>
            </w:tcBorders>
            <w:vAlign w:val="center"/>
          </w:tcPr>
          <w:p>
            <w:pPr>
              <w:jc w:val="center"/>
              <w:rPr>
                <w:b/>
                <w:color w:val="000000"/>
                <w:kern w:val="0"/>
                <w:szCs w:val="21"/>
                <w:lang w:val="en-US" w:eastAsia="zh-CN"/>
              </w:rPr>
            </w:pPr>
            <w:r>
              <w:rPr>
                <w:rFonts w:hint="eastAsia" w:eastAsia="仿宋" w:cs="Times New Roman"/>
                <w:b/>
                <w:bCs/>
                <w:color w:val="000000"/>
                <w:szCs w:val="21"/>
                <w:lang w:val="en-US" w:eastAsia="zh-CN"/>
              </w:rPr>
              <w:t>2017年4月《</w:t>
            </w:r>
            <w:r>
              <w:rPr>
                <w:b/>
                <w:color w:val="000000"/>
                <w:kern w:val="0"/>
                <w:szCs w:val="21"/>
                <w:lang w:val="en-US" w:eastAsia="zh-CN"/>
              </w:rPr>
              <w:t>Electrochim</w:t>
            </w:r>
            <w:r>
              <w:rPr>
                <w:rFonts w:hint="eastAsia"/>
                <w:b/>
                <w:color w:val="000000"/>
                <w:kern w:val="0"/>
                <w:szCs w:val="21"/>
                <w:lang w:val="en-US" w:eastAsia="zh-CN"/>
              </w:rPr>
              <w:t>ia</w:t>
            </w:r>
            <w:r>
              <w:rPr>
                <w:b/>
                <w:color w:val="000000"/>
                <w:kern w:val="0"/>
                <w:szCs w:val="21"/>
                <w:lang w:val="en-US" w:eastAsia="zh-CN"/>
              </w:rPr>
              <w:t xml:space="preserve"> Acta</w:t>
            </w:r>
            <w:r>
              <w:rPr>
                <w:rFonts w:hint="eastAsia"/>
                <w:b/>
                <w:color w:val="000000"/>
                <w:kern w:val="0"/>
                <w:szCs w:val="21"/>
                <w:lang w:val="en-US" w:eastAsia="zh-CN"/>
              </w:rPr>
              <w:t>》</w:t>
            </w:r>
          </w:p>
          <w:p>
            <w:pPr>
              <w:jc w:val="center"/>
              <w:rPr>
                <w:b/>
                <w:color w:val="000000"/>
                <w:kern w:val="0"/>
                <w:szCs w:val="21"/>
              </w:rPr>
            </w:pPr>
            <w:r>
              <w:rPr>
                <w:b/>
                <w:color w:val="000000"/>
                <w:kern w:val="0"/>
                <w:szCs w:val="21"/>
              </w:rPr>
              <w:t>ISSN: 0013-4686</w:t>
            </w:r>
          </w:p>
          <w:p>
            <w:pPr>
              <w:jc w:val="center"/>
              <w:rPr>
                <w:rFonts w:hint="default"/>
                <w:b/>
                <w:color w:val="000000"/>
                <w:kern w:val="0"/>
                <w:szCs w:val="21"/>
                <w:lang w:val="en-US" w:eastAsia="zh-CN"/>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jc w:val="center"/>
              <w:rPr>
                <w:b/>
                <w:color w:val="000000"/>
                <w:kern w:val="0"/>
                <w:szCs w:val="21"/>
              </w:rPr>
            </w:pPr>
            <w:r>
              <w:rPr>
                <w:b/>
                <w:color w:val="000000"/>
                <w:kern w:val="0"/>
                <w:szCs w:val="21"/>
              </w:rPr>
              <w:t>通信作者，</w:t>
            </w:r>
          </w:p>
          <w:p>
            <w:pPr>
              <w:rPr>
                <w:rFonts w:hint="default" w:eastAsia="宋体"/>
                <w:b/>
                <w:szCs w:val="21"/>
                <w:lang w:val="en-US" w:eastAsia="zh-CN"/>
              </w:rPr>
            </w:pPr>
            <w:r>
              <w:rPr>
                <w:b/>
                <w:color w:val="000000"/>
                <w:kern w:val="0"/>
                <w:szCs w:val="21"/>
              </w:rPr>
              <w:t>SCI 1区，IF=</w:t>
            </w:r>
            <w:r>
              <w:rPr>
                <w:rFonts w:hint="eastAsia"/>
                <w:b/>
                <w:szCs w:val="21"/>
                <w:lang w:val="en-US" w:eastAsia="zh-CN"/>
              </w:rPr>
              <w:t>6.215</w:t>
            </w:r>
          </w:p>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9</w:t>
            </w:r>
          </w:p>
        </w:tc>
        <w:sdt>
          <w:sdtPr>
            <w:rPr>
              <w:rFonts w:hint="default" w:ascii="Times New Roman" w:hAnsi="Times New Roman" w:eastAsia="仿宋" w:cs="Times New Roman"/>
              <w:b/>
              <w:szCs w:val="21"/>
            </w:rPr>
            <w:id w:val="565995564"/>
            <w:placeholder>
              <w:docPart w:val="F1CC7D9B6A2C43798E264A8DE0CE5A6E"/>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default" w:ascii="Times New Roman" w:hAnsi="Times New Roman" w:eastAsia="仿宋" w:cs="Times New Roman"/>
                <w:b/>
                <w:bCs/>
                <w:color w:val="000000"/>
                <w:szCs w:val="21"/>
              </w:rPr>
              <w:t>SnO2 nanospheres among GO and SWNTs networks as anode for enhanced lithium storage performances</w:t>
            </w:r>
          </w:p>
        </w:tc>
        <w:tc>
          <w:tcPr>
            <w:tcW w:w="2239" w:type="dxa"/>
            <w:tcBorders>
              <w:tl2br w:val="nil"/>
              <w:tr2bl w:val="nil"/>
            </w:tcBorders>
            <w:vAlign w:val="center"/>
          </w:tcPr>
          <w:p>
            <w:pPr>
              <w:jc w:val="center"/>
              <w:rPr>
                <w:rFonts w:hint="eastAsia" w:eastAsia="宋体"/>
                <w:b/>
                <w:color w:val="000000"/>
                <w:kern w:val="0"/>
                <w:szCs w:val="21"/>
                <w:lang w:eastAsia="zh-CN"/>
              </w:rPr>
            </w:pPr>
            <w:r>
              <w:rPr>
                <w:rFonts w:hint="eastAsia" w:eastAsia="仿宋" w:cs="Times New Roman"/>
                <w:b/>
                <w:bCs/>
                <w:color w:val="000000"/>
                <w:szCs w:val="21"/>
                <w:lang w:val="en-US" w:eastAsia="zh-CN"/>
              </w:rPr>
              <w:t>2016年5月《</w:t>
            </w:r>
            <w:r>
              <w:rPr>
                <w:b/>
                <w:color w:val="000000"/>
                <w:kern w:val="0"/>
                <w:szCs w:val="21"/>
              </w:rPr>
              <w:fldChar w:fldCharType="begin"/>
            </w:r>
            <w:r>
              <w:rPr>
                <w:b/>
                <w:color w:val="000000"/>
                <w:kern w:val="0"/>
                <w:szCs w:val="21"/>
              </w:rPr>
              <w:instrText xml:space="preserve"> HYPERLINK "http://www.letpub.com.cn/index.php?page=journalapp&amp;view=detail&amp;journalid=9513" </w:instrText>
            </w:r>
            <w:r>
              <w:rPr>
                <w:b/>
                <w:color w:val="000000"/>
                <w:kern w:val="0"/>
                <w:szCs w:val="21"/>
              </w:rPr>
              <w:fldChar w:fldCharType="separate"/>
            </w:r>
            <w:r>
              <w:rPr>
                <w:rFonts w:hint="default"/>
                <w:b/>
                <w:color w:val="000000"/>
                <w:kern w:val="0"/>
                <w:szCs w:val="21"/>
              </w:rPr>
              <w:t>Journal of Energy Chemistry</w:t>
            </w:r>
            <w:r>
              <w:rPr>
                <w:rFonts w:hint="default"/>
                <w:b/>
                <w:color w:val="000000"/>
                <w:kern w:val="0"/>
                <w:szCs w:val="21"/>
              </w:rPr>
              <w:fldChar w:fldCharType="end"/>
            </w:r>
            <w:r>
              <w:rPr>
                <w:rFonts w:hint="eastAsia"/>
                <w:b/>
                <w:color w:val="000000"/>
                <w:kern w:val="0"/>
                <w:szCs w:val="21"/>
                <w:lang w:eastAsia="zh-CN"/>
              </w:rPr>
              <w:t>》</w:t>
            </w:r>
          </w:p>
          <w:p>
            <w:pPr>
              <w:jc w:val="center"/>
              <w:rPr>
                <w:b/>
                <w:color w:val="000000"/>
                <w:kern w:val="0"/>
                <w:szCs w:val="21"/>
              </w:rPr>
            </w:pPr>
            <w:r>
              <w:rPr>
                <w:b/>
                <w:color w:val="000000"/>
                <w:kern w:val="0"/>
                <w:szCs w:val="21"/>
              </w:rPr>
              <w:t>ISSN: 2095-4956</w:t>
            </w:r>
          </w:p>
          <w:p>
            <w:pPr>
              <w:jc w:val="center"/>
              <w:rPr>
                <w:rFonts w:hint="default"/>
                <w:b/>
                <w:color w:val="000000"/>
                <w:kern w:val="0"/>
                <w:szCs w:val="21"/>
                <w:lang w:val="en-US" w:eastAsia="zh-CN"/>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jc w:val="center"/>
              <w:rPr>
                <w:b/>
                <w:color w:val="000000"/>
                <w:kern w:val="0"/>
                <w:szCs w:val="21"/>
              </w:rPr>
            </w:pPr>
            <w:r>
              <w:rPr>
                <w:b/>
                <w:color w:val="000000"/>
                <w:kern w:val="0"/>
                <w:szCs w:val="21"/>
              </w:rPr>
              <w:t>通信作者，</w:t>
            </w:r>
          </w:p>
          <w:p>
            <w:pPr>
              <w:rPr>
                <w:rFonts w:hint="default" w:eastAsia="宋体"/>
                <w:b/>
                <w:szCs w:val="21"/>
                <w:lang w:val="en-US" w:eastAsia="zh-CN"/>
              </w:rPr>
            </w:pPr>
            <w:r>
              <w:rPr>
                <w:b/>
                <w:color w:val="000000"/>
                <w:kern w:val="0"/>
                <w:szCs w:val="21"/>
              </w:rPr>
              <w:t>SCI 1区，IF=</w:t>
            </w:r>
            <w:r>
              <w:rPr>
                <w:rFonts w:hint="eastAsia"/>
                <w:b/>
                <w:szCs w:val="21"/>
                <w:lang w:val="en-US" w:eastAsia="zh-CN"/>
              </w:rPr>
              <w:t>7.216</w:t>
            </w:r>
          </w:p>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3" w:hRule="exact"/>
          <w:jc w:val="center"/>
        </w:trPr>
        <w:tc>
          <w:tcPr>
            <w:tcW w:w="603"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529"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10</w:t>
            </w:r>
          </w:p>
        </w:tc>
        <w:sdt>
          <w:sdtPr>
            <w:rPr>
              <w:rFonts w:hint="default" w:ascii="Times New Roman" w:hAnsi="Times New Roman" w:eastAsia="仿宋" w:cs="Times New Roman"/>
              <w:b/>
              <w:szCs w:val="21"/>
            </w:rPr>
            <w:id w:val="1451439500"/>
            <w:placeholder>
              <w:docPart w:val="E7BF3F9A1E83471792E286A8A5F3A0D5"/>
            </w:placeholder>
            <w:comboBox>
              <w:listItem w:value="选择一项。"/>
              <w:listItem w:displayText="论文" w:value="论文"/>
              <w:listItem w:displayText="专著" w:value="专著"/>
              <w:listItem w:displayText="获奖" w:value="获奖"/>
              <w:listItem w:displayText="授权专利" w:value="授权专利"/>
            </w:comboBox>
          </w:sdtPr>
          <w:sdtEndPr>
            <w:rPr>
              <w:rFonts w:hint="default" w:ascii="Times New Roman" w:hAnsi="Times New Roman" w:eastAsia="仿宋" w:cs="Times New Roman"/>
              <w:b/>
              <w:szCs w:val="21"/>
            </w:rPr>
          </w:sdtEndPr>
          <w:sdtContent>
            <w:tc>
              <w:tcPr>
                <w:tcW w:w="882" w:type="dxa"/>
                <w:tcBorders>
                  <w:tl2br w:val="nil"/>
                  <w:tr2bl w:val="nil"/>
                </w:tcBorders>
                <w:vAlign w:val="center"/>
              </w:tcPr>
              <w:p>
                <w:pPr>
                  <w:jc w:val="center"/>
                  <w:rPr>
                    <w:rFonts w:hint="default" w:ascii="Times New Roman" w:hAnsi="Times New Roman" w:eastAsia="仿宋" w:cs="Times New Roman"/>
                    <w:szCs w:val="21"/>
                  </w:rPr>
                </w:pPr>
                <w:r>
                  <w:rPr>
                    <w:rFonts w:hint="default" w:ascii="Times New Roman" w:hAnsi="Times New Roman" w:eastAsia="仿宋" w:cs="Times New Roman"/>
                    <w:b/>
                    <w:kern w:val="2"/>
                    <w:sz w:val="21"/>
                    <w:szCs w:val="21"/>
                    <w:lang w:val="en-US" w:eastAsia="zh-CN" w:bidi="ar-SA"/>
                  </w:rPr>
                  <w:t>论文</w:t>
                </w:r>
              </w:p>
            </w:tc>
          </w:sdtContent>
        </w:sdt>
        <w:tc>
          <w:tcPr>
            <w:tcW w:w="2865"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Improved Li-O</w:t>
            </w:r>
            <w:r>
              <w:rPr>
                <w:rFonts w:hint="default" w:ascii="Times New Roman" w:hAnsi="Times New Roman" w:eastAsia="仿宋" w:cs="Times New Roman"/>
                <w:b/>
                <w:bCs/>
                <w:color w:val="000000"/>
                <w:szCs w:val="21"/>
                <w:vertAlign w:val="subscript"/>
                <w:lang w:val="en-US" w:eastAsia="zh-CN"/>
              </w:rPr>
              <w:t>2</w:t>
            </w:r>
            <w:r>
              <w:rPr>
                <w:rFonts w:hint="default" w:ascii="Times New Roman" w:hAnsi="Times New Roman" w:eastAsia="仿宋" w:cs="Times New Roman"/>
                <w:b/>
                <w:bCs/>
                <w:color w:val="000000"/>
                <w:szCs w:val="21"/>
                <w:lang w:val="en-US" w:eastAsia="zh-CN"/>
              </w:rPr>
              <w:t> battery performance enabled by catalysts of yolk-shell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O</w:t>
            </w:r>
            <w:r>
              <w:rPr>
                <w:rFonts w:hint="default" w:ascii="Times New Roman" w:hAnsi="Times New Roman" w:eastAsia="仿宋" w:cs="Times New Roman"/>
                <w:b/>
                <w:bCs/>
                <w:color w:val="000000"/>
                <w:szCs w:val="21"/>
                <w:vertAlign w:val="subscript"/>
                <w:lang w:val="en-US" w:eastAsia="zh-CN"/>
              </w:rPr>
              <w:t>4</w:t>
            </w:r>
            <w:r>
              <w:rPr>
                <w:rFonts w:hint="default" w:ascii="Times New Roman" w:hAnsi="Times New Roman" w:eastAsia="仿宋" w:cs="Times New Roman"/>
                <w:b/>
                <w:bCs/>
                <w:color w:val="000000"/>
                <w:szCs w:val="21"/>
                <w:lang w:val="en-US" w:eastAsia="zh-CN"/>
              </w:rPr>
              <w:t>@C mixed with Pt-Ru nanoparticles</w:t>
            </w:r>
          </w:p>
          <w:p>
            <w:pPr>
              <w:jc w:val="center"/>
              <w:rPr>
                <w:rFonts w:hint="default" w:ascii="Times New Roman" w:hAnsi="Times New Roman" w:eastAsia="仿宋" w:cs="Times New Roman"/>
                <w:b/>
                <w:szCs w:val="21"/>
              </w:rPr>
            </w:pPr>
          </w:p>
        </w:tc>
        <w:tc>
          <w:tcPr>
            <w:tcW w:w="2239" w:type="dxa"/>
            <w:tcBorders>
              <w:tl2br w:val="nil"/>
              <w:tr2bl w:val="nil"/>
            </w:tcBorders>
            <w:vAlign w:val="center"/>
          </w:tcPr>
          <w:p>
            <w:pPr>
              <w:jc w:val="center"/>
              <w:rPr>
                <w:b/>
                <w:color w:val="000000"/>
                <w:kern w:val="0"/>
                <w:szCs w:val="21"/>
              </w:rPr>
            </w:pPr>
            <w:r>
              <w:rPr>
                <w:rFonts w:hint="eastAsia" w:eastAsia="仿宋" w:cs="Times New Roman"/>
                <w:b/>
                <w:bCs/>
                <w:color w:val="000000"/>
                <w:szCs w:val="21"/>
                <w:lang w:val="en-US" w:eastAsia="zh-CN"/>
              </w:rPr>
              <w:t>2020年5月《</w:t>
            </w:r>
            <w:r>
              <w:rPr>
                <w:rFonts w:hint="eastAsia"/>
                <w:b/>
                <w:color w:val="000000"/>
                <w:kern w:val="0"/>
                <w:szCs w:val="21"/>
                <w:lang w:val="en-US" w:eastAsia="zh-CN"/>
              </w:rPr>
              <w:t>Applied Surface Science》</w:t>
            </w:r>
          </w:p>
          <w:p>
            <w:pPr>
              <w:jc w:val="center"/>
              <w:rPr>
                <w:b/>
                <w:color w:val="000000"/>
                <w:kern w:val="0"/>
                <w:szCs w:val="21"/>
              </w:rPr>
            </w:pPr>
            <w:r>
              <w:rPr>
                <w:b/>
                <w:color w:val="000000"/>
                <w:kern w:val="0"/>
                <w:szCs w:val="21"/>
              </w:rPr>
              <w:t>ISSN: 1944-8244</w:t>
            </w:r>
          </w:p>
          <w:p>
            <w:pPr>
              <w:jc w:val="center"/>
              <w:rPr>
                <w:rFonts w:hint="default"/>
                <w:b/>
                <w:color w:val="000000"/>
                <w:kern w:val="0"/>
                <w:szCs w:val="21"/>
              </w:rPr>
            </w:pPr>
            <w:r>
              <w:rPr>
                <w:rFonts w:eastAsiaTheme="minorEastAsia"/>
                <w:b/>
                <w:szCs w:val="21"/>
              </w:rPr>
              <w:t>出版社：</w:t>
            </w:r>
            <w:r>
              <w:rPr>
                <w:rFonts w:eastAsiaTheme="minorEastAsia"/>
                <w:szCs w:val="21"/>
              </w:rPr>
              <w:t>爱思唯尔</w:t>
            </w:r>
          </w:p>
        </w:tc>
        <w:tc>
          <w:tcPr>
            <w:tcW w:w="1484" w:type="dxa"/>
            <w:tcBorders>
              <w:tl2br w:val="nil"/>
              <w:tr2bl w:val="nil"/>
            </w:tcBorders>
            <w:vAlign w:val="center"/>
          </w:tcPr>
          <w:p>
            <w:pPr>
              <w:widowControl/>
              <w:jc w:val="center"/>
              <w:rPr>
                <w:b/>
                <w:color w:val="000000"/>
                <w:kern w:val="0"/>
                <w:szCs w:val="21"/>
              </w:rPr>
            </w:pPr>
            <w:r>
              <w:rPr>
                <w:rFonts w:hint="eastAsia"/>
                <w:b/>
                <w:color w:val="000000"/>
                <w:kern w:val="0"/>
                <w:szCs w:val="21"/>
                <w:lang w:eastAsia="zh-CN"/>
              </w:rPr>
              <w:t>第一</w:t>
            </w:r>
            <w:r>
              <w:rPr>
                <w:b/>
                <w:color w:val="000000"/>
                <w:kern w:val="0"/>
                <w:szCs w:val="21"/>
              </w:rPr>
              <w:t>作者，</w:t>
            </w:r>
          </w:p>
          <w:p>
            <w:pPr>
              <w:rPr>
                <w:rFonts w:hint="default" w:eastAsia="宋体"/>
                <w:b/>
                <w:szCs w:val="21"/>
                <w:lang w:val="en-US" w:eastAsia="zh-CN"/>
              </w:rPr>
            </w:pPr>
            <w:r>
              <w:rPr>
                <w:b/>
                <w:color w:val="000000"/>
                <w:kern w:val="0"/>
                <w:szCs w:val="21"/>
              </w:rPr>
              <w:t xml:space="preserve">SCI </w:t>
            </w:r>
            <w:r>
              <w:rPr>
                <w:rFonts w:hint="eastAsia"/>
                <w:b/>
                <w:color w:val="000000"/>
                <w:kern w:val="0"/>
                <w:szCs w:val="21"/>
                <w:lang w:val="en-US" w:eastAsia="zh-CN"/>
              </w:rPr>
              <w:t>2</w:t>
            </w:r>
            <w:r>
              <w:rPr>
                <w:b/>
                <w:color w:val="000000"/>
                <w:kern w:val="0"/>
                <w:szCs w:val="21"/>
              </w:rPr>
              <w:t>区，IF=</w:t>
            </w:r>
            <w:r>
              <w:rPr>
                <w:rFonts w:hint="eastAsia"/>
                <w:b/>
                <w:szCs w:val="21"/>
                <w:lang w:val="en-US" w:eastAsia="zh-CN"/>
              </w:rPr>
              <w:t>6.182</w:t>
            </w:r>
          </w:p>
          <w:p>
            <w:pPr>
              <w:jc w:val="center"/>
              <w:rPr>
                <w:rFonts w:hint="default" w:ascii="Times New Roman" w:hAnsi="Times New Roman" w:eastAsia="仿宋" w:cs="Times New Roman"/>
                <w:b/>
                <w:szCs w:val="21"/>
              </w:rPr>
            </w:pPr>
          </w:p>
        </w:tc>
      </w:tr>
    </w:tbl>
    <w:p>
      <w:pPr>
        <w:rPr>
          <w:rFonts w:hint="default" w:ascii="Times New Roman" w:hAnsi="Times New Roman" w:cs="Times New Roman"/>
        </w:rPr>
      </w:pPr>
    </w:p>
    <w:p>
      <w:pPr>
        <w:rPr>
          <w:rFonts w:hint="default" w:ascii="Times New Roman" w:hAnsi="Times New Roman" w:cs="Times New Roman"/>
        </w:rPr>
      </w:pPr>
    </w:p>
    <w:tbl>
      <w:tblPr>
        <w:tblStyle w:val="8"/>
        <w:tblW w:w="865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2"/>
        <w:gridCol w:w="543"/>
        <w:gridCol w:w="3102"/>
        <w:gridCol w:w="1245"/>
        <w:gridCol w:w="1635"/>
        <w:gridCol w:w="750"/>
        <w:gridCol w:w="7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20" w:hRule="exact"/>
          <w:jc w:val="center"/>
        </w:trPr>
        <w:tc>
          <w:tcPr>
            <w:tcW w:w="632" w:type="dxa"/>
            <w:vMerge w:val="restart"/>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目 前 承 担 最 有 代 表 性 的 项 目</w:t>
            </w:r>
          </w:p>
        </w:tc>
        <w:tc>
          <w:tcPr>
            <w:tcW w:w="543"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序号</w:t>
            </w:r>
          </w:p>
        </w:tc>
        <w:tc>
          <w:tcPr>
            <w:tcW w:w="310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项目名称</w:t>
            </w:r>
          </w:p>
        </w:tc>
        <w:tc>
          <w:tcPr>
            <w:tcW w:w="1245"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项目来源</w:t>
            </w:r>
          </w:p>
        </w:tc>
        <w:tc>
          <w:tcPr>
            <w:tcW w:w="1635"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起讫时间</w:t>
            </w:r>
          </w:p>
        </w:tc>
        <w:tc>
          <w:tcPr>
            <w:tcW w:w="750"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科研经费</w:t>
            </w:r>
          </w:p>
        </w:tc>
        <w:tc>
          <w:tcPr>
            <w:tcW w:w="750"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排名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32" w:type="dxa"/>
            <w:vMerge w:val="continue"/>
            <w:tcBorders>
              <w:tl2br w:val="nil"/>
              <w:tr2bl w:val="nil"/>
            </w:tcBorders>
            <w:vAlign w:val="center"/>
          </w:tcPr>
          <w:p>
            <w:pPr>
              <w:rPr>
                <w:rFonts w:hint="default" w:ascii="Times New Roman" w:hAnsi="Times New Roman" w:eastAsia="仿宋" w:cs="Times New Roman"/>
                <w:b/>
                <w:szCs w:val="21"/>
              </w:rPr>
            </w:pPr>
          </w:p>
        </w:tc>
        <w:tc>
          <w:tcPr>
            <w:tcW w:w="54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1</w:t>
            </w:r>
          </w:p>
        </w:tc>
        <w:tc>
          <w:tcPr>
            <w:tcW w:w="3102"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default" w:ascii="Times New Roman" w:hAnsi="Times New Roman" w:eastAsia="仿宋" w:cs="Times New Roman"/>
                <w:b/>
                <w:bCs/>
                <w:kern w:val="0"/>
                <w:szCs w:val="21"/>
                <w:lang w:val="en-US" w:eastAsia="zh-CN"/>
              </w:rPr>
              <w:t>高性能硅碳材料的电导增强和界面调控及其在宏量制备中的应用基础研究</w:t>
            </w:r>
          </w:p>
        </w:tc>
        <w:tc>
          <w:tcPr>
            <w:tcW w:w="1245" w:type="dxa"/>
            <w:tcBorders>
              <w:tl2br w:val="nil"/>
              <w:tr2bl w:val="nil"/>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福建省杰出青年基金项目</w:t>
            </w:r>
          </w:p>
        </w:tc>
        <w:tc>
          <w:tcPr>
            <w:tcW w:w="1635"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default" w:ascii="Times New Roman" w:hAnsi="Times New Roman" w:eastAsia="仿宋" w:cs="Times New Roman"/>
                <w:b/>
                <w:bCs/>
                <w:kern w:val="0"/>
                <w:szCs w:val="21"/>
              </w:rPr>
              <w:t>20</w:t>
            </w:r>
            <w:r>
              <w:rPr>
                <w:rFonts w:hint="eastAsia" w:eastAsia="仿宋" w:cs="Times New Roman"/>
                <w:b/>
                <w:bCs/>
                <w:kern w:val="0"/>
                <w:szCs w:val="21"/>
                <w:lang w:val="en-US" w:eastAsia="zh-CN"/>
              </w:rPr>
              <w:t>20</w:t>
            </w:r>
            <w:r>
              <w:rPr>
                <w:rFonts w:hint="default" w:ascii="Times New Roman" w:hAnsi="Times New Roman" w:eastAsia="仿宋" w:cs="Times New Roman"/>
                <w:b/>
                <w:bCs/>
                <w:kern w:val="0"/>
                <w:szCs w:val="21"/>
              </w:rPr>
              <w:t>-0</w:t>
            </w:r>
            <w:r>
              <w:rPr>
                <w:rFonts w:hint="eastAsia" w:eastAsia="仿宋" w:cs="Times New Roman"/>
                <w:b/>
                <w:bCs/>
                <w:kern w:val="0"/>
                <w:szCs w:val="21"/>
                <w:lang w:val="en-US" w:eastAsia="zh-CN"/>
              </w:rPr>
              <w:t>8</w:t>
            </w:r>
            <w:r>
              <w:rPr>
                <w:rFonts w:hint="default" w:ascii="Times New Roman" w:hAnsi="Times New Roman" w:eastAsia="仿宋" w:cs="Times New Roman"/>
                <w:b/>
                <w:bCs/>
                <w:kern w:val="0"/>
                <w:szCs w:val="21"/>
              </w:rPr>
              <w:t>-0</w:t>
            </w:r>
            <w:r>
              <w:rPr>
                <w:rFonts w:hint="eastAsia" w:eastAsia="仿宋" w:cs="Times New Roman"/>
                <w:b/>
                <w:bCs/>
                <w:kern w:val="0"/>
                <w:szCs w:val="21"/>
                <w:lang w:val="en-US" w:eastAsia="zh-CN"/>
              </w:rPr>
              <w:t>1至</w:t>
            </w:r>
            <w:r>
              <w:rPr>
                <w:rFonts w:hint="default" w:ascii="Times New Roman" w:hAnsi="Times New Roman" w:eastAsia="仿宋" w:cs="Times New Roman"/>
                <w:b/>
                <w:bCs/>
                <w:kern w:val="0"/>
                <w:szCs w:val="21"/>
              </w:rPr>
              <w:t>20</w:t>
            </w:r>
            <w:r>
              <w:rPr>
                <w:rFonts w:hint="eastAsia" w:eastAsia="仿宋" w:cs="Times New Roman"/>
                <w:b/>
                <w:bCs/>
                <w:kern w:val="0"/>
                <w:szCs w:val="21"/>
                <w:lang w:val="en-US" w:eastAsia="zh-CN"/>
              </w:rPr>
              <w:t>23</w:t>
            </w:r>
            <w:r>
              <w:rPr>
                <w:rFonts w:hint="default" w:ascii="Times New Roman" w:hAnsi="Times New Roman" w:eastAsia="仿宋" w:cs="Times New Roman"/>
                <w:b/>
                <w:bCs/>
                <w:kern w:val="0"/>
                <w:szCs w:val="21"/>
              </w:rPr>
              <w:t>-</w:t>
            </w:r>
            <w:r>
              <w:rPr>
                <w:rFonts w:hint="eastAsia" w:eastAsia="仿宋" w:cs="Times New Roman"/>
                <w:b/>
                <w:bCs/>
                <w:kern w:val="0"/>
                <w:szCs w:val="21"/>
                <w:lang w:val="en-US" w:eastAsia="zh-CN"/>
              </w:rPr>
              <w:t>07</w:t>
            </w:r>
            <w:r>
              <w:rPr>
                <w:rFonts w:hint="default" w:ascii="Times New Roman" w:hAnsi="Times New Roman" w:eastAsia="仿宋" w:cs="Times New Roman"/>
                <w:b/>
                <w:bCs/>
                <w:kern w:val="0"/>
                <w:szCs w:val="21"/>
              </w:rPr>
              <w:t>-</w:t>
            </w:r>
            <w:r>
              <w:rPr>
                <w:rFonts w:hint="eastAsia" w:eastAsia="仿宋" w:cs="Times New Roman"/>
                <w:b/>
                <w:bCs/>
                <w:kern w:val="0"/>
                <w:szCs w:val="21"/>
                <w:lang w:val="en-US" w:eastAsia="zh-CN"/>
              </w:rPr>
              <w:t>31</w:t>
            </w:r>
          </w:p>
        </w:tc>
        <w:tc>
          <w:tcPr>
            <w:tcW w:w="750"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2</w:t>
            </w:r>
            <w:r>
              <w:rPr>
                <w:rFonts w:hint="default" w:ascii="Times New Roman" w:hAnsi="Times New Roman" w:eastAsia="仿宋" w:cs="Times New Roman"/>
                <w:b/>
                <w:bCs/>
                <w:kern w:val="0"/>
                <w:szCs w:val="21"/>
              </w:rPr>
              <w:t>0</w:t>
            </w:r>
          </w:p>
        </w:tc>
        <w:tc>
          <w:tcPr>
            <w:tcW w:w="750" w:type="dxa"/>
            <w:tcBorders>
              <w:tl2br w:val="nil"/>
              <w:tr2bl w:val="nil"/>
            </w:tcBorders>
            <w:vAlign w:val="center"/>
          </w:tcPr>
          <w:p>
            <w:pPr>
              <w:widowControl/>
              <w:jc w:val="center"/>
              <w:rPr>
                <w:rFonts w:hint="eastAsia"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主持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32" w:type="dxa"/>
            <w:vMerge w:val="continue"/>
            <w:tcBorders>
              <w:tl2br w:val="nil"/>
              <w:tr2bl w:val="nil"/>
            </w:tcBorders>
            <w:vAlign w:val="center"/>
          </w:tcPr>
          <w:p>
            <w:pPr>
              <w:rPr>
                <w:rFonts w:hint="default" w:ascii="Times New Roman" w:hAnsi="Times New Roman" w:eastAsia="仿宋" w:cs="Times New Roman"/>
                <w:b/>
                <w:szCs w:val="21"/>
              </w:rPr>
            </w:pPr>
          </w:p>
        </w:tc>
        <w:tc>
          <w:tcPr>
            <w:tcW w:w="54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2</w:t>
            </w:r>
          </w:p>
        </w:tc>
        <w:tc>
          <w:tcPr>
            <w:tcW w:w="3102"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ascii="仿宋" w:hAnsi="仿宋" w:eastAsia="仿宋" w:cs="仿宋"/>
                <w:b/>
                <w:bCs/>
                <w:kern w:val="0"/>
                <w:szCs w:val="21"/>
              </w:rPr>
              <w:t>入选2017福建省高校杰出青年科研人才培育计划</w:t>
            </w:r>
          </w:p>
        </w:tc>
        <w:tc>
          <w:tcPr>
            <w:tcW w:w="1245" w:type="dxa"/>
            <w:tcBorders>
              <w:tl2br w:val="nil"/>
              <w:tr2bl w:val="nil"/>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福建省教育厅</w:t>
            </w:r>
          </w:p>
        </w:tc>
        <w:tc>
          <w:tcPr>
            <w:tcW w:w="1635"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2018-06-01至2021-05-31</w:t>
            </w:r>
          </w:p>
        </w:tc>
        <w:tc>
          <w:tcPr>
            <w:tcW w:w="750"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8</w:t>
            </w:r>
          </w:p>
        </w:tc>
        <w:tc>
          <w:tcPr>
            <w:tcW w:w="750"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主持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32" w:type="dxa"/>
            <w:vMerge w:val="continue"/>
            <w:tcBorders>
              <w:tl2br w:val="nil"/>
              <w:tr2bl w:val="nil"/>
            </w:tcBorders>
            <w:vAlign w:val="center"/>
          </w:tcPr>
          <w:p>
            <w:pPr>
              <w:rPr>
                <w:rFonts w:hint="default" w:ascii="Times New Roman" w:hAnsi="Times New Roman" w:eastAsia="仿宋" w:cs="Times New Roman"/>
                <w:b/>
                <w:szCs w:val="21"/>
              </w:rPr>
            </w:pPr>
          </w:p>
        </w:tc>
        <w:tc>
          <w:tcPr>
            <w:tcW w:w="54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3</w:t>
            </w:r>
          </w:p>
        </w:tc>
        <w:tc>
          <w:tcPr>
            <w:tcW w:w="3102"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碳纤维基纳米催化剂的制备及锂空气电池的性能研究</w:t>
            </w:r>
          </w:p>
          <w:p>
            <w:pPr>
              <w:widowControl/>
              <w:jc w:val="center"/>
              <w:rPr>
                <w:rFonts w:hint="default" w:ascii="Times New Roman" w:hAnsi="Times New Roman" w:eastAsia="仿宋" w:cs="Times New Roman"/>
                <w:b/>
                <w:bCs/>
                <w:kern w:val="0"/>
                <w:sz w:val="21"/>
                <w:szCs w:val="21"/>
                <w:lang w:val="en-US" w:eastAsia="zh-CN" w:bidi="ar-SA"/>
              </w:rPr>
            </w:pPr>
          </w:p>
        </w:tc>
        <w:tc>
          <w:tcPr>
            <w:tcW w:w="1245" w:type="dxa"/>
            <w:tcBorders>
              <w:tl2br w:val="nil"/>
              <w:tr2bl w:val="nil"/>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福建省自然科学基金面上项目</w:t>
            </w:r>
          </w:p>
        </w:tc>
        <w:tc>
          <w:tcPr>
            <w:tcW w:w="1635"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2017-04-01至2020-03-31</w:t>
            </w:r>
          </w:p>
        </w:tc>
        <w:tc>
          <w:tcPr>
            <w:tcW w:w="750"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6</w:t>
            </w:r>
          </w:p>
        </w:tc>
        <w:tc>
          <w:tcPr>
            <w:tcW w:w="750"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eastAsia" w:eastAsia="仿宋" w:cs="Times New Roman"/>
                <w:b/>
                <w:bCs/>
                <w:kern w:val="0"/>
                <w:szCs w:val="21"/>
                <w:lang w:val="en-US" w:eastAsia="zh-CN"/>
              </w:rPr>
              <w:t>主持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32" w:type="dxa"/>
            <w:vMerge w:val="continue"/>
            <w:tcBorders>
              <w:tl2br w:val="nil"/>
              <w:tr2bl w:val="nil"/>
            </w:tcBorders>
            <w:vAlign w:val="center"/>
          </w:tcPr>
          <w:p>
            <w:pPr>
              <w:rPr>
                <w:rFonts w:hint="default" w:ascii="Times New Roman" w:hAnsi="Times New Roman" w:eastAsia="仿宋" w:cs="Times New Roman"/>
                <w:b/>
                <w:szCs w:val="21"/>
              </w:rPr>
            </w:pPr>
          </w:p>
        </w:tc>
        <w:tc>
          <w:tcPr>
            <w:tcW w:w="54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4</w:t>
            </w:r>
          </w:p>
        </w:tc>
        <w:tc>
          <w:tcPr>
            <w:tcW w:w="3102" w:type="dxa"/>
            <w:tcBorders>
              <w:tl2br w:val="nil"/>
              <w:tr2bl w:val="nil"/>
            </w:tcBorders>
            <w:vAlign w:val="center"/>
          </w:tcPr>
          <w:p>
            <w:pPr>
              <w:widowControl/>
              <w:jc w:val="center"/>
              <w:rPr>
                <w:rFonts w:hint="default" w:ascii="Times New Roman" w:hAnsi="Times New Roman" w:eastAsia="仿宋" w:cs="Times New Roman"/>
                <w:b/>
                <w:bCs/>
                <w:kern w:val="0"/>
                <w:sz w:val="21"/>
                <w:szCs w:val="21"/>
                <w:lang w:val="en-US" w:eastAsia="zh-CN" w:bidi="ar-SA"/>
              </w:rPr>
            </w:pPr>
            <w:r>
              <w:rPr>
                <w:rFonts w:hint="default" w:ascii="Times New Roman" w:hAnsi="Times New Roman" w:eastAsia="仿宋" w:cs="Times New Roman"/>
                <w:b/>
                <w:bCs/>
                <w:kern w:val="0"/>
                <w:szCs w:val="21"/>
              </w:rPr>
              <w:t>高性能硅-石墨负极的宏量制备及其在软包全电池中的应用研究</w:t>
            </w:r>
          </w:p>
        </w:tc>
        <w:tc>
          <w:tcPr>
            <w:tcW w:w="1245" w:type="dxa"/>
            <w:tcBorders>
              <w:tl2br w:val="nil"/>
              <w:tr2bl w:val="nil"/>
            </w:tcBorders>
            <w:vAlign w:val="center"/>
          </w:tcPr>
          <w:p>
            <w:pPr>
              <w:widowControl/>
              <w:jc w:val="center"/>
              <w:rPr>
                <w:rFonts w:hint="eastAsia" w:ascii="Times New Roman" w:hAnsi="Times New Roman" w:eastAsia="仿宋" w:cs="Times New Roman"/>
                <w:b/>
                <w:bCs/>
                <w:kern w:val="0"/>
                <w:sz w:val="21"/>
                <w:szCs w:val="21"/>
                <w:lang w:val="en-US" w:eastAsia="zh-CN" w:bidi="ar-SA"/>
              </w:rPr>
            </w:pPr>
            <w:r>
              <w:rPr>
                <w:rFonts w:hint="default" w:ascii="Times New Roman" w:hAnsi="Times New Roman" w:eastAsia="仿宋" w:cs="Times New Roman"/>
                <w:b/>
                <w:bCs/>
                <w:kern w:val="0"/>
                <w:szCs w:val="21"/>
              </w:rPr>
              <w:t>中国科学院功能纳米结构设计与组装重点实验室</w:t>
            </w:r>
          </w:p>
        </w:tc>
        <w:tc>
          <w:tcPr>
            <w:tcW w:w="1635" w:type="dxa"/>
            <w:tcBorders>
              <w:tl2br w:val="nil"/>
              <w:tr2bl w:val="nil"/>
            </w:tcBorders>
            <w:vAlign w:val="center"/>
          </w:tcPr>
          <w:p>
            <w:pPr>
              <w:jc w:val="center"/>
              <w:rPr>
                <w:rFonts w:hint="default" w:ascii="Times New Roman" w:hAnsi="Times New Roman" w:eastAsia="仿宋" w:cs="Times New Roman"/>
                <w:b/>
                <w:szCs w:val="21"/>
              </w:rPr>
            </w:pPr>
            <w:r>
              <w:rPr>
                <w:rFonts w:hint="eastAsia" w:eastAsia="仿宋" w:cs="Times New Roman"/>
                <w:b/>
                <w:bCs/>
                <w:kern w:val="0"/>
                <w:szCs w:val="21"/>
                <w:lang w:val="en-US" w:eastAsia="zh-CN"/>
              </w:rPr>
              <w:t>2020-01-01至2021-12-31</w:t>
            </w:r>
          </w:p>
        </w:tc>
        <w:tc>
          <w:tcPr>
            <w:tcW w:w="750"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1</w:t>
            </w:r>
          </w:p>
        </w:tc>
        <w:tc>
          <w:tcPr>
            <w:tcW w:w="750"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主持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7" w:hRule="exact"/>
          <w:jc w:val="center"/>
        </w:trPr>
        <w:tc>
          <w:tcPr>
            <w:tcW w:w="632" w:type="dxa"/>
            <w:vMerge w:val="continue"/>
            <w:tcBorders>
              <w:tl2br w:val="nil"/>
              <w:tr2bl w:val="nil"/>
            </w:tcBorders>
            <w:vAlign w:val="center"/>
          </w:tcPr>
          <w:p>
            <w:pPr>
              <w:rPr>
                <w:rFonts w:hint="default" w:ascii="Times New Roman" w:hAnsi="Times New Roman" w:eastAsia="仿宋" w:cs="Times New Roman"/>
                <w:b/>
                <w:szCs w:val="21"/>
              </w:rPr>
            </w:pPr>
          </w:p>
        </w:tc>
        <w:tc>
          <w:tcPr>
            <w:tcW w:w="54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5</w:t>
            </w:r>
          </w:p>
        </w:tc>
        <w:tc>
          <w:tcPr>
            <w:tcW w:w="3102"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bCs/>
                <w:kern w:val="0"/>
                <w:szCs w:val="21"/>
                <w:lang w:val="en-US" w:eastAsia="zh-CN"/>
              </w:rPr>
              <w:t>福建师范大学“宝琛青年英才”人才引进启动经费</w:t>
            </w:r>
          </w:p>
        </w:tc>
        <w:tc>
          <w:tcPr>
            <w:tcW w:w="1245"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val="en-US" w:eastAsia="zh-CN"/>
              </w:rPr>
              <w:t>福建师范大学</w:t>
            </w:r>
          </w:p>
        </w:tc>
        <w:tc>
          <w:tcPr>
            <w:tcW w:w="1635"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bCs/>
                <w:kern w:val="0"/>
                <w:szCs w:val="21"/>
                <w:lang w:val="en-US" w:eastAsia="zh-CN"/>
              </w:rPr>
              <w:t>2017-09-01至2025-08-31</w:t>
            </w:r>
          </w:p>
        </w:tc>
        <w:tc>
          <w:tcPr>
            <w:tcW w:w="750"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val="en-US" w:eastAsia="zh-CN"/>
              </w:rPr>
              <w:t>100</w:t>
            </w:r>
          </w:p>
        </w:tc>
        <w:tc>
          <w:tcPr>
            <w:tcW w:w="750"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eastAsia="zh-CN"/>
              </w:rPr>
              <w:t>主持</w:t>
            </w:r>
          </w:p>
        </w:tc>
      </w:tr>
    </w:tbl>
    <w:p>
      <w:pPr>
        <w:rPr>
          <w:rFonts w:hint="default" w:ascii="Times New Roman" w:hAnsi="Times New Roman" w:cs="Times New Roman"/>
        </w:rPr>
      </w:pPr>
    </w:p>
    <w:p>
      <w:pPr>
        <w:spacing w:line="320" w:lineRule="exact"/>
        <w:jc w:val="left"/>
        <w:rPr>
          <w:rFonts w:hint="default" w:ascii="Times New Roman" w:hAnsi="Times New Roman" w:cs="Times New Roman"/>
          <w:b/>
          <w:bCs/>
          <w:sz w:val="22"/>
          <w:szCs w:val="22"/>
        </w:rPr>
        <w:sectPr>
          <w:footerReference r:id="rId3" w:type="default"/>
          <w:pgSz w:w="11906" w:h="16838"/>
          <w:pgMar w:top="1091" w:right="1797" w:bottom="1091" w:left="1797" w:header="851" w:footer="992" w:gutter="0"/>
          <w:pgBorders>
            <w:top w:val="none" w:sz="0" w:space="0"/>
            <w:left w:val="none" w:sz="0" w:space="0"/>
            <w:bottom w:val="none" w:sz="0" w:space="0"/>
            <w:right w:val="none" w:sz="0" w:space="0"/>
          </w:pgBorders>
          <w:pgNumType w:start="1"/>
          <w:cols w:space="720" w:num="1"/>
          <w:docGrid w:type="lines" w:linePitch="312" w:charSpace="0"/>
        </w:sectPr>
      </w:pPr>
    </w:p>
    <w:tbl>
      <w:tblPr>
        <w:tblStyle w:val="8"/>
        <w:tblpPr w:leftFromText="180" w:rightFromText="180" w:vertAnchor="text" w:horzAnchor="page" w:tblpXSpec="center" w:tblpY="311"/>
        <w:tblOverlap w:val="never"/>
        <w:tblW w:w="8572"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0" w:type="dxa"/>
          <w:bottom w:w="0" w:type="dxa"/>
          <w:right w:w="0" w:type="dxa"/>
        </w:tblCellMar>
      </w:tblPr>
      <w:tblGrid>
        <w:gridCol w:w="8572"/>
      </w:tblGrid>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trHeight w:val="850" w:hRule="exact"/>
          <w:jc w:val="center"/>
        </w:trPr>
        <w:tc>
          <w:tcPr>
            <w:tcW w:w="8572" w:type="dxa"/>
            <w:tcBorders>
              <w:tl2br w:val="nil"/>
              <w:tr2bl w:val="nil"/>
            </w:tcBorders>
            <w:vAlign w:val="center"/>
          </w:tcPr>
          <w:p>
            <w:pPr>
              <w:spacing w:line="320" w:lineRule="exact"/>
              <w:jc w:val="left"/>
              <w:rPr>
                <w:rFonts w:hint="default" w:ascii="Times New Roman" w:hAnsi="Times New Roman" w:cs="Times New Roman" w:eastAsiaTheme="minorEastAsia"/>
                <w:b/>
                <w:bCs/>
                <w:sz w:val="22"/>
                <w:szCs w:val="22"/>
              </w:rPr>
            </w:pPr>
            <w:r>
              <w:rPr>
                <w:rFonts w:hint="default" w:ascii="Times New Roman" w:hAnsi="Times New Roman" w:cs="Times New Roman" w:eastAsiaTheme="minorEastAsia"/>
                <w:b/>
                <w:bCs/>
                <w:sz w:val="22"/>
                <w:szCs w:val="22"/>
              </w:rPr>
              <w:t xml:space="preserve"> 代表性的科研成果简介（包括成果介绍和第三方评价等）</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0" w:type="dxa"/>
            <w:bottom w:w="0" w:type="dxa"/>
            <w:right w:w="0" w:type="dxa"/>
          </w:tblCellMar>
        </w:tblPrEx>
        <w:trPr>
          <w:trHeight w:val="12725" w:hRule="exact"/>
          <w:jc w:val="center"/>
        </w:trPr>
        <w:tc>
          <w:tcPr>
            <w:tcW w:w="8572" w:type="dxa"/>
            <w:tcBorders>
              <w:tl2br w:val="nil"/>
              <w:tr2bl w:val="nil"/>
            </w:tcBorders>
          </w:tcPr>
          <w:p>
            <w:pPr>
              <w:keepNext w:val="0"/>
              <w:keepLines w:val="0"/>
              <w:pageBreakBefore w:val="0"/>
              <w:widowControl w:val="0"/>
              <w:kinsoku/>
              <w:wordWrap/>
              <w:overflowPunct/>
              <w:topLinePunct w:val="0"/>
              <w:autoSpaceDE/>
              <w:autoSpaceDN/>
              <w:bidi w:val="0"/>
              <w:adjustRightInd/>
              <w:snapToGrid w:val="0"/>
              <w:spacing w:line="288" w:lineRule="auto"/>
              <w:ind w:firstLine="422" w:firstLineChars="200"/>
              <w:textAlignment w:val="auto"/>
              <w:rPr>
                <w:rFonts w:hint="default" w:ascii="Times New Roman" w:hAnsi="Times New Roman" w:eastAsia="仿宋" w:cs="Times New Roman"/>
                <w:b/>
                <w:bCs/>
                <w:szCs w:val="21"/>
              </w:rPr>
            </w:pPr>
            <w:r>
              <w:rPr>
                <w:rFonts w:hint="default" w:ascii="Times New Roman" w:hAnsi="Times New Roman" w:eastAsia="仿宋" w:cs="Times New Roman"/>
                <w:b/>
                <w:bCs/>
                <w:szCs w:val="21"/>
              </w:rPr>
              <w:t xml:space="preserve"> </w:t>
            </w:r>
          </w:p>
          <w:p>
            <w:pPr>
              <w:keepNext w:val="0"/>
              <w:keepLines w:val="0"/>
              <w:pageBreakBefore w:val="0"/>
              <w:widowControl w:val="0"/>
              <w:kinsoku/>
              <w:wordWrap/>
              <w:overflowPunct/>
              <w:topLinePunct w:val="0"/>
              <w:autoSpaceDE/>
              <w:autoSpaceDN/>
              <w:bidi w:val="0"/>
              <w:adjustRightInd/>
              <w:snapToGrid w:val="0"/>
              <w:spacing w:line="288" w:lineRule="auto"/>
              <w:ind w:left="105" w:leftChars="50" w:right="105" w:rightChars="50" w:firstLine="480" w:firstLineChars="200"/>
              <w:textAlignment w:val="auto"/>
              <w:rPr>
                <w:rFonts w:hint="default" w:ascii="Times New Roman" w:hAnsi="Times New Roman" w:cs="Times New Roman" w:eastAsiaTheme="minorEastAsia"/>
                <w:b w:val="0"/>
                <w:bCs w:val="0"/>
                <w:sz w:val="24"/>
                <w:lang w:val="en-US" w:eastAsia="zh-CN"/>
              </w:rPr>
            </w:pPr>
            <w:r>
              <w:rPr>
                <w:rFonts w:hint="default" w:ascii="Times New Roman" w:hAnsi="Times New Roman" w:cs="Times New Roman" w:eastAsiaTheme="minorEastAsia"/>
                <w:b w:val="0"/>
                <w:bCs w:val="0"/>
                <w:sz w:val="24"/>
                <w:szCs w:val="24"/>
                <w:lang w:eastAsia="zh-CN"/>
              </w:rPr>
              <w:t>近</w:t>
            </w:r>
            <w:r>
              <w:rPr>
                <w:rFonts w:hint="eastAsia" w:cs="Times New Roman" w:eastAsiaTheme="minorEastAsia"/>
                <w:b w:val="0"/>
                <w:bCs w:val="0"/>
                <w:sz w:val="24"/>
                <w:szCs w:val="24"/>
                <w:lang w:val="en-US" w:eastAsia="zh-CN"/>
              </w:rPr>
              <w:t>5</w:t>
            </w:r>
            <w:r>
              <w:rPr>
                <w:rFonts w:hint="default" w:ascii="Times New Roman" w:hAnsi="Times New Roman" w:cs="Times New Roman" w:eastAsiaTheme="minorEastAsia"/>
                <w:b w:val="0"/>
                <w:bCs w:val="0"/>
                <w:sz w:val="24"/>
                <w:szCs w:val="24"/>
                <w:lang w:eastAsia="zh-CN"/>
              </w:rPr>
              <w:t>年来，申请人在</w:t>
            </w:r>
            <w:r>
              <w:rPr>
                <w:rFonts w:hint="default" w:ascii="Times New Roman" w:hAnsi="Times New Roman" w:eastAsia="宋体" w:cs="Times New Roman"/>
                <w:color w:val="auto"/>
                <w:sz w:val="24"/>
                <w:szCs w:val="24"/>
                <w:lang w:val="en-US" w:eastAsia="zh-CN"/>
              </w:rPr>
              <w:t>高性能硅碳材料</w:t>
            </w:r>
            <w:r>
              <w:rPr>
                <w:rFonts w:hint="default" w:ascii="Times New Roman" w:hAnsi="Times New Roman" w:cs="Times New Roman"/>
                <w:color w:val="auto"/>
                <w:sz w:val="24"/>
                <w:szCs w:val="24"/>
                <w:lang w:val="en-US" w:eastAsia="zh-CN"/>
              </w:rPr>
              <w:t>和</w:t>
            </w:r>
            <w:r>
              <w:rPr>
                <w:rFonts w:hint="default" w:ascii="Times New Roman" w:hAnsi="Times New Roman" w:eastAsia="宋体" w:cs="Times New Roman"/>
                <w:color w:val="auto"/>
                <w:sz w:val="24"/>
                <w:szCs w:val="24"/>
                <w:lang w:val="en-US" w:eastAsia="zh-CN"/>
              </w:rPr>
              <w:t>三元NCM材料的研发</w:t>
            </w:r>
            <w:r>
              <w:rPr>
                <w:rFonts w:hint="default" w:ascii="Times New Roman" w:hAnsi="Times New Roman" w:cs="Times New Roman"/>
                <w:color w:val="auto"/>
                <w:sz w:val="24"/>
                <w:szCs w:val="24"/>
                <w:lang w:val="en-US" w:eastAsia="zh-CN"/>
              </w:rPr>
              <w:t>及其电池热安全</w:t>
            </w:r>
            <w:r>
              <w:rPr>
                <w:rFonts w:hint="default" w:ascii="Times New Roman" w:hAnsi="Times New Roman" w:eastAsia="宋体" w:cs="Times New Roman"/>
                <w:color w:val="auto"/>
                <w:sz w:val="24"/>
                <w:szCs w:val="24"/>
                <w:lang w:val="en-US" w:eastAsia="zh-CN"/>
              </w:rPr>
              <w:t>方面取得</w:t>
            </w:r>
            <w:r>
              <w:rPr>
                <w:rFonts w:hint="default" w:ascii="Times New Roman" w:hAnsi="Times New Roman" w:cs="Times New Roman"/>
                <w:color w:val="auto"/>
                <w:kern w:val="0"/>
                <w:sz w:val="24"/>
                <w:szCs w:val="24"/>
                <w:lang w:val="en-US" w:eastAsia="zh-CN" w:bidi="ar"/>
              </w:rPr>
              <w:t>突出</w:t>
            </w:r>
            <w:r>
              <w:rPr>
                <w:rFonts w:hint="default" w:ascii="Times New Roman" w:hAnsi="Times New Roman" w:eastAsia="宋体" w:cs="Times New Roman"/>
                <w:color w:val="auto"/>
                <w:kern w:val="0"/>
                <w:sz w:val="24"/>
                <w:szCs w:val="24"/>
                <w:lang w:val="en-US" w:eastAsia="zh-CN" w:bidi="ar"/>
              </w:rPr>
              <w:t>成果</w:t>
            </w:r>
            <w:r>
              <w:rPr>
                <w:rFonts w:hint="default" w:ascii="Times New Roman" w:hAnsi="Times New Roman" w:eastAsia="宋体" w:cs="Times New Roman"/>
                <w:color w:val="auto"/>
                <w:sz w:val="24"/>
                <w:szCs w:val="24"/>
                <w:lang w:val="en-US" w:eastAsia="zh-CN"/>
              </w:rPr>
              <w:t>，</w:t>
            </w:r>
            <w:r>
              <w:rPr>
                <w:rFonts w:hint="default" w:ascii="Times New Roman" w:hAnsi="Times New Roman" w:cs="Times New Roman"/>
                <w:color w:val="auto"/>
                <w:kern w:val="0"/>
                <w:sz w:val="24"/>
                <w:szCs w:val="24"/>
                <w:lang w:val="en-US" w:eastAsia="zh-CN" w:bidi="ar"/>
              </w:rPr>
              <w:t>新增主持福建省高校杰出青年科研人才培育计划、</w:t>
            </w:r>
            <w:r>
              <w:rPr>
                <w:rFonts w:hint="default" w:ascii="Times New Roman" w:hAnsi="Times New Roman" w:eastAsia="宋体" w:cs="Times New Roman"/>
                <w:color w:val="auto"/>
                <w:kern w:val="0"/>
                <w:sz w:val="24"/>
                <w:szCs w:val="24"/>
                <w:lang w:val="en-US" w:eastAsia="zh-CN" w:bidi="ar"/>
              </w:rPr>
              <w:t>福建省自然科学</w:t>
            </w:r>
            <w:r>
              <w:rPr>
                <w:rFonts w:hint="eastAsia" w:ascii="Times New Roman" w:hAnsi="Times New Roman" w:cs="Times New Roman"/>
                <w:color w:val="auto"/>
                <w:kern w:val="0"/>
                <w:sz w:val="24"/>
                <w:szCs w:val="24"/>
                <w:lang w:val="en-US" w:eastAsia="zh-CN" w:bidi="ar"/>
              </w:rPr>
              <w:t>基金</w:t>
            </w:r>
            <w:r>
              <w:rPr>
                <w:rFonts w:hint="default" w:ascii="Times New Roman" w:hAnsi="Times New Roman" w:eastAsia="宋体" w:cs="Times New Roman"/>
                <w:color w:val="auto"/>
                <w:kern w:val="0"/>
                <w:sz w:val="24"/>
                <w:szCs w:val="24"/>
                <w:lang w:val="en-US" w:eastAsia="zh-CN" w:bidi="ar"/>
              </w:rPr>
              <w:t>杰出青年项目</w:t>
            </w:r>
            <w:r>
              <w:rPr>
                <w:rFonts w:hint="default" w:ascii="Times New Roman" w:hAnsi="Times New Roman" w:cs="Times New Roman"/>
                <w:color w:val="auto"/>
                <w:kern w:val="0"/>
                <w:sz w:val="24"/>
                <w:szCs w:val="24"/>
                <w:lang w:val="en-US" w:eastAsia="zh-CN" w:bidi="ar"/>
              </w:rPr>
              <w:t>及</w:t>
            </w:r>
            <w:r>
              <w:rPr>
                <w:rFonts w:hint="default" w:ascii="Times New Roman" w:hAnsi="Times New Roman" w:eastAsia="宋体" w:cs="Times New Roman"/>
                <w:color w:val="auto"/>
                <w:kern w:val="0"/>
                <w:sz w:val="24"/>
                <w:szCs w:val="24"/>
                <w:lang w:val="en-US" w:eastAsia="zh-CN" w:bidi="ar"/>
              </w:rPr>
              <w:t>面上项目等</w:t>
            </w:r>
            <w:r>
              <w:rPr>
                <w:rFonts w:hint="default" w:ascii="Times New Roman" w:hAnsi="Times New Roman" w:cs="Times New Roman"/>
                <w:color w:val="auto"/>
                <w:kern w:val="0"/>
                <w:sz w:val="24"/>
                <w:szCs w:val="24"/>
                <w:lang w:val="en-US" w:eastAsia="zh-CN" w:bidi="ar"/>
              </w:rPr>
              <w:t>，以第一或通讯作者在</w:t>
            </w:r>
            <w:r>
              <w:rPr>
                <w:rFonts w:hint="default" w:ascii="Times New Roman" w:hAnsi="Times New Roman" w:eastAsia="宋体" w:cs="Times New Roman"/>
                <w:b/>
                <w:bCs/>
                <w:i/>
                <w:iCs/>
                <w:color w:val="auto"/>
                <w:kern w:val="0"/>
                <w:sz w:val="24"/>
                <w:szCs w:val="24"/>
                <w:lang w:val="en-US" w:eastAsia="zh-CN" w:bidi="ar"/>
              </w:rPr>
              <w:t>Energy Storage Mater.</w:t>
            </w:r>
            <w:r>
              <w:rPr>
                <w:rFonts w:hint="default"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b/>
                <w:bCs/>
                <w:i/>
                <w:iCs/>
                <w:color w:val="auto"/>
                <w:kern w:val="0"/>
                <w:sz w:val="24"/>
                <w:szCs w:val="24"/>
                <w:lang w:val="en-US" w:eastAsia="zh-CN" w:bidi="ar"/>
              </w:rPr>
              <w:t>Small</w:t>
            </w:r>
            <w:r>
              <w:rPr>
                <w:rFonts w:hint="default"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b/>
                <w:bCs/>
                <w:i/>
                <w:iCs/>
                <w:color w:val="auto"/>
                <w:kern w:val="0"/>
                <w:sz w:val="24"/>
                <w:szCs w:val="24"/>
                <w:lang w:val="en-US" w:eastAsia="zh-CN" w:bidi="ar"/>
              </w:rPr>
              <w:t>Chem. Eng. J.</w:t>
            </w:r>
            <w:r>
              <w:rPr>
                <w:rFonts w:hint="default" w:ascii="Times New Roman" w:hAnsi="Times New Roman" w:eastAsia="宋体" w:cs="Times New Roman"/>
                <w:color w:val="auto"/>
                <w:kern w:val="0"/>
                <w:sz w:val="24"/>
                <w:szCs w:val="24"/>
                <w:lang w:val="en-US" w:eastAsia="zh-CN" w:bidi="ar"/>
              </w:rPr>
              <w:t>、</w:t>
            </w:r>
            <w:r>
              <w:rPr>
                <w:rFonts w:hint="default" w:ascii="Times New Roman" w:hAnsi="Times New Roman" w:eastAsia="宋体" w:cs="Times New Roman"/>
                <w:b/>
                <w:bCs/>
                <w:i/>
                <w:iCs/>
                <w:color w:val="auto"/>
                <w:kern w:val="0"/>
                <w:sz w:val="24"/>
                <w:szCs w:val="24"/>
                <w:lang w:val="en-US" w:eastAsia="zh-CN" w:bidi="ar"/>
              </w:rPr>
              <w:t>ACS Appl. Mater.</w:t>
            </w:r>
            <w:r>
              <w:rPr>
                <w:rFonts w:hint="default" w:ascii="Times New Roman" w:hAnsi="Times New Roman" w:cs="Times New Roman"/>
                <w:b/>
                <w:bCs/>
                <w:i/>
                <w:iCs/>
                <w:color w:val="auto"/>
                <w:kern w:val="0"/>
                <w:sz w:val="24"/>
                <w:szCs w:val="24"/>
                <w:lang w:val="en-US" w:eastAsia="zh-CN" w:bidi="ar"/>
              </w:rPr>
              <w:t xml:space="preserve"> Interface</w:t>
            </w:r>
            <w:r>
              <w:rPr>
                <w:rFonts w:hint="default" w:ascii="Times New Roman" w:hAnsi="Times New Roman" w:cs="Times New Roman"/>
                <w:color w:val="auto"/>
                <w:kern w:val="0"/>
                <w:sz w:val="24"/>
                <w:szCs w:val="24"/>
                <w:lang w:val="en-US" w:eastAsia="zh-CN" w:bidi="ar"/>
              </w:rPr>
              <w:t>等权威SCI期刊上发表科研论文17篇，申请发明专利4项。</w:t>
            </w:r>
          </w:p>
          <w:p>
            <w:pPr>
              <w:keepNext w:val="0"/>
              <w:keepLines w:val="0"/>
              <w:pageBreakBefore w:val="0"/>
              <w:widowControl w:val="0"/>
              <w:kinsoku/>
              <w:wordWrap/>
              <w:overflowPunct/>
              <w:topLinePunct w:val="0"/>
              <w:autoSpaceDE/>
              <w:autoSpaceDN/>
              <w:bidi w:val="0"/>
              <w:adjustRightInd/>
              <w:snapToGrid/>
              <w:spacing w:line="288" w:lineRule="auto"/>
              <w:ind w:left="105" w:leftChars="50" w:right="105" w:rightChars="50" w:firstLine="480" w:firstLineChars="200"/>
              <w:textAlignment w:val="auto"/>
              <w:rPr>
                <w:rFonts w:hint="default" w:ascii="Times New Roman" w:hAnsi="Times New Roman" w:eastAsia="宋体" w:cs="Times New Roman"/>
                <w:b w:val="0"/>
                <w:bCs/>
                <w:color w:val="auto"/>
                <w:kern w:val="0"/>
                <w:sz w:val="24"/>
                <w:szCs w:val="24"/>
                <w:lang w:val="en-US" w:eastAsia="zh-CN" w:bidi="ar"/>
              </w:rPr>
            </w:pPr>
            <w:r>
              <w:rPr>
                <w:rFonts w:hint="default" w:ascii="Times New Roman" w:hAnsi="Times New Roman" w:eastAsia="宋体" w:cs="Times New Roman"/>
                <w:b w:val="0"/>
                <w:bCs w:val="0"/>
                <w:sz w:val="24"/>
                <w:szCs w:val="24"/>
                <w:lang w:eastAsia="zh-CN"/>
              </w:rPr>
              <w:t>为克服硅碳材料的电导及界面兼容欠佳的短板，</w:t>
            </w:r>
            <w:r>
              <w:rPr>
                <w:rFonts w:hint="default" w:ascii="Times New Roman" w:hAnsi="Times New Roman" w:eastAsia="宋体" w:cs="Times New Roman"/>
                <w:b w:val="0"/>
                <w:bCs w:val="0"/>
                <w:sz w:val="24"/>
                <w:szCs w:val="24"/>
              </w:rPr>
              <w:t>申请人</w:t>
            </w:r>
            <w:r>
              <w:rPr>
                <w:rFonts w:hint="default" w:ascii="Times New Roman" w:hAnsi="Times New Roman" w:cs="Times New Roman"/>
                <w:b w:val="0"/>
                <w:bCs w:val="0"/>
                <w:sz w:val="24"/>
                <w:szCs w:val="24"/>
                <w:lang w:eastAsia="zh-CN"/>
              </w:rPr>
              <w:t>首次</w:t>
            </w:r>
            <w:r>
              <w:rPr>
                <w:rFonts w:hint="default" w:ascii="Times New Roman" w:hAnsi="Times New Roman" w:eastAsia="宋体" w:cs="Times New Roman"/>
                <w:b w:val="0"/>
                <w:bCs w:val="0"/>
                <w:sz w:val="24"/>
                <w:szCs w:val="24"/>
              </w:rPr>
              <w:t>设计原子层ZnO修饰、金属粒子复合的碳</w:t>
            </w:r>
            <w:r>
              <w:rPr>
                <w:rFonts w:hint="default" w:ascii="Times New Roman" w:hAnsi="Times New Roman" w:eastAsia="宋体" w:cs="Times New Roman"/>
                <w:b w:val="0"/>
                <w:bCs w:val="0"/>
                <w:sz w:val="24"/>
                <w:szCs w:val="24"/>
                <w:lang w:eastAsia="zh-CN"/>
              </w:rPr>
              <w:t>包覆</w:t>
            </w:r>
            <w:r>
              <w:rPr>
                <w:rFonts w:hint="default" w:ascii="Times New Roman" w:hAnsi="Times New Roman" w:eastAsia="宋体" w:cs="Times New Roman"/>
                <w:b w:val="0"/>
                <w:bCs w:val="0"/>
                <w:sz w:val="24"/>
                <w:szCs w:val="24"/>
              </w:rPr>
              <w:t>纳米硅多孔碳纤维负极材料</w:t>
            </w:r>
            <w:r>
              <w:rPr>
                <w:rFonts w:hint="default" w:ascii="Times New Roman" w:hAnsi="Times New Roman" w:eastAsia="宋体" w:cs="Times New Roman"/>
                <w:b w:val="0"/>
                <w:bCs w:val="0"/>
                <w:sz w:val="24"/>
                <w:szCs w:val="24"/>
                <w:lang w:eastAsia="zh-CN"/>
              </w:rPr>
              <w:t>，</w:t>
            </w:r>
            <w:r>
              <w:rPr>
                <w:rFonts w:hint="default" w:ascii="Times New Roman" w:hAnsi="Times New Roman" w:cs="Times New Roman"/>
                <w:b w:val="0"/>
                <w:bCs w:val="0"/>
                <w:sz w:val="24"/>
                <w:szCs w:val="24"/>
                <w:lang w:eastAsia="zh-CN"/>
              </w:rPr>
              <w:t>所获优异的电池性能</w:t>
            </w:r>
            <w:r>
              <w:rPr>
                <w:rFonts w:hint="default" w:ascii="Times New Roman" w:hAnsi="Times New Roman" w:eastAsia="宋体" w:cs="Times New Roman"/>
                <w:b w:val="0"/>
                <w:bCs w:val="0"/>
                <w:sz w:val="24"/>
                <w:szCs w:val="24"/>
              </w:rPr>
              <w:t>媲美</w:t>
            </w:r>
            <w:r>
              <w:rPr>
                <w:rFonts w:hint="default" w:ascii="Times New Roman" w:hAnsi="Times New Roman" w:eastAsia="宋体" w:cs="Times New Roman"/>
                <w:b w:val="0"/>
                <w:bCs w:val="0"/>
                <w:sz w:val="24"/>
                <w:szCs w:val="24"/>
                <w:lang w:eastAsia="zh-CN"/>
              </w:rPr>
              <w:t>同时期</w:t>
            </w:r>
            <w:r>
              <w:rPr>
                <w:rFonts w:hint="default" w:ascii="Times New Roman" w:hAnsi="Times New Roman" w:eastAsia="宋体" w:cs="Times New Roman"/>
                <w:b w:val="0"/>
                <w:bCs w:val="0"/>
                <w:sz w:val="24"/>
                <w:szCs w:val="24"/>
              </w:rPr>
              <w:t>报道性能最好的硅碳材料</w:t>
            </w:r>
            <w:r>
              <w:rPr>
                <w:rFonts w:hint="default" w:ascii="Times New Roman" w:hAnsi="Times New Roman" w:cs="Times New Roman"/>
                <w:b w:val="0"/>
                <w:bCs w:val="0"/>
                <w:color w:val="auto"/>
                <w:sz w:val="24"/>
                <w:szCs w:val="24"/>
                <w:lang w:val="en-US" w:eastAsia="zh-CN"/>
              </w:rPr>
              <w:t>(</w:t>
            </w:r>
            <w:r>
              <w:rPr>
                <w:rFonts w:hint="default" w:ascii="Times New Roman" w:hAnsi="Times New Roman" w:eastAsia="楷体" w:cs="Times New Roman"/>
                <w:b/>
                <w:bCs/>
                <w:color w:val="0000FF"/>
                <w:sz w:val="24"/>
                <w:szCs w:val="24"/>
                <w:highlight w:val="none"/>
                <w:lang w:val="en-US" w:eastAsia="zh-CN"/>
              </w:rPr>
              <w:t>Small, 2019,15,1900436</w:t>
            </w:r>
            <w:r>
              <w:rPr>
                <w:rFonts w:hint="default" w:ascii="Times New Roman" w:hAnsi="Times New Roman" w:cs="Times New Roman"/>
                <w:b/>
                <w:bCs/>
                <w:i w:val="0"/>
                <w:iCs/>
                <w:color w:val="auto"/>
                <w:sz w:val="24"/>
                <w:szCs w:val="24"/>
                <w:lang w:val="en-US" w:eastAsia="zh-CN"/>
              </w:rPr>
              <w:t>)</w:t>
            </w:r>
            <w:r>
              <w:rPr>
                <w:rFonts w:hint="default" w:ascii="Times New Roman" w:hAnsi="Times New Roman" w:eastAsia="宋体" w:cs="Times New Roman"/>
                <w:b w:val="0"/>
                <w:bCs w:val="0"/>
                <w:color w:val="auto"/>
                <w:sz w:val="24"/>
                <w:szCs w:val="24"/>
                <w:lang w:val="en-US" w:eastAsia="zh-CN"/>
              </w:rPr>
              <w:t>。</w:t>
            </w:r>
            <w:r>
              <w:rPr>
                <w:rFonts w:hint="default" w:ascii="Times New Roman" w:hAnsi="Times New Roman" w:eastAsia="宋体" w:cs="Times New Roman"/>
                <w:bCs/>
                <w:color w:val="auto"/>
                <w:sz w:val="24"/>
                <w:szCs w:val="24"/>
                <w:lang w:eastAsia="zh-CN"/>
              </w:rPr>
              <w:t>在</w:t>
            </w:r>
            <w:r>
              <w:rPr>
                <w:rFonts w:hint="default" w:ascii="Times New Roman" w:hAnsi="Times New Roman" w:cs="Times New Roman"/>
                <w:bCs/>
                <w:color w:val="auto"/>
                <w:sz w:val="24"/>
                <w:szCs w:val="24"/>
                <w:lang w:eastAsia="zh-CN"/>
              </w:rPr>
              <w:t>此</w:t>
            </w:r>
            <w:r>
              <w:rPr>
                <w:rFonts w:hint="default" w:ascii="Times New Roman" w:hAnsi="Times New Roman" w:eastAsia="宋体" w:cs="Times New Roman"/>
                <w:bCs/>
                <w:color w:val="auto"/>
                <w:sz w:val="24"/>
                <w:szCs w:val="24"/>
                <w:lang w:eastAsia="zh-CN"/>
              </w:rPr>
              <w:t>基础上，申请人将</w:t>
            </w:r>
            <w:r>
              <w:rPr>
                <w:rFonts w:hint="default" w:ascii="Times New Roman" w:hAnsi="Times New Roman" w:eastAsia="宋体" w:cs="Times New Roman"/>
                <w:bCs/>
                <w:color w:val="auto"/>
                <w:sz w:val="24"/>
                <w:szCs w:val="24"/>
                <w:lang w:val="en-US" w:eastAsia="zh-CN"/>
              </w:rPr>
              <w:t>ZnO调制思路扩展到硅/石墨复合材料的研究中，</w:t>
            </w:r>
            <w:r>
              <w:rPr>
                <w:rFonts w:hint="default" w:ascii="Times New Roman" w:hAnsi="Times New Roman" w:eastAsia="宋体" w:cs="Times New Roman"/>
                <w:b w:val="0"/>
                <w:bCs w:val="0"/>
                <w:color w:val="auto"/>
                <w:sz w:val="24"/>
                <w:szCs w:val="24"/>
                <w:highlight w:val="none"/>
                <w:lang w:val="en-US" w:eastAsia="zh-CN"/>
              </w:rPr>
              <w:t>独创发展了“湿法混料→固相烧结”实用化制备方法</w:t>
            </w:r>
            <w:r>
              <w:rPr>
                <w:rFonts w:hint="default" w:ascii="Times New Roman" w:hAnsi="Times New Roman" w:eastAsia="宋体" w:cs="Times New Roman"/>
                <w:bCs/>
                <w:color w:val="auto"/>
                <w:sz w:val="24"/>
                <w:szCs w:val="24"/>
                <w:lang w:val="en-US" w:eastAsia="zh-CN"/>
              </w:rPr>
              <w:t>实现具有核壳结构的Gr@ZnO-Si-C复合材料的宏量</w:t>
            </w:r>
            <w:r>
              <w:rPr>
                <w:rFonts w:hint="eastAsia" w:cs="Times New Roman"/>
                <w:bCs/>
                <w:color w:val="auto"/>
                <w:sz w:val="24"/>
                <w:szCs w:val="24"/>
                <w:lang w:val="en-US" w:eastAsia="zh-CN"/>
              </w:rPr>
              <w:t xml:space="preserve"> </w:t>
            </w:r>
            <w:r>
              <w:rPr>
                <w:rFonts w:hint="default" w:ascii="Times New Roman" w:hAnsi="Times New Roman" w:eastAsia="宋体" w:cs="Times New Roman"/>
                <w:bCs/>
                <w:color w:val="auto"/>
                <w:sz w:val="24"/>
                <w:szCs w:val="24"/>
                <w:lang w:val="en-US" w:eastAsia="zh-CN"/>
              </w:rPr>
              <w:t>制备，在</w:t>
            </w:r>
            <w:r>
              <w:rPr>
                <w:rFonts w:hint="default" w:ascii="Times New Roman" w:hAnsi="Times New Roman" w:eastAsia="宋体" w:cs="Times New Roman"/>
                <w:b w:val="0"/>
                <w:bCs w:val="0"/>
                <w:color w:val="auto"/>
                <w:sz w:val="24"/>
                <w:szCs w:val="24"/>
                <w:lang w:val="en-US" w:eastAsia="zh-CN"/>
              </w:rPr>
              <w:t>600和1200 mA/g</w:t>
            </w:r>
            <w:r>
              <w:rPr>
                <w:rFonts w:hint="default" w:ascii="Times New Roman" w:hAnsi="Times New Roman" w:cs="Times New Roman"/>
                <w:b w:val="0"/>
                <w:bCs w:val="0"/>
                <w:color w:val="auto"/>
                <w:sz w:val="24"/>
                <w:szCs w:val="24"/>
                <w:lang w:val="en-US" w:eastAsia="zh-CN"/>
              </w:rPr>
              <w:t>实现</w:t>
            </w:r>
            <w:r>
              <w:rPr>
                <w:rFonts w:hint="default" w:ascii="Times New Roman" w:hAnsi="Times New Roman" w:eastAsia="宋体" w:cs="Times New Roman"/>
                <w:b w:val="0"/>
                <w:bCs w:val="0"/>
                <w:color w:val="auto"/>
                <w:sz w:val="24"/>
                <w:szCs w:val="24"/>
                <w:lang w:val="en-US" w:eastAsia="zh-CN"/>
              </w:rPr>
              <w:t>循环1000次后保持1150和780 mAh/g的高容量</w:t>
            </w:r>
            <w:r>
              <w:rPr>
                <w:rFonts w:hint="default" w:ascii="Times New Roman" w:hAnsi="Times New Roman" w:cs="Times New Roman"/>
                <w:b w:val="0"/>
                <w:bCs w:val="0"/>
                <w:color w:val="auto"/>
                <w:sz w:val="24"/>
                <w:szCs w:val="24"/>
                <w:lang w:val="en-US" w:eastAsia="zh-CN"/>
              </w:rPr>
              <w:t>(</w:t>
            </w:r>
            <w:r>
              <w:rPr>
                <w:rFonts w:hint="default" w:ascii="Times New Roman" w:hAnsi="Times New Roman" w:eastAsia="楷体" w:cs="Times New Roman"/>
                <w:b/>
                <w:bCs/>
                <w:color w:val="0000FF"/>
                <w:sz w:val="24"/>
                <w:szCs w:val="24"/>
                <w:highlight w:val="none"/>
                <w:lang w:val="en-US" w:eastAsia="zh-CN"/>
              </w:rPr>
              <w:t>Small, 2021, 17(8), 2006373</w:t>
            </w:r>
            <w:r>
              <w:rPr>
                <w:rFonts w:hint="default" w:ascii="Times New Roman" w:hAnsi="Times New Roman" w:cs="Times New Roman"/>
                <w:b w:val="0"/>
                <w:bCs/>
                <w:i w:val="0"/>
                <w:iCs/>
                <w:color w:val="auto"/>
                <w:sz w:val="24"/>
                <w:szCs w:val="24"/>
                <w:lang w:val="en-US" w:eastAsia="zh-CN"/>
              </w:rPr>
              <w:t>)</w:t>
            </w:r>
            <w:r>
              <w:rPr>
                <w:rFonts w:hint="default" w:ascii="Times New Roman" w:hAnsi="Times New Roman" w:eastAsia="宋体" w:cs="Times New Roman"/>
                <w:b w:val="0"/>
                <w:bCs/>
                <w:i w:val="0"/>
                <w:iCs/>
                <w:color w:val="auto"/>
                <w:sz w:val="24"/>
                <w:szCs w:val="24"/>
                <w:lang w:val="en-US" w:eastAsia="zh-CN"/>
              </w:rPr>
              <w:t>，并申请发明专利(</w:t>
            </w:r>
            <w:r>
              <w:rPr>
                <w:rFonts w:hint="default" w:ascii="Times New Roman" w:hAnsi="Times New Roman" w:eastAsia="楷体" w:cs="Times New Roman"/>
                <w:b/>
                <w:bCs/>
                <w:color w:val="0000FF"/>
                <w:sz w:val="24"/>
                <w:szCs w:val="24"/>
                <w:highlight w:val="none"/>
                <w:lang w:val="en-US" w:eastAsia="zh-CN"/>
              </w:rPr>
              <w:t>公开号：CN112125304A</w:t>
            </w:r>
            <w:r>
              <w:rPr>
                <w:rFonts w:hint="default" w:ascii="Times New Roman" w:hAnsi="Times New Roman" w:eastAsia="宋体" w:cs="Times New Roman"/>
                <w:b w:val="0"/>
                <w:bCs/>
                <w:i w:val="0"/>
                <w:iCs/>
                <w:color w:val="auto"/>
                <w:sz w:val="24"/>
                <w:szCs w:val="24"/>
                <w:lang w:val="en-US" w:eastAsia="zh-CN"/>
              </w:rPr>
              <w:t>)</w:t>
            </w:r>
            <w:r>
              <w:rPr>
                <w:rFonts w:hint="default" w:ascii="Times New Roman" w:hAnsi="Times New Roman" w:eastAsia="宋体" w:cs="Times New Roman"/>
                <w:bCs/>
                <w:color w:val="auto"/>
                <w:sz w:val="24"/>
                <w:szCs w:val="24"/>
                <w:lang w:eastAsia="zh-CN"/>
              </w:rPr>
              <w:t>。</w:t>
            </w:r>
            <w:r>
              <w:rPr>
                <w:rFonts w:hint="default" w:ascii="Times New Roman" w:hAnsi="Times New Roman" w:cs="Times New Roman"/>
                <w:bCs/>
                <w:color w:val="auto"/>
                <w:sz w:val="24"/>
                <w:szCs w:val="24"/>
                <w:lang w:eastAsia="zh-CN"/>
              </w:rPr>
              <w:t>同时</w:t>
            </w:r>
            <w:r>
              <w:rPr>
                <w:rFonts w:hint="default" w:ascii="Times New Roman" w:hAnsi="Times New Roman" w:eastAsia="宋体" w:cs="Times New Roman"/>
                <w:bCs/>
                <w:color w:val="auto"/>
                <w:sz w:val="24"/>
                <w:szCs w:val="24"/>
                <w:lang w:eastAsia="zh-CN"/>
              </w:rPr>
              <w:t>，</w:t>
            </w:r>
            <w:r>
              <w:rPr>
                <w:rFonts w:hint="default" w:ascii="Times New Roman" w:hAnsi="Times New Roman" w:eastAsia="宋体" w:cs="Times New Roman"/>
                <w:bCs/>
                <w:color w:val="auto"/>
                <w:sz w:val="24"/>
                <w:szCs w:val="24"/>
                <w:lang w:val="en-US" w:eastAsia="zh-CN"/>
              </w:rPr>
              <w:t>申请人设计并制备了高导电/导热TiN纳米颗粒修饰的微米尺寸的硅/石墨烯/TiN/碳(Si/G@C/TiN)复合材料，</w:t>
            </w:r>
            <w:r>
              <w:rPr>
                <w:rFonts w:hint="default" w:ascii="Times New Roman" w:hAnsi="Times New Roman" w:cs="Times New Roman"/>
                <w:bCs/>
                <w:color w:val="auto"/>
                <w:sz w:val="24"/>
                <w:szCs w:val="24"/>
                <w:lang w:val="en-US" w:eastAsia="zh-CN"/>
              </w:rPr>
              <w:t>有效</w:t>
            </w:r>
            <w:r>
              <w:rPr>
                <w:rFonts w:hint="default" w:ascii="Times New Roman" w:hAnsi="Times New Roman" w:eastAsia="宋体" w:cs="Times New Roman"/>
                <w:bCs/>
                <w:color w:val="auto"/>
                <w:sz w:val="24"/>
                <w:szCs w:val="24"/>
                <w:lang w:val="en-US" w:eastAsia="zh-CN"/>
              </w:rPr>
              <w:t>解决硅-石墨负极在大电流和高温下因温度和应力分布不均引发的SEI膜稳定性问题</w:t>
            </w:r>
            <w:r>
              <w:rPr>
                <w:rFonts w:hint="default" w:ascii="Times New Roman" w:hAnsi="Times New Roman" w:eastAsia="宋体" w:cs="Times New Roman"/>
                <w:b w:val="0"/>
                <w:bCs/>
                <w:i w:val="0"/>
                <w:iCs/>
                <w:color w:val="auto"/>
                <w:sz w:val="24"/>
                <w:szCs w:val="24"/>
                <w:lang w:val="en-US" w:eastAsia="zh-CN"/>
              </w:rPr>
              <w:t>(</w:t>
            </w:r>
            <w:r>
              <w:rPr>
                <w:rFonts w:hint="default" w:ascii="Times New Roman" w:hAnsi="Times New Roman" w:eastAsia="楷体" w:cs="Times New Roman"/>
                <w:b/>
                <w:bCs/>
                <w:color w:val="0000FF"/>
                <w:sz w:val="24"/>
                <w:szCs w:val="24"/>
                <w:highlight w:val="none"/>
                <w:lang w:val="en-US" w:eastAsia="zh-CN"/>
              </w:rPr>
              <w:t>Energy Storage Mater.，2020, 29, 367</w:t>
            </w:r>
            <w:r>
              <w:rPr>
                <w:rFonts w:hint="default" w:ascii="Times New Roman" w:hAnsi="Times New Roman" w:eastAsia="宋体" w:cs="Times New Roman"/>
                <w:b w:val="0"/>
                <w:bCs w:val="0"/>
                <w:i w:val="0"/>
                <w:iCs/>
                <w:color w:val="auto"/>
                <w:kern w:val="36"/>
                <w:sz w:val="24"/>
                <w:szCs w:val="24"/>
                <w:lang w:val="en-US" w:eastAsia="zh-CN"/>
              </w:rPr>
              <w:t>)</w:t>
            </w:r>
            <w:r>
              <w:rPr>
                <w:rFonts w:hint="default" w:ascii="Times New Roman" w:hAnsi="Times New Roman" w:eastAsia="宋体" w:cs="Times New Roman"/>
                <w:bCs/>
                <w:color w:val="auto"/>
                <w:sz w:val="24"/>
                <w:szCs w:val="24"/>
                <w:lang w:val="en-US" w:eastAsia="zh-CN"/>
              </w:rPr>
              <w:t>。</w:t>
            </w:r>
            <w:r>
              <w:rPr>
                <w:rFonts w:hint="eastAsia" w:cs="Times New Roman"/>
                <w:b w:val="0"/>
                <w:bCs/>
                <w:color w:val="auto"/>
                <w:kern w:val="0"/>
                <w:sz w:val="24"/>
                <w:szCs w:val="24"/>
                <w:lang w:val="en-US" w:eastAsia="zh-CN" w:bidi="ar"/>
              </w:rPr>
              <w:t>特别是</w:t>
            </w:r>
            <w:r>
              <w:rPr>
                <w:rFonts w:hint="default" w:ascii="Times New Roman" w:hAnsi="Times New Roman" w:eastAsia="宋体" w:cs="Times New Roman"/>
                <w:b w:val="0"/>
                <w:bCs/>
                <w:color w:val="auto"/>
                <w:kern w:val="0"/>
                <w:sz w:val="24"/>
                <w:szCs w:val="24"/>
                <w:lang w:val="en-US" w:eastAsia="zh-CN" w:bidi="ar"/>
              </w:rPr>
              <w:t>基于上述积累，申请人通过</w:t>
            </w:r>
            <w:r>
              <w:rPr>
                <w:rFonts w:hint="default" w:ascii="Times New Roman" w:hAnsi="Times New Roman" w:eastAsia="宋体" w:cs="Times New Roman"/>
                <w:b w:val="0"/>
                <w:bCs w:val="0"/>
                <w:color w:val="auto"/>
                <w:sz w:val="24"/>
                <w:szCs w:val="24"/>
                <w:highlight w:val="none"/>
                <w:lang w:val="en-US" w:eastAsia="zh-CN"/>
              </w:rPr>
              <w:t>“湿法混料→固相烧结”</w:t>
            </w:r>
            <w:r>
              <w:rPr>
                <w:rFonts w:hint="default" w:ascii="Times New Roman" w:hAnsi="Times New Roman" w:eastAsia="宋体" w:cs="Times New Roman"/>
                <w:b w:val="0"/>
                <w:bCs/>
                <w:color w:val="auto"/>
                <w:kern w:val="0"/>
                <w:sz w:val="24"/>
                <w:szCs w:val="24"/>
                <w:lang w:val="en-US" w:eastAsia="zh-CN" w:bidi="ar"/>
              </w:rPr>
              <w:t>路径</w:t>
            </w:r>
            <w:r>
              <w:rPr>
                <w:rFonts w:hint="eastAsia" w:cs="Times New Roman"/>
                <w:b w:val="0"/>
                <w:bCs/>
                <w:color w:val="auto"/>
                <w:kern w:val="0"/>
                <w:sz w:val="24"/>
                <w:szCs w:val="24"/>
                <w:lang w:val="en-US" w:eastAsia="zh-CN" w:bidi="ar"/>
              </w:rPr>
              <w:t>初步</w:t>
            </w:r>
            <w:r>
              <w:rPr>
                <w:rFonts w:hint="default" w:ascii="Times New Roman" w:hAnsi="Times New Roman" w:eastAsia="宋体" w:cs="Times New Roman"/>
                <w:b w:val="0"/>
                <w:bCs/>
                <w:color w:val="auto"/>
                <w:kern w:val="0"/>
                <w:sz w:val="24"/>
                <w:szCs w:val="24"/>
                <w:lang w:val="en-US" w:eastAsia="zh-CN" w:bidi="ar"/>
              </w:rPr>
              <w:t>实现硅/石墨复合材料公斤级</w:t>
            </w:r>
            <w:r>
              <w:rPr>
                <w:rFonts w:hint="eastAsia" w:cs="Times New Roman"/>
                <w:b w:val="0"/>
                <w:bCs/>
                <w:color w:val="auto"/>
                <w:kern w:val="0"/>
                <w:sz w:val="24"/>
                <w:szCs w:val="24"/>
                <w:lang w:val="en-US" w:eastAsia="zh-CN" w:bidi="ar"/>
              </w:rPr>
              <w:t>宏量</w:t>
            </w:r>
            <w:r>
              <w:rPr>
                <w:rFonts w:hint="default" w:ascii="Times New Roman" w:hAnsi="Times New Roman" w:eastAsia="宋体" w:cs="Times New Roman"/>
                <w:b w:val="0"/>
                <w:bCs/>
                <w:color w:val="auto"/>
                <w:kern w:val="0"/>
                <w:sz w:val="24"/>
                <w:szCs w:val="24"/>
                <w:lang w:val="en-US" w:eastAsia="zh-CN" w:bidi="ar"/>
              </w:rPr>
              <w:t>制备</w:t>
            </w:r>
            <w:r>
              <w:rPr>
                <w:rFonts w:hint="eastAsia" w:cs="Times New Roman"/>
                <w:b w:val="0"/>
                <w:bCs/>
                <w:color w:val="auto"/>
                <w:kern w:val="0"/>
                <w:sz w:val="24"/>
                <w:szCs w:val="24"/>
                <w:lang w:val="en-US" w:eastAsia="zh-CN" w:bidi="ar"/>
              </w:rPr>
              <w:t>，</w:t>
            </w:r>
            <w:r>
              <w:rPr>
                <w:rFonts w:hint="default" w:ascii="Times New Roman" w:hAnsi="Times New Roman" w:eastAsia="宋体" w:cs="Times New Roman"/>
                <w:b w:val="0"/>
                <w:bCs/>
                <w:color w:val="auto"/>
                <w:kern w:val="0"/>
                <w:sz w:val="24"/>
                <w:szCs w:val="24"/>
                <w:lang w:val="en-US" w:eastAsia="zh-CN" w:bidi="ar"/>
              </w:rPr>
              <w:t>所获</w:t>
            </w:r>
            <w:r>
              <w:rPr>
                <w:rFonts w:hint="eastAsia" w:cs="Times New Roman"/>
                <w:b w:val="0"/>
                <w:bCs/>
                <w:color w:val="auto"/>
                <w:kern w:val="0"/>
                <w:sz w:val="24"/>
                <w:szCs w:val="24"/>
                <w:lang w:val="en-US" w:eastAsia="zh-CN" w:bidi="ar"/>
              </w:rPr>
              <w:t>样品</w:t>
            </w:r>
            <w:r>
              <w:rPr>
                <w:rFonts w:hint="default" w:ascii="Times New Roman" w:hAnsi="Times New Roman" w:eastAsia="宋体" w:cs="Times New Roman"/>
                <w:b w:val="0"/>
                <w:bCs/>
                <w:color w:val="auto"/>
                <w:kern w:val="0"/>
                <w:sz w:val="24"/>
                <w:szCs w:val="24"/>
                <w:lang w:val="en-US" w:eastAsia="zh-CN" w:bidi="ar"/>
              </w:rPr>
              <w:t>综合性能媲美市售中高端产品。</w:t>
            </w:r>
          </w:p>
          <w:p>
            <w:pPr>
              <w:keepNext w:val="0"/>
              <w:keepLines w:val="0"/>
              <w:pageBreakBefore w:val="0"/>
              <w:widowControl w:val="0"/>
              <w:kinsoku/>
              <w:wordWrap/>
              <w:overflowPunct/>
              <w:topLinePunct w:val="0"/>
              <w:autoSpaceDE/>
              <w:autoSpaceDN/>
              <w:bidi w:val="0"/>
              <w:adjustRightInd/>
              <w:spacing w:line="288" w:lineRule="auto"/>
              <w:ind w:left="105" w:leftChars="50" w:right="105" w:rightChars="50" w:firstLine="480" w:firstLineChars="200"/>
              <w:textAlignment w:val="auto"/>
              <w:rPr>
                <w:rFonts w:hAnsi="宋体"/>
                <w:sz w:val="24"/>
                <w:lang w:val="it-IT"/>
              </w:rPr>
            </w:pPr>
            <w:r>
              <w:rPr>
                <w:rFonts w:hint="eastAsia" w:ascii="Times New Roman" w:hAnsi="Times New Roman" w:cs="Times New Roman"/>
                <w:b w:val="0"/>
                <w:bCs w:val="0"/>
                <w:color w:val="auto"/>
                <w:sz w:val="24"/>
                <w:szCs w:val="24"/>
                <w:lang w:val="en-US" w:eastAsia="zh-CN"/>
              </w:rPr>
              <w:t>另一方面，</w:t>
            </w:r>
            <w:r>
              <w:rPr>
                <w:rFonts w:hint="default" w:ascii="Times New Roman" w:hAnsi="Times New Roman" w:eastAsia="宋体" w:cs="Times New Roman"/>
                <w:b w:val="0"/>
                <w:bCs w:val="0"/>
                <w:color w:val="auto"/>
                <w:sz w:val="24"/>
                <w:szCs w:val="24"/>
                <w:lang w:val="en-US" w:eastAsia="zh-CN"/>
              </w:rPr>
              <w:t>申请人</w:t>
            </w:r>
            <w:r>
              <w:rPr>
                <w:rFonts w:hint="default" w:ascii="Times New Roman" w:hAnsi="Times New Roman" w:eastAsia="宋体" w:cs="Times New Roman"/>
                <w:b w:val="0"/>
                <w:bCs/>
                <w:color w:val="auto"/>
                <w:kern w:val="0"/>
                <w:sz w:val="24"/>
                <w:szCs w:val="24"/>
                <w:lang w:val="en-US" w:eastAsia="zh-CN" w:bidi="ar"/>
              </w:rPr>
              <w:t>通过</w:t>
            </w:r>
            <w:r>
              <w:rPr>
                <w:rFonts w:hint="eastAsia" w:ascii="Times New Roman" w:hAnsi="Times New Roman" w:cs="Times New Roman"/>
                <w:b w:val="0"/>
                <w:bCs/>
                <w:color w:val="auto"/>
                <w:kern w:val="0"/>
                <w:sz w:val="24"/>
                <w:szCs w:val="24"/>
                <w:lang w:val="en-US" w:eastAsia="zh-CN" w:bidi="ar"/>
              </w:rPr>
              <w:t>商化NCM</w:t>
            </w:r>
            <w:r>
              <w:rPr>
                <w:rFonts w:hint="default" w:ascii="Times New Roman" w:hAnsi="Times New Roman" w:eastAsia="宋体" w:cs="Times New Roman"/>
                <w:b w:val="0"/>
                <w:bCs/>
                <w:color w:val="auto"/>
                <w:kern w:val="0"/>
                <w:sz w:val="24"/>
                <w:szCs w:val="24"/>
                <w:lang w:val="en-US" w:eastAsia="zh-CN" w:bidi="ar"/>
              </w:rPr>
              <w:t>的</w:t>
            </w:r>
            <w:r>
              <w:rPr>
                <w:rFonts w:hint="eastAsia" w:ascii="Times New Roman" w:hAnsi="Times New Roman" w:cs="Times New Roman"/>
                <w:b w:val="0"/>
                <w:bCs/>
                <w:color w:val="auto"/>
                <w:kern w:val="0"/>
                <w:sz w:val="24"/>
                <w:szCs w:val="24"/>
                <w:lang w:val="en-US" w:eastAsia="zh-CN" w:bidi="ar"/>
              </w:rPr>
              <w:t>改性</w:t>
            </w:r>
            <w:r>
              <w:rPr>
                <w:rFonts w:hint="default" w:ascii="Times New Roman" w:hAnsi="Times New Roman" w:eastAsia="宋体" w:cs="Times New Roman"/>
                <w:b w:val="0"/>
                <w:bCs/>
                <w:color w:val="auto"/>
                <w:kern w:val="0"/>
                <w:sz w:val="24"/>
                <w:szCs w:val="24"/>
                <w:lang w:val="en-US" w:eastAsia="zh-CN" w:bidi="ar"/>
              </w:rPr>
              <w:t>与优化来</w:t>
            </w:r>
            <w:r>
              <w:rPr>
                <w:rFonts w:hint="default" w:ascii="Times New Roman" w:hAnsi="Times New Roman" w:eastAsia="宋体" w:cs="Times New Roman"/>
                <w:b w:val="0"/>
                <w:bCs w:val="0"/>
                <w:color w:val="auto"/>
                <w:sz w:val="24"/>
                <w:szCs w:val="24"/>
                <w:lang w:val="en-US" w:eastAsia="zh-CN"/>
              </w:rPr>
              <w:t>提升实用化锂电池的热安全性及循环性能，</w:t>
            </w:r>
            <w:r>
              <w:rPr>
                <w:rFonts w:hint="default" w:ascii="Times New Roman" w:hAnsi="Times New Roman" w:eastAsia="宋体" w:cs="Times New Roman"/>
                <w:b w:val="0"/>
                <w:bCs/>
                <w:color w:val="auto"/>
                <w:kern w:val="0"/>
                <w:sz w:val="24"/>
                <w:szCs w:val="24"/>
                <w:lang w:val="en-US" w:eastAsia="zh-CN" w:bidi="ar"/>
              </w:rPr>
              <w:t>实现了高性价比的</w:t>
            </w:r>
            <w:r>
              <w:rPr>
                <w:rFonts w:hint="eastAsia" w:eastAsia="宋体" w:cs="Times New Roman"/>
                <w:b w:val="0"/>
                <w:bCs/>
                <w:color w:val="auto"/>
                <w:kern w:val="0"/>
                <w:sz w:val="24"/>
                <w:szCs w:val="24"/>
                <w:lang w:val="en-US" w:eastAsia="zh-CN" w:bidi="ar"/>
              </w:rPr>
              <w:t>研发成本效果</w:t>
            </w:r>
            <w:r>
              <w:rPr>
                <w:rFonts w:hint="default" w:ascii="Times New Roman" w:hAnsi="Times New Roman" w:eastAsia="宋体" w:cs="Times New Roman"/>
                <w:b w:val="0"/>
                <w:bCs/>
                <w:color w:val="auto"/>
                <w:kern w:val="0"/>
                <w:sz w:val="24"/>
                <w:szCs w:val="24"/>
                <w:lang w:val="en-US" w:eastAsia="zh-CN" w:bidi="ar"/>
              </w:rPr>
              <w:t>。</w:t>
            </w:r>
            <w:r>
              <w:rPr>
                <w:rFonts w:hint="eastAsia" w:ascii="Times New Roman" w:hAnsi="Times New Roman" w:cs="Times New Roman"/>
                <w:b w:val="0"/>
                <w:bCs w:val="0"/>
                <w:color w:val="auto"/>
                <w:sz w:val="24"/>
                <w:szCs w:val="24"/>
                <w:lang w:eastAsia="zh-CN"/>
              </w:rPr>
              <w:t>一则</w:t>
            </w:r>
            <w:r>
              <w:rPr>
                <w:rFonts w:hint="default" w:ascii="Times New Roman" w:hAnsi="Times New Roman" w:eastAsia="宋体" w:cs="Times New Roman"/>
                <w:b w:val="0"/>
                <w:bCs w:val="0"/>
                <w:color w:val="auto"/>
                <w:sz w:val="24"/>
                <w:szCs w:val="24"/>
                <w:lang w:val="en-US" w:eastAsia="zh-CN"/>
              </w:rPr>
              <w:t>设计303450型号的550 mAh三元NCM||石墨软包电池，发现在NCM523电极中混掺微量Al</w:t>
            </w:r>
            <w:r>
              <w:rPr>
                <w:rFonts w:hint="default" w:ascii="Times New Roman" w:hAnsi="Times New Roman" w:eastAsia="宋体" w:cs="Times New Roman"/>
                <w:b w:val="0"/>
                <w:bCs w:val="0"/>
                <w:color w:val="auto"/>
                <w:sz w:val="24"/>
                <w:szCs w:val="24"/>
                <w:vertAlign w:val="subscript"/>
                <w:lang w:val="en-US" w:eastAsia="zh-CN"/>
              </w:rPr>
              <w:t>2</w:t>
            </w:r>
            <w:r>
              <w:rPr>
                <w:rFonts w:hint="default" w:ascii="Times New Roman" w:hAnsi="Times New Roman" w:eastAsia="宋体" w:cs="Times New Roman"/>
                <w:b w:val="0"/>
                <w:bCs w:val="0"/>
                <w:color w:val="auto"/>
                <w:sz w:val="24"/>
                <w:szCs w:val="24"/>
                <w:lang w:val="en-US" w:eastAsia="zh-CN"/>
              </w:rPr>
              <w:t>O</w:t>
            </w:r>
            <w:r>
              <w:rPr>
                <w:rFonts w:hint="default" w:ascii="Times New Roman" w:hAnsi="Times New Roman" w:eastAsia="宋体" w:cs="Times New Roman"/>
                <w:b w:val="0"/>
                <w:bCs w:val="0"/>
                <w:color w:val="auto"/>
                <w:sz w:val="24"/>
                <w:szCs w:val="24"/>
                <w:vertAlign w:val="subscript"/>
                <w:lang w:val="en-US" w:eastAsia="zh-CN"/>
              </w:rPr>
              <w:t>3</w:t>
            </w:r>
            <w:r>
              <w:rPr>
                <w:rFonts w:hint="default" w:ascii="Times New Roman" w:hAnsi="Times New Roman" w:eastAsia="宋体" w:cs="Times New Roman"/>
                <w:b w:val="0"/>
                <w:bCs w:val="0"/>
                <w:color w:val="auto"/>
                <w:sz w:val="24"/>
                <w:szCs w:val="24"/>
                <w:lang w:val="en-US" w:eastAsia="zh-CN"/>
              </w:rPr>
              <w:t>和石墨烯分别作为增强界面兼容、电导及热导的添加剂，可显著减少电池大电流放电过程中的产热，降低了电池的热失控风险</w:t>
            </w:r>
            <w:r>
              <w:rPr>
                <w:rFonts w:hint="default" w:ascii="Times New Roman" w:hAnsi="Times New Roman" w:eastAsia="宋体" w:cs="Times New Roman"/>
                <w:bCs/>
                <w:color w:val="auto"/>
                <w:sz w:val="24"/>
                <w:szCs w:val="24"/>
                <w:lang w:val="en-US" w:eastAsia="zh-CN"/>
              </w:rPr>
              <w:t>(</w:t>
            </w:r>
            <w:r>
              <w:rPr>
                <w:rFonts w:hint="default" w:ascii="Times New Roman" w:hAnsi="Times New Roman" w:eastAsia="宋体" w:cs="Times New Roman"/>
                <w:b/>
                <w:bCs/>
                <w:color w:val="0000FF"/>
                <w:kern w:val="0"/>
                <w:sz w:val="24"/>
                <w:szCs w:val="24"/>
                <w:lang w:val="en-US" w:eastAsia="zh-CN" w:bidi="ar"/>
              </w:rPr>
              <w:t>ACS Appl. Energy Mater.</w:t>
            </w:r>
            <w:r>
              <w:rPr>
                <w:rFonts w:hint="eastAsia" w:ascii="Times New Roman" w:hAnsi="Times New Roman" w:cs="Times New Roman"/>
                <w:b/>
                <w:bCs/>
                <w:color w:val="0000FF"/>
                <w:kern w:val="0"/>
                <w:sz w:val="24"/>
                <w:szCs w:val="24"/>
                <w:lang w:val="en-US" w:eastAsia="zh-CN" w:bidi="ar"/>
              </w:rPr>
              <w:t xml:space="preserve">, </w:t>
            </w:r>
            <w:r>
              <w:rPr>
                <w:rFonts w:hint="default" w:ascii="Times New Roman" w:hAnsi="Times New Roman" w:eastAsia="宋体" w:cs="Times New Roman"/>
                <w:b/>
                <w:bCs/>
                <w:color w:val="0000FF"/>
                <w:kern w:val="0"/>
                <w:sz w:val="24"/>
                <w:szCs w:val="24"/>
                <w:lang w:val="en-US" w:eastAsia="zh-CN" w:bidi="ar"/>
              </w:rPr>
              <w:t>2020</w:t>
            </w:r>
            <w:r>
              <w:rPr>
                <w:rFonts w:hint="eastAsia" w:ascii="Times New Roman" w:hAnsi="Times New Roman" w:eastAsia="宋体" w:cs="Times New Roman"/>
                <w:b/>
                <w:bCs/>
                <w:color w:val="0000FF"/>
                <w:kern w:val="0"/>
                <w:sz w:val="24"/>
                <w:szCs w:val="24"/>
                <w:lang w:val="en-US" w:eastAsia="zh-CN" w:bidi="ar"/>
              </w:rPr>
              <w:t>,</w:t>
            </w:r>
            <w:r>
              <w:rPr>
                <w:rFonts w:hint="default" w:ascii="Times New Roman" w:hAnsi="Times New Roman" w:eastAsia="宋体" w:cs="Times New Roman"/>
                <w:b/>
                <w:bCs/>
                <w:color w:val="0000FF"/>
                <w:kern w:val="0"/>
                <w:sz w:val="24"/>
                <w:szCs w:val="24"/>
                <w:lang w:val="en-US" w:eastAsia="zh-CN" w:bidi="ar"/>
              </w:rPr>
              <w:t xml:space="preserve"> 3 , 10920</w:t>
            </w:r>
            <w:r>
              <w:rPr>
                <w:rFonts w:hint="default" w:ascii="Times New Roman" w:hAnsi="Times New Roman" w:eastAsia="宋体" w:cs="Times New Roman"/>
                <w:bCs/>
                <w:color w:val="auto"/>
                <w:sz w:val="24"/>
                <w:szCs w:val="24"/>
                <w:lang w:val="en-US" w:eastAsia="zh-CN"/>
              </w:rPr>
              <w:t>)</w:t>
            </w:r>
            <w:r>
              <w:rPr>
                <w:rFonts w:hint="eastAsia" w:ascii="Times New Roman" w:hAnsi="Times New Roman" w:cs="Times New Roman"/>
                <w:bCs/>
                <w:color w:val="auto"/>
                <w:sz w:val="24"/>
                <w:szCs w:val="24"/>
                <w:lang w:val="en-US" w:eastAsia="zh-CN"/>
              </w:rPr>
              <w:t>，</w:t>
            </w:r>
            <w:r>
              <w:rPr>
                <w:rFonts w:hint="default" w:ascii="Times New Roman" w:hAnsi="Times New Roman" w:eastAsia="宋体" w:cs="Times New Roman"/>
                <w:b w:val="0"/>
                <w:bCs/>
                <w:i w:val="0"/>
                <w:iCs/>
                <w:color w:val="auto"/>
                <w:sz w:val="24"/>
                <w:szCs w:val="24"/>
                <w:lang w:val="en-US" w:eastAsia="zh-CN"/>
              </w:rPr>
              <w:t>并申请发明专利(</w:t>
            </w:r>
            <w:r>
              <w:rPr>
                <w:rFonts w:hint="default" w:ascii="Times New Roman" w:hAnsi="Times New Roman" w:eastAsia="楷体" w:cs="Times New Roman"/>
                <w:b/>
                <w:bCs/>
                <w:color w:val="0000FF"/>
                <w:sz w:val="24"/>
                <w:szCs w:val="24"/>
                <w:highlight w:val="none"/>
                <w:lang w:val="en-US" w:eastAsia="zh-CN"/>
              </w:rPr>
              <w:t>公开号：CN112125304A</w:t>
            </w:r>
            <w:r>
              <w:rPr>
                <w:rFonts w:hint="default" w:ascii="Times New Roman" w:hAnsi="Times New Roman" w:eastAsia="宋体" w:cs="Times New Roman"/>
                <w:b w:val="0"/>
                <w:bCs/>
                <w:i w:val="0"/>
                <w:iCs/>
                <w:color w:val="auto"/>
                <w:sz w:val="24"/>
                <w:szCs w:val="24"/>
                <w:lang w:val="en-US" w:eastAsia="zh-CN"/>
              </w:rPr>
              <w:t>)</w:t>
            </w:r>
            <w:r>
              <w:rPr>
                <w:rFonts w:hint="default" w:ascii="Times New Roman" w:hAnsi="Times New Roman" w:eastAsia="宋体" w:cs="Times New Roman"/>
                <w:bCs/>
                <w:color w:val="auto"/>
                <w:sz w:val="24"/>
                <w:szCs w:val="24"/>
                <w:lang w:val="en-US" w:eastAsia="zh-CN"/>
              </w:rPr>
              <w:t>。</w:t>
            </w:r>
            <w:r>
              <w:rPr>
                <w:rFonts w:hint="eastAsia" w:ascii="Times New Roman" w:hAnsi="Times New Roman" w:cs="Times New Roman"/>
                <w:color w:val="auto"/>
                <w:kern w:val="0"/>
                <w:sz w:val="24"/>
                <w:szCs w:val="24"/>
                <w:lang w:val="en-US" w:eastAsia="zh-CN" w:bidi="ar"/>
              </w:rPr>
              <w:t>再者，</w:t>
            </w:r>
            <w:r>
              <w:rPr>
                <w:rFonts w:hint="default" w:ascii="Times New Roman" w:hAnsi="Times New Roman" w:eastAsia="宋体" w:cs="Times New Roman"/>
                <w:b w:val="0"/>
                <w:bCs w:val="0"/>
                <w:color w:val="auto"/>
                <w:sz w:val="24"/>
                <w:szCs w:val="24"/>
                <w:highlight w:val="none"/>
                <w:lang w:val="en-US" w:eastAsia="zh-CN"/>
              </w:rPr>
              <w:t>设计5463C6型号的5 Ah三元</w:t>
            </w:r>
            <w:r>
              <w:rPr>
                <w:rFonts w:hint="default" w:ascii="Times New Roman" w:hAnsi="Times New Roman" w:eastAsia="宋体" w:cs="Times New Roman"/>
                <w:b w:val="0"/>
                <w:bCs w:val="0"/>
                <w:color w:val="auto"/>
                <w:sz w:val="24"/>
                <w:szCs w:val="24"/>
                <w:lang w:val="en-US" w:eastAsia="zh-CN"/>
              </w:rPr>
              <w:t>NCM||石墨</w:t>
            </w:r>
            <w:r>
              <w:rPr>
                <w:rFonts w:hint="default" w:ascii="Times New Roman" w:hAnsi="Times New Roman" w:eastAsia="宋体" w:cs="Times New Roman"/>
                <w:b w:val="0"/>
                <w:bCs w:val="0"/>
                <w:color w:val="auto"/>
                <w:sz w:val="24"/>
                <w:szCs w:val="24"/>
                <w:highlight w:val="none"/>
                <w:lang w:val="en-US" w:eastAsia="zh-CN"/>
              </w:rPr>
              <w:t>软包电池，</w:t>
            </w:r>
            <w:r>
              <w:rPr>
                <w:rFonts w:hint="eastAsia" w:ascii="Times New Roman" w:hAnsi="Times New Roman" w:cs="Times New Roman"/>
                <w:b w:val="0"/>
                <w:bCs w:val="0"/>
                <w:color w:val="auto"/>
                <w:sz w:val="24"/>
                <w:szCs w:val="24"/>
                <w:highlight w:val="none"/>
                <w:lang w:val="en-US" w:eastAsia="zh-CN"/>
              </w:rPr>
              <w:t>首次</w:t>
            </w:r>
            <w:r>
              <w:rPr>
                <w:rFonts w:hint="default" w:ascii="Times New Roman" w:hAnsi="Times New Roman" w:eastAsia="宋体" w:cs="Times New Roman"/>
                <w:b w:val="0"/>
                <w:bCs w:val="0"/>
                <w:color w:val="auto"/>
                <w:sz w:val="24"/>
                <w:szCs w:val="24"/>
                <w:highlight w:val="none"/>
                <w:lang w:val="en-US" w:eastAsia="zh-CN"/>
              </w:rPr>
              <w:t>将具有高导电、高导热、高介电性的纳米TiN添加到NCM电极涂层中，</w:t>
            </w:r>
            <w:r>
              <w:rPr>
                <w:rFonts w:hint="eastAsia" w:ascii="Times New Roman" w:hAnsi="Times New Roman" w:cs="Times New Roman"/>
                <w:b w:val="0"/>
                <w:bCs w:val="0"/>
                <w:color w:val="auto"/>
                <w:sz w:val="24"/>
                <w:szCs w:val="24"/>
                <w:highlight w:val="none"/>
                <w:lang w:val="en-US" w:eastAsia="zh-CN"/>
              </w:rPr>
              <w:t>实现</w:t>
            </w:r>
            <w:r>
              <w:rPr>
                <w:rFonts w:hint="default" w:ascii="Times New Roman" w:hAnsi="Times New Roman" w:eastAsia="宋体" w:cs="Times New Roman"/>
                <w:b w:val="0"/>
                <w:bCs w:val="0"/>
                <w:color w:val="auto"/>
                <w:sz w:val="24"/>
                <w:szCs w:val="24"/>
              </w:rPr>
              <w:t>针刺测试</w:t>
            </w:r>
            <w:r>
              <w:rPr>
                <w:rFonts w:hint="default" w:ascii="Times New Roman" w:hAnsi="Times New Roman" w:eastAsia="宋体" w:cs="Times New Roman"/>
                <w:b w:val="0"/>
                <w:bCs w:val="0"/>
                <w:color w:val="auto"/>
                <w:sz w:val="24"/>
                <w:szCs w:val="24"/>
                <w:lang w:eastAsia="zh-CN"/>
              </w:rPr>
              <w:t>发现其</w:t>
            </w:r>
            <w:r>
              <w:rPr>
                <w:rFonts w:hint="default" w:ascii="Times New Roman" w:hAnsi="Times New Roman" w:eastAsia="宋体" w:cs="Times New Roman"/>
                <w:b w:val="0"/>
                <w:bCs w:val="0"/>
                <w:color w:val="auto"/>
                <w:sz w:val="24"/>
                <w:szCs w:val="24"/>
                <w:lang w:val="en-US" w:eastAsia="zh-CN"/>
              </w:rPr>
              <w:t xml:space="preserve">热安全温度降幅高达23 </w:t>
            </w:r>
            <w:r>
              <w:rPr>
                <w:rFonts w:hint="default" w:ascii="Times New Roman" w:hAnsi="Times New Roman" w:eastAsia="宋体" w:cs="Times New Roman"/>
                <w:b w:val="0"/>
                <w:bCs w:val="0"/>
                <w:color w:val="auto"/>
                <w:sz w:val="24"/>
                <w:szCs w:val="24"/>
                <w:vertAlign w:val="superscript"/>
                <w:lang w:val="en-US" w:eastAsia="zh-CN"/>
              </w:rPr>
              <w:t>o</w:t>
            </w:r>
            <w:r>
              <w:rPr>
                <w:rFonts w:hint="default" w:ascii="Times New Roman" w:hAnsi="Times New Roman" w:eastAsia="宋体" w:cs="Times New Roman"/>
                <w:b w:val="0"/>
                <w:bCs w:val="0"/>
                <w:color w:val="auto"/>
                <w:sz w:val="24"/>
                <w:szCs w:val="24"/>
                <w:lang w:val="en-US" w:eastAsia="zh-CN"/>
              </w:rPr>
              <w:t>C</w:t>
            </w:r>
            <w:r>
              <w:rPr>
                <w:rFonts w:hint="eastAsia" w:ascii="Times New Roman" w:hAnsi="Times New Roman" w:cs="Times New Roman"/>
                <w:b w:val="0"/>
                <w:bCs w:val="0"/>
                <w:color w:val="auto"/>
                <w:sz w:val="24"/>
                <w:szCs w:val="24"/>
                <w:lang w:val="en-US" w:eastAsia="zh-CN"/>
              </w:rPr>
              <w:t xml:space="preserve"> </w:t>
            </w:r>
            <w:r>
              <w:rPr>
                <w:rFonts w:hint="default" w:ascii="Times New Roman" w:hAnsi="Times New Roman" w:eastAsia="宋体" w:cs="Times New Roman"/>
                <w:bCs/>
                <w:color w:val="auto"/>
                <w:sz w:val="24"/>
                <w:szCs w:val="24"/>
                <w:lang w:val="en-US" w:eastAsia="zh-CN"/>
              </w:rPr>
              <w:t>(</w:t>
            </w:r>
            <w:r>
              <w:rPr>
                <w:rFonts w:hint="default" w:ascii="Times New Roman" w:hAnsi="Times New Roman" w:eastAsia="宋体" w:cs="Times New Roman"/>
                <w:b/>
                <w:bCs/>
                <w:color w:val="0000FF"/>
                <w:kern w:val="0"/>
                <w:sz w:val="24"/>
                <w:szCs w:val="24"/>
                <w:lang w:val="en-US" w:eastAsia="zh-CN" w:bidi="ar"/>
              </w:rPr>
              <w:t xml:space="preserve">Chem. Eng. J. </w:t>
            </w:r>
            <w:r>
              <w:rPr>
                <w:rFonts w:hint="eastAsia" w:ascii="Times New Roman" w:hAnsi="Times New Roman" w:cs="Times New Roman"/>
                <w:b/>
                <w:bCs/>
                <w:color w:val="0000FF"/>
                <w:kern w:val="0"/>
                <w:sz w:val="24"/>
                <w:szCs w:val="24"/>
                <w:lang w:val="en-US" w:eastAsia="zh-CN" w:bidi="ar"/>
              </w:rPr>
              <w:t xml:space="preserve">, </w:t>
            </w:r>
            <w:r>
              <w:rPr>
                <w:rFonts w:hint="default" w:ascii="Times New Roman" w:hAnsi="Times New Roman" w:eastAsia="宋体" w:cs="Times New Roman"/>
                <w:b/>
                <w:bCs/>
                <w:color w:val="0000FF"/>
                <w:kern w:val="0"/>
                <w:sz w:val="24"/>
                <w:szCs w:val="24"/>
                <w:lang w:val="en-US" w:eastAsia="zh-CN" w:bidi="ar"/>
              </w:rPr>
              <w:t>2021, 407, 126306</w:t>
            </w:r>
            <w:r>
              <w:rPr>
                <w:rFonts w:hint="default" w:ascii="Times New Roman" w:hAnsi="Times New Roman" w:eastAsia="宋体" w:cs="Times New Roman"/>
                <w:bCs/>
                <w:i w:val="0"/>
                <w:iCs w:val="0"/>
                <w:color w:val="auto"/>
                <w:sz w:val="24"/>
                <w:szCs w:val="24"/>
                <w:lang w:val="en-US" w:eastAsia="zh-CN"/>
              </w:rPr>
              <w:t>)。</w:t>
            </w:r>
            <w:r>
              <w:rPr>
                <w:rFonts w:hint="default" w:ascii="Times New Roman" w:hAnsi="Times New Roman" w:eastAsia="宋体" w:cs="Times New Roman"/>
                <w:b w:val="0"/>
                <w:bCs w:val="0"/>
                <w:color w:val="auto"/>
                <w:sz w:val="24"/>
                <w:szCs w:val="24"/>
                <w:lang w:val="en-US" w:eastAsia="zh-CN"/>
              </w:rPr>
              <w:t>上述</w:t>
            </w:r>
            <w:r>
              <w:rPr>
                <w:rFonts w:hint="eastAsia" w:eastAsia="宋体" w:cs="Times New Roman"/>
                <w:b w:val="0"/>
                <w:bCs w:val="0"/>
                <w:color w:val="auto"/>
                <w:sz w:val="24"/>
                <w:szCs w:val="24"/>
                <w:lang w:val="en-US" w:eastAsia="zh-CN"/>
              </w:rPr>
              <w:t>研发</w:t>
            </w:r>
            <w:r>
              <w:rPr>
                <w:rFonts w:hint="default" w:ascii="Times New Roman" w:hAnsi="Times New Roman" w:eastAsia="宋体" w:cs="Times New Roman"/>
                <w:b w:val="0"/>
                <w:bCs w:val="0"/>
                <w:color w:val="auto"/>
                <w:sz w:val="24"/>
                <w:szCs w:val="24"/>
                <w:lang w:val="en-US" w:eastAsia="zh-CN"/>
              </w:rPr>
              <w:t>结果</w:t>
            </w:r>
            <w:r>
              <w:rPr>
                <w:rFonts w:hint="eastAsia" w:hAnsi="宋体"/>
                <w:sz w:val="24"/>
              </w:rPr>
              <w:t>助力</w:t>
            </w:r>
            <w:r>
              <w:rPr>
                <w:rFonts w:hint="default" w:ascii="Times New Roman" w:hAnsi="Times New Roman" w:eastAsia="宋体" w:cs="Times New Roman"/>
                <w:b w:val="0"/>
                <w:bCs w:val="0"/>
                <w:color w:val="auto"/>
                <w:sz w:val="24"/>
                <w:szCs w:val="24"/>
                <w:lang w:val="en-US" w:eastAsia="zh-CN"/>
              </w:rPr>
              <w:t>NCM||石墨全电池热安全</w:t>
            </w:r>
            <w:r>
              <w:rPr>
                <w:rFonts w:hint="eastAsia" w:ascii="Times New Roman" w:hAnsi="Times New Roman" w:cs="Times New Roman"/>
                <w:b w:val="0"/>
                <w:bCs w:val="0"/>
                <w:color w:val="auto"/>
                <w:sz w:val="24"/>
                <w:szCs w:val="24"/>
                <w:lang w:val="en-US" w:eastAsia="zh-CN"/>
              </w:rPr>
              <w:t>研发</w:t>
            </w:r>
            <w:r>
              <w:rPr>
                <w:rFonts w:hint="eastAsia" w:hAnsi="宋体"/>
                <w:sz w:val="24"/>
              </w:rPr>
              <w:t>迈向实际应用</w:t>
            </w:r>
            <w:r>
              <w:rPr>
                <w:rFonts w:hAnsi="宋体"/>
                <w:sz w:val="24"/>
                <w:lang w:val="it-IT"/>
              </w:rPr>
              <w:t>。</w:t>
            </w:r>
          </w:p>
          <w:p>
            <w:pPr>
              <w:keepNext w:val="0"/>
              <w:keepLines w:val="0"/>
              <w:pageBreakBefore w:val="0"/>
              <w:widowControl w:val="0"/>
              <w:kinsoku/>
              <w:wordWrap/>
              <w:overflowPunct/>
              <w:topLinePunct w:val="0"/>
              <w:autoSpaceDE/>
              <w:autoSpaceDN/>
              <w:bidi w:val="0"/>
              <w:adjustRightInd/>
              <w:spacing w:line="288" w:lineRule="auto"/>
              <w:ind w:left="105" w:leftChars="50" w:right="105" w:rightChars="50" w:firstLine="480" w:firstLineChars="200"/>
              <w:textAlignment w:val="auto"/>
              <w:rPr>
                <w:rFonts w:hint="default" w:ascii="Times New Roman" w:hAnsi="Times New Roman" w:eastAsia="仿宋" w:cs="Times New Roman"/>
                <w:b/>
                <w:bCs/>
                <w:szCs w:val="21"/>
              </w:rPr>
            </w:pPr>
            <w:r>
              <w:rPr>
                <w:rFonts w:hint="eastAsia" w:hAnsi="宋体"/>
                <w:sz w:val="24"/>
                <w:lang w:eastAsia="zh-CN"/>
              </w:rPr>
              <w:t>申请人上述</w:t>
            </w:r>
            <w:r>
              <w:rPr>
                <w:rFonts w:hint="eastAsia" w:hAnsi="宋体"/>
                <w:sz w:val="24"/>
              </w:rPr>
              <w:t>关于</w:t>
            </w:r>
            <w:r>
              <w:rPr>
                <w:rFonts w:hint="default" w:ascii="Times New Roman" w:hAnsi="Times New Roman" w:eastAsia="宋体" w:cs="Times New Roman"/>
                <w:color w:val="auto"/>
                <w:sz w:val="24"/>
                <w:szCs w:val="24"/>
                <w:lang w:val="en-US" w:eastAsia="zh-CN"/>
              </w:rPr>
              <w:t>硅碳</w:t>
            </w:r>
            <w:r>
              <w:rPr>
                <w:rFonts w:hint="default" w:ascii="Times New Roman" w:hAnsi="Times New Roman" w:cs="Times New Roman"/>
                <w:color w:val="auto"/>
                <w:sz w:val="24"/>
                <w:szCs w:val="24"/>
                <w:lang w:val="en-US" w:eastAsia="zh-CN"/>
              </w:rPr>
              <w:t>和</w:t>
            </w:r>
            <w:r>
              <w:rPr>
                <w:rFonts w:hint="default" w:ascii="Times New Roman" w:hAnsi="Times New Roman" w:eastAsia="宋体" w:cs="Times New Roman"/>
                <w:color w:val="auto"/>
                <w:sz w:val="24"/>
                <w:szCs w:val="24"/>
                <w:lang w:val="en-US" w:eastAsia="zh-CN"/>
              </w:rPr>
              <w:t>NCM材料</w:t>
            </w:r>
            <w:r>
              <w:rPr>
                <w:rFonts w:hint="eastAsia" w:ascii="Times New Roman" w:hAnsi="Times New Roman" w:cs="Times New Roman"/>
                <w:color w:val="auto"/>
                <w:sz w:val="24"/>
                <w:szCs w:val="24"/>
                <w:lang w:val="en-US" w:eastAsia="zh-CN"/>
              </w:rPr>
              <w:t>及其器件的</w:t>
            </w:r>
            <w:r>
              <w:rPr>
                <w:rFonts w:hint="eastAsia" w:hAnsi="宋体"/>
                <w:bCs/>
                <w:sz w:val="24"/>
              </w:rPr>
              <w:t>研究</w:t>
            </w:r>
            <w:r>
              <w:rPr>
                <w:rFonts w:hAnsi="宋体"/>
                <w:bCs/>
                <w:sz w:val="24"/>
              </w:rPr>
              <w:t>果被</w:t>
            </w:r>
            <w:r>
              <w:rPr>
                <w:bCs/>
                <w:i/>
                <w:iCs/>
                <w:sz w:val="24"/>
              </w:rPr>
              <w:t xml:space="preserve">Adv. Mater., </w:t>
            </w:r>
            <w:r>
              <w:rPr>
                <w:rFonts w:hint="eastAsia"/>
                <w:bCs/>
                <w:i/>
                <w:iCs/>
                <w:sz w:val="24"/>
                <w:lang w:val="en-US" w:eastAsia="zh-CN"/>
              </w:rPr>
              <w:t>Small,</w:t>
            </w:r>
            <w:r>
              <w:rPr>
                <w:bCs/>
                <w:i/>
                <w:iCs/>
                <w:sz w:val="24"/>
              </w:rPr>
              <w:t xml:space="preserve"> </w:t>
            </w:r>
            <w:r>
              <w:rPr>
                <w:rFonts w:hint="default"/>
                <w:bCs/>
                <w:i/>
                <w:iCs/>
                <w:sz w:val="24"/>
                <w:lang w:val="en-US" w:eastAsia="zh-CN"/>
              </w:rPr>
              <w:t>Chem. Eng. J.</w:t>
            </w:r>
            <w:r>
              <w:rPr>
                <w:rFonts w:hAnsi="宋体"/>
                <w:bCs/>
                <w:i w:val="0"/>
                <w:iCs w:val="0"/>
                <w:sz w:val="24"/>
              </w:rPr>
              <w:t>和</w:t>
            </w:r>
            <w:r>
              <w:rPr>
                <w:rFonts w:hint="default"/>
                <w:bCs/>
                <w:i/>
                <w:iCs/>
                <w:sz w:val="24"/>
                <w:lang w:val="en-US" w:eastAsia="zh-CN"/>
              </w:rPr>
              <w:t>Chem.</w:t>
            </w:r>
            <w:r>
              <w:rPr>
                <w:rFonts w:hint="eastAsia"/>
                <w:bCs/>
                <w:i/>
                <w:iCs/>
                <w:sz w:val="24"/>
                <w:lang w:val="en-US" w:eastAsia="zh-CN"/>
              </w:rPr>
              <w:t xml:space="preserve"> Comm.</w:t>
            </w:r>
            <w:r>
              <w:rPr>
                <w:rFonts w:hAnsi="宋体"/>
                <w:bCs/>
                <w:sz w:val="24"/>
              </w:rPr>
              <w:t>等国际</w:t>
            </w:r>
            <w:r>
              <w:rPr>
                <w:rFonts w:hint="eastAsia" w:hAnsi="宋体"/>
                <w:bCs/>
                <w:sz w:val="24"/>
                <w:lang w:eastAsia="zh-CN"/>
              </w:rPr>
              <w:t>权威</w:t>
            </w:r>
            <w:r>
              <w:rPr>
                <w:rFonts w:hAnsi="宋体"/>
                <w:bCs/>
                <w:sz w:val="24"/>
              </w:rPr>
              <w:t>期刊引用超过</w:t>
            </w:r>
            <w:r>
              <w:rPr>
                <w:rFonts w:hint="eastAsia"/>
                <w:bCs/>
                <w:sz w:val="24"/>
              </w:rPr>
              <w:t>1</w:t>
            </w:r>
            <w:r>
              <w:rPr>
                <w:rFonts w:hint="eastAsia"/>
                <w:bCs/>
                <w:sz w:val="24"/>
                <w:lang w:val="en-US" w:eastAsia="zh-CN"/>
              </w:rPr>
              <w:t>2</w:t>
            </w:r>
            <w:r>
              <w:rPr>
                <w:rFonts w:hint="eastAsia"/>
                <w:bCs/>
                <w:sz w:val="24"/>
              </w:rPr>
              <w:t>0</w:t>
            </w:r>
            <w:r>
              <w:rPr>
                <w:rFonts w:hAnsi="宋体"/>
                <w:bCs/>
                <w:sz w:val="24"/>
              </w:rPr>
              <w:t>次</w:t>
            </w:r>
            <w:r>
              <w:rPr>
                <w:rFonts w:hint="eastAsia" w:hAnsi="宋体"/>
                <w:b w:val="0"/>
                <w:bCs w:val="0"/>
                <w:sz w:val="24"/>
                <w:lang w:eastAsia="zh-CN"/>
              </w:rPr>
              <w:t>；</w:t>
            </w:r>
            <w:r>
              <w:rPr>
                <w:rFonts w:hint="eastAsia" w:hAnsi="宋体"/>
                <w:b w:val="0"/>
                <w:bCs w:val="0"/>
                <w:sz w:val="24"/>
              </w:rPr>
              <w:t>其中</w:t>
            </w:r>
            <w:r>
              <w:rPr>
                <w:rFonts w:hint="eastAsia" w:hAnsi="宋体"/>
                <w:b w:val="0"/>
                <w:bCs w:val="0"/>
                <w:color w:val="000000" w:themeColor="text1"/>
                <w:sz w:val="24"/>
                <w14:textFill>
                  <w14:solidFill>
                    <w14:schemeClr w14:val="tx1"/>
                  </w14:solidFill>
                </w14:textFill>
              </w:rPr>
              <w:t>，</w:t>
            </w:r>
            <w:r>
              <w:rPr>
                <w:rFonts w:hint="eastAsia"/>
                <w:b w:val="0"/>
                <w:bCs w:val="0"/>
                <w:color w:val="000000" w:themeColor="text1"/>
                <w:sz w:val="24"/>
                <w14:textFill>
                  <w14:solidFill>
                    <w14:schemeClr w14:val="tx1"/>
                  </w14:solidFill>
                </w14:textFill>
              </w:rPr>
              <w:t>美国佐治亚理工学院</w:t>
            </w:r>
            <w:r>
              <w:rPr>
                <w:rFonts w:hint="eastAsia"/>
                <w:b w:val="0"/>
                <w:bCs w:val="0"/>
                <w:color w:val="000000" w:themeColor="text1"/>
                <w:sz w:val="24"/>
                <w:lang w:eastAsia="zh-CN"/>
                <w14:textFill>
                  <w14:solidFill>
                    <w14:schemeClr w14:val="tx1"/>
                  </w14:solidFill>
                </w14:textFill>
              </w:rPr>
              <w:t>纳米材料专家林志群</w:t>
            </w:r>
            <w:r>
              <w:rPr>
                <w:rFonts w:hint="eastAsia"/>
                <w:b w:val="0"/>
                <w:bCs w:val="0"/>
                <w:color w:val="000000" w:themeColor="text1"/>
                <w:sz w:val="24"/>
                <w14:textFill>
                  <w14:solidFill>
                    <w14:schemeClr w14:val="tx1"/>
                  </w14:solidFill>
                </w14:textFill>
              </w:rPr>
              <w:t>教授</w:t>
            </w:r>
            <w:r>
              <w:rPr>
                <w:rFonts w:hint="eastAsia"/>
                <w:b w:val="0"/>
                <w:bCs w:val="0"/>
                <w:sz w:val="24"/>
              </w:rPr>
              <w:t>在最新的</w:t>
            </w:r>
            <w:r>
              <w:rPr>
                <w:rFonts w:hint="eastAsia"/>
                <w:b w:val="0"/>
                <w:bCs w:val="0"/>
                <w:color w:val="000000" w:themeColor="text1"/>
                <w:sz w:val="24"/>
                <w:lang w:eastAsia="zh-CN"/>
                <w14:textFill>
                  <w14:solidFill>
                    <w14:schemeClr w14:val="tx1"/>
                  </w14:solidFill>
                </w14:textFill>
              </w:rPr>
              <w:t>硅负极</w:t>
            </w:r>
            <w:r>
              <w:rPr>
                <w:rFonts w:hint="eastAsia"/>
                <w:b w:val="0"/>
                <w:bCs w:val="0"/>
                <w:color w:val="000000" w:themeColor="text1"/>
                <w:sz w:val="24"/>
                <w14:textFill>
                  <w14:solidFill>
                    <w14:schemeClr w14:val="tx1"/>
                  </w14:solidFill>
                </w14:textFill>
              </w:rPr>
              <w:t>综述论文</w:t>
            </w:r>
            <w:r>
              <w:rPr>
                <w:b w:val="0"/>
                <w:bCs w:val="0"/>
                <w:i/>
                <w:color w:val="000000" w:themeColor="text1"/>
                <w:sz w:val="24"/>
                <w14:textFill>
                  <w14:solidFill>
                    <w14:schemeClr w14:val="tx1"/>
                  </w14:solidFill>
                </w14:textFill>
              </w:rPr>
              <w:t>Adv. Mater</w:t>
            </w:r>
            <w:r>
              <w:rPr>
                <w:b w:val="0"/>
                <w:bCs w:val="0"/>
                <w:i/>
                <w:color w:val="0000FF"/>
                <w:sz w:val="24"/>
              </w:rPr>
              <w:t>.</w:t>
            </w:r>
            <w:r>
              <w:rPr>
                <w:rFonts w:hint="eastAsia"/>
                <w:b w:val="0"/>
                <w:bCs w:val="0"/>
                <w:i/>
                <w:color w:val="0000FF"/>
                <w:sz w:val="24"/>
                <w:lang w:val="en-US" w:eastAsia="zh-CN"/>
              </w:rPr>
              <w:t xml:space="preserve"> </w:t>
            </w:r>
            <w:r>
              <w:rPr>
                <w:rFonts w:hint="eastAsia"/>
                <w:b w:val="0"/>
                <w:bCs w:val="0"/>
                <w:color w:val="000000" w:themeColor="text1"/>
                <w:sz w:val="24"/>
                <w:lang w:val="en-US" w:eastAsia="zh-CN"/>
                <w14:textFill>
                  <w14:solidFill>
                    <w14:schemeClr w14:val="tx1"/>
                  </w14:solidFill>
                </w14:textFill>
              </w:rPr>
              <w:t>(2021, 2004577)</w:t>
            </w:r>
            <w:r>
              <w:rPr>
                <w:rFonts w:hint="eastAsia"/>
                <w:b w:val="0"/>
                <w:bCs w:val="0"/>
                <w:color w:val="000000" w:themeColor="text1"/>
                <w:sz w:val="24"/>
                <w14:textFill>
                  <w14:solidFill>
                    <w14:schemeClr w14:val="tx1"/>
                  </w14:solidFill>
                </w14:textFill>
              </w:rPr>
              <w:t>中进行</w:t>
            </w:r>
            <w:r>
              <w:rPr>
                <w:rFonts w:hint="eastAsia"/>
                <w:b w:val="0"/>
                <w:bCs w:val="0"/>
                <w:color w:val="000000" w:themeColor="text1"/>
                <w:sz w:val="24"/>
                <w:lang w:eastAsia="zh-CN"/>
                <w14:textFill>
                  <w14:solidFill>
                    <w14:schemeClr w14:val="tx1"/>
                  </w14:solidFill>
                </w14:textFill>
              </w:rPr>
              <w:t>引用和评述</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此外，</w:t>
            </w:r>
            <w:r>
              <w:rPr>
                <w:rFonts w:hAnsi="宋体"/>
                <w:color w:val="000000" w:themeColor="text1"/>
                <w:sz w:val="24"/>
                <w14:textFill>
                  <w14:solidFill>
                    <w14:schemeClr w14:val="tx1"/>
                  </w14:solidFill>
                </w14:textFill>
              </w:rPr>
              <w:t>研究还受到</w:t>
            </w:r>
            <w:r>
              <w:rPr>
                <w:rFonts w:hint="eastAsia" w:hAnsi="宋体"/>
                <w:color w:val="000000" w:themeColor="text1"/>
                <w:sz w:val="24"/>
                <w:lang w:eastAsia="zh-CN"/>
                <w14:textFill>
                  <w14:solidFill>
                    <w14:schemeClr w14:val="tx1"/>
                  </w14:solidFill>
                </w14:textFill>
              </w:rPr>
              <w:t>著名网络自媒体“</w:t>
            </w:r>
            <w:r>
              <w:rPr>
                <w:rFonts w:hint="default" w:ascii="Times New Roman" w:hAnsi="Times New Roman" w:cs="Times New Roman"/>
                <w:color w:val="000000"/>
                <w:sz w:val="24"/>
              </w:rPr>
              <w:t>能源学人</w:t>
            </w:r>
            <w:r>
              <w:rPr>
                <w:rFonts w:hint="eastAsia" w:cs="Times New Roman"/>
                <w:color w:val="000000"/>
                <w:sz w:val="24"/>
                <w:lang w:eastAsia="zh-CN"/>
              </w:rPr>
              <w:t>”</w:t>
            </w:r>
            <w:r>
              <w:rPr>
                <w:rFonts w:hint="default" w:ascii="Times New Roman" w:hAnsi="Times New Roman" w:cs="Times New Roman"/>
                <w:color w:val="000000"/>
                <w:sz w:val="24"/>
              </w:rPr>
              <w:t>和</w:t>
            </w:r>
            <w:r>
              <w:rPr>
                <w:rFonts w:hint="eastAsia" w:cs="Times New Roman"/>
                <w:color w:val="000000"/>
                <w:sz w:val="24"/>
                <w:lang w:eastAsia="zh-CN"/>
              </w:rPr>
              <w:t>“新能源</w:t>
            </w:r>
            <w:r>
              <w:rPr>
                <w:rFonts w:hint="eastAsia" w:cs="Times New Roman"/>
                <w:color w:val="000000"/>
                <w:sz w:val="24"/>
                <w:lang w:val="en-US" w:eastAsia="zh-CN"/>
              </w:rPr>
              <w:t>Leader</w:t>
            </w:r>
            <w:r>
              <w:rPr>
                <w:rFonts w:hint="eastAsia" w:cs="Times New Roman"/>
                <w:color w:val="000000"/>
                <w:sz w:val="24"/>
                <w:lang w:eastAsia="zh-CN"/>
              </w:rPr>
              <w:t>”</w:t>
            </w:r>
            <w:r>
              <w:rPr>
                <w:rFonts w:hint="default" w:ascii="Times New Roman" w:hAnsi="Times New Roman" w:cs="Times New Roman"/>
                <w:color w:val="000000"/>
                <w:sz w:val="24"/>
              </w:rPr>
              <w:t>的报道</w:t>
            </w:r>
            <w:r>
              <w:rPr>
                <w:rFonts w:hint="eastAsia" w:ascii="Times New Roman" w:hAnsi="Times New Roman" w:cs="Times New Roman"/>
                <w:color w:val="000000"/>
                <w:sz w:val="24"/>
                <w:lang w:eastAsia="zh-CN"/>
              </w:rPr>
              <w:t>，</w:t>
            </w:r>
            <w:r>
              <w:rPr>
                <w:rFonts w:hint="eastAsia" w:cs="Times New Roman"/>
                <w:color w:val="000000"/>
                <w:sz w:val="24"/>
                <w:lang w:eastAsia="zh-CN"/>
              </w:rPr>
              <w:t>并获近万次的浏览</w:t>
            </w:r>
            <w:r>
              <w:rPr>
                <w:rFonts w:hint="default" w:ascii="Times New Roman" w:hAnsi="Times New Roman" w:cs="Times New Roman"/>
                <w:color w:val="000000"/>
                <w:sz w:val="24"/>
              </w:rPr>
              <w:t>。</w:t>
            </w:r>
          </w:p>
        </w:tc>
      </w:tr>
    </w:tbl>
    <w:p>
      <w:pPr>
        <w:rPr>
          <w:rFonts w:hint="default" w:ascii="Times New Roman" w:hAnsi="Times New Roman" w:cs="Times New Roman"/>
        </w:rPr>
      </w:pPr>
      <w:r>
        <w:rPr>
          <w:rFonts w:hint="default" w:ascii="Times New Roman" w:hAnsi="Times New Roman" w:eastAsia="仿宋" w:cs="Times New Roman"/>
          <w:b/>
          <w:bCs/>
          <w:szCs w:val="21"/>
        </w:rPr>
        <w:t xml:space="preserve">  注：表格不够可另附页，</w:t>
      </w:r>
      <w:r>
        <w:rPr>
          <w:rFonts w:hint="default" w:ascii="Times New Roman" w:hAnsi="Times New Roman" w:eastAsia="仿宋" w:cs="Times New Roman"/>
          <w:b/>
          <w:bCs/>
          <w:szCs w:val="21"/>
          <w:lang w:val="en-US" w:eastAsia="zh-CN"/>
        </w:rPr>
        <w:t>页码</w:t>
      </w:r>
      <w:r>
        <w:rPr>
          <w:rFonts w:hint="default" w:ascii="Times New Roman" w:hAnsi="Times New Roman" w:eastAsia="仿宋" w:cs="Times New Roman"/>
          <w:b/>
          <w:bCs/>
          <w:szCs w:val="21"/>
        </w:rPr>
        <w:t>格式为4-1，4-2，4-3等。</w:t>
      </w:r>
    </w:p>
    <w:p>
      <w:pPr>
        <w:spacing w:line="200" w:lineRule="exact"/>
        <w:rPr>
          <w:rFonts w:hint="default" w:ascii="Times New Roman" w:hAnsi="Times New Roman" w:eastAsia="楷体_GB2312" w:cs="Times New Roman"/>
          <w:b/>
          <w:sz w:val="32"/>
        </w:rPr>
      </w:pPr>
    </w:p>
    <w:p>
      <w:pPr>
        <w:spacing w:line="200" w:lineRule="exact"/>
        <w:rPr>
          <w:rFonts w:hint="default" w:ascii="Times New Roman" w:hAnsi="Times New Roman" w:eastAsia="楷体_GB2312" w:cs="Times New Roman"/>
          <w:b/>
          <w:sz w:val="32"/>
        </w:rPr>
        <w:sectPr>
          <w:footerReference r:id="rId4" w:type="default"/>
          <w:pgSz w:w="11906" w:h="16838"/>
          <w:pgMar w:top="1091" w:right="1797" w:bottom="1091" w:left="1797" w:header="851" w:footer="992" w:gutter="0"/>
          <w:pgBorders>
            <w:top w:val="none" w:sz="0" w:space="0"/>
            <w:left w:val="none" w:sz="0" w:space="0"/>
            <w:bottom w:val="none" w:sz="0" w:space="0"/>
            <w:right w:val="none" w:sz="0" w:space="0"/>
          </w:pgBorders>
          <w:cols w:space="720" w:num="1"/>
          <w:docGrid w:type="lines" w:linePitch="312" w:charSpace="0"/>
        </w:sectPr>
      </w:pPr>
    </w:p>
    <w:p>
      <w:pPr>
        <w:spacing w:line="200" w:lineRule="exact"/>
        <w:rPr>
          <w:rFonts w:hint="default" w:ascii="Times New Roman" w:hAnsi="Times New Roman" w:eastAsia="楷体_GB2312" w:cs="Times New Roman"/>
          <w:b/>
          <w:sz w:val="32"/>
        </w:rPr>
      </w:pPr>
    </w:p>
    <w:tbl>
      <w:tblPr>
        <w:tblStyle w:val="8"/>
        <w:tblW w:w="852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5"/>
        <w:gridCol w:w="1187"/>
        <w:gridCol w:w="1285"/>
        <w:gridCol w:w="927"/>
        <w:gridCol w:w="1112"/>
        <w:gridCol w:w="927"/>
        <w:gridCol w:w="1113"/>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restart"/>
            <w:tcBorders>
              <w:tl2br w:val="nil"/>
              <w:tr2bl w:val="nil"/>
            </w:tcBorders>
            <w:textDirection w:val="tbLrV"/>
            <w:vAlign w:val="center"/>
          </w:tcPr>
          <w:p>
            <w:pPr>
              <w:pStyle w:val="4"/>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近 三 年 招 收 培 养 硕 士 生 情 况</w:t>
            </w:r>
          </w:p>
        </w:tc>
        <w:tc>
          <w:tcPr>
            <w:tcW w:w="118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姓名</w:t>
            </w:r>
          </w:p>
        </w:tc>
        <w:tc>
          <w:tcPr>
            <w:tcW w:w="1285"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专业名称</w:t>
            </w:r>
          </w:p>
        </w:tc>
        <w:tc>
          <w:tcPr>
            <w:tcW w:w="2966" w:type="dxa"/>
            <w:gridSpan w:val="3"/>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研究方向</w:t>
            </w:r>
          </w:p>
        </w:tc>
        <w:tc>
          <w:tcPr>
            <w:tcW w:w="2225" w:type="dxa"/>
            <w:gridSpan w:val="2"/>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授学位时间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黄伟健</w:t>
            </w:r>
          </w:p>
        </w:tc>
        <w:tc>
          <w:tcPr>
            <w:tcW w:w="1285"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default" w:ascii="Times New Roman" w:hAnsi="Times New Roman" w:eastAsia="仿宋" w:cs="Times New Roman"/>
                <w:b/>
                <w:szCs w:val="21"/>
                <w:lang w:val="en-US" w:eastAsia="zh-CN"/>
              </w:rPr>
              <w:t>材料工程</w:t>
            </w:r>
          </w:p>
        </w:tc>
        <w:tc>
          <w:tcPr>
            <w:tcW w:w="2966" w:type="dxa"/>
            <w:gridSpan w:val="3"/>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锂离子电池</w:t>
            </w:r>
            <w:r>
              <w:rPr>
                <w:rFonts w:hint="eastAsia" w:ascii="仿宋" w:hAnsi="仿宋" w:eastAsia="仿宋" w:cs="仿宋"/>
                <w:b/>
                <w:szCs w:val="21"/>
                <w:lang w:eastAsia="zh-CN"/>
              </w:rPr>
              <w:t>负极</w:t>
            </w:r>
            <w:r>
              <w:rPr>
                <w:rFonts w:hint="eastAsia" w:ascii="仿宋" w:hAnsi="仿宋" w:eastAsia="仿宋" w:cs="仿宋"/>
                <w:b/>
                <w:szCs w:val="21"/>
              </w:rPr>
              <w:t>材料</w:t>
            </w:r>
          </w:p>
        </w:tc>
        <w:tc>
          <w:tcPr>
            <w:tcW w:w="2225" w:type="dxa"/>
            <w:gridSpan w:val="2"/>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201</w:t>
            </w:r>
            <w:r>
              <w:rPr>
                <w:rFonts w:hint="eastAsia" w:ascii="仿宋" w:hAnsi="仿宋" w:eastAsia="仿宋" w:cs="仿宋"/>
                <w:b/>
                <w:szCs w:val="21"/>
                <w:lang w:val="en-US" w:eastAsia="zh-CN"/>
              </w:rPr>
              <w:t>9.12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陈岚</w:t>
            </w:r>
          </w:p>
        </w:tc>
        <w:tc>
          <w:tcPr>
            <w:tcW w:w="1285"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能源与材料物理</w:t>
            </w:r>
          </w:p>
        </w:tc>
        <w:tc>
          <w:tcPr>
            <w:tcW w:w="2966" w:type="dxa"/>
            <w:gridSpan w:val="3"/>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lang w:eastAsia="zh-CN"/>
              </w:rPr>
              <w:t>锂</w:t>
            </w:r>
            <w:r>
              <w:rPr>
                <w:rFonts w:hint="eastAsia" w:ascii="仿宋" w:hAnsi="仿宋" w:eastAsia="仿宋" w:cs="仿宋"/>
                <w:b/>
                <w:szCs w:val="21"/>
                <w:lang w:val="en-US" w:eastAsia="zh-CN"/>
              </w:rPr>
              <w:t>/钾</w:t>
            </w:r>
            <w:r>
              <w:rPr>
                <w:rFonts w:hint="eastAsia" w:ascii="仿宋" w:hAnsi="仿宋" w:eastAsia="仿宋" w:cs="仿宋"/>
                <w:b/>
                <w:szCs w:val="21"/>
              </w:rPr>
              <w:t>离子电池</w:t>
            </w:r>
            <w:r>
              <w:rPr>
                <w:rFonts w:hint="eastAsia" w:ascii="仿宋" w:hAnsi="仿宋" w:eastAsia="仿宋" w:cs="仿宋"/>
                <w:b/>
                <w:szCs w:val="21"/>
                <w:lang w:eastAsia="zh-CN"/>
              </w:rPr>
              <w:t>负极</w:t>
            </w:r>
            <w:r>
              <w:rPr>
                <w:rFonts w:hint="eastAsia" w:ascii="仿宋" w:hAnsi="仿宋" w:eastAsia="仿宋" w:cs="仿宋"/>
                <w:b/>
                <w:szCs w:val="21"/>
              </w:rPr>
              <w:t>材料</w:t>
            </w:r>
          </w:p>
        </w:tc>
        <w:tc>
          <w:tcPr>
            <w:tcW w:w="2225" w:type="dxa"/>
            <w:gridSpan w:val="2"/>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w:t>
            </w:r>
            <w:r>
              <w:rPr>
                <w:rFonts w:hint="eastAsia" w:ascii="仿宋" w:hAnsi="仿宋" w:eastAsia="仿宋" w:cs="仿宋"/>
                <w:b/>
                <w:szCs w:val="21"/>
                <w:lang w:val="en-US" w:eastAsia="zh-CN"/>
              </w:rPr>
              <w:t>21</w:t>
            </w:r>
            <w:r>
              <w:rPr>
                <w:rFonts w:hint="eastAsia" w:ascii="仿宋" w:hAnsi="仿宋" w:eastAsia="仿宋" w:cs="仿宋"/>
                <w:b/>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黄永聪</w:t>
            </w:r>
          </w:p>
        </w:tc>
        <w:tc>
          <w:tcPr>
            <w:tcW w:w="1285"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能源与材料工程</w:t>
            </w:r>
          </w:p>
        </w:tc>
        <w:tc>
          <w:tcPr>
            <w:tcW w:w="2966" w:type="dxa"/>
            <w:gridSpan w:val="3"/>
            <w:tcBorders>
              <w:tl2br w:val="nil"/>
              <w:tr2bl w:val="nil"/>
            </w:tcBorders>
            <w:vAlign w:val="center"/>
          </w:tcPr>
          <w:p>
            <w:pPr>
              <w:jc w:val="center"/>
              <w:rPr>
                <w:rFonts w:hint="eastAsia" w:ascii="仿宋" w:hAnsi="仿宋" w:eastAsia="仿宋" w:cs="仿宋"/>
                <w:b/>
                <w:kern w:val="2"/>
                <w:sz w:val="21"/>
                <w:szCs w:val="21"/>
                <w:lang w:val="en-US" w:eastAsia="zh-CN" w:bidi="ar-SA"/>
              </w:rPr>
            </w:pPr>
            <w:r>
              <w:rPr>
                <w:rFonts w:hint="eastAsia" w:ascii="仿宋" w:hAnsi="仿宋" w:eastAsia="仿宋" w:cs="仿宋"/>
                <w:b/>
                <w:szCs w:val="21"/>
                <w:lang w:eastAsia="zh-CN"/>
              </w:rPr>
              <w:t>实用化全电池技术</w:t>
            </w:r>
          </w:p>
        </w:tc>
        <w:tc>
          <w:tcPr>
            <w:tcW w:w="2225" w:type="dxa"/>
            <w:gridSpan w:val="2"/>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w:t>
            </w:r>
            <w:r>
              <w:rPr>
                <w:rFonts w:hint="eastAsia" w:ascii="仿宋" w:hAnsi="仿宋" w:eastAsia="仿宋" w:cs="仿宋"/>
                <w:b/>
                <w:szCs w:val="21"/>
                <w:lang w:val="en-US" w:eastAsia="zh-CN"/>
              </w:rPr>
              <w:t>22</w:t>
            </w:r>
            <w:r>
              <w:rPr>
                <w:rFonts w:hint="eastAsia" w:ascii="仿宋" w:hAnsi="仿宋" w:eastAsia="仿宋" w:cs="仿宋"/>
                <w:b/>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申辽</w:t>
            </w:r>
          </w:p>
        </w:tc>
        <w:tc>
          <w:tcPr>
            <w:tcW w:w="1285"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能源与材料物理</w:t>
            </w:r>
          </w:p>
        </w:tc>
        <w:tc>
          <w:tcPr>
            <w:tcW w:w="2966" w:type="dxa"/>
            <w:gridSpan w:val="3"/>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lang w:eastAsia="zh-CN"/>
              </w:rPr>
              <w:t>高性能硅碳负极</w:t>
            </w:r>
            <w:r>
              <w:rPr>
                <w:rFonts w:hint="eastAsia" w:ascii="仿宋" w:hAnsi="仿宋" w:eastAsia="仿宋" w:cs="仿宋"/>
                <w:b/>
                <w:szCs w:val="21"/>
              </w:rPr>
              <w:t>材料</w:t>
            </w:r>
            <w:r>
              <w:rPr>
                <w:rFonts w:hint="eastAsia" w:ascii="仿宋" w:hAnsi="仿宋" w:eastAsia="仿宋" w:cs="仿宋"/>
                <w:b/>
                <w:szCs w:val="21"/>
                <w:lang w:val="en-US" w:eastAsia="zh-CN"/>
              </w:rPr>
              <w:t xml:space="preserve">                                                                                                                                                                                                                                                                                                                                               </w:t>
            </w:r>
          </w:p>
        </w:tc>
        <w:tc>
          <w:tcPr>
            <w:tcW w:w="2225" w:type="dxa"/>
            <w:gridSpan w:val="2"/>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202</w:t>
            </w:r>
            <w:r>
              <w:rPr>
                <w:rFonts w:hint="eastAsia" w:ascii="仿宋" w:hAnsi="仿宋" w:eastAsia="仿宋" w:cs="仿宋"/>
                <w:b/>
                <w:szCs w:val="21"/>
                <w:lang w:val="en-US" w:eastAsia="zh-CN"/>
              </w:rPr>
              <w:t>3</w:t>
            </w:r>
            <w:r>
              <w:rPr>
                <w:rFonts w:hint="eastAsia" w:ascii="仿宋" w:hAnsi="仿宋" w:eastAsia="仿宋" w:cs="仿宋"/>
                <w:b/>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林旭棋</w:t>
            </w:r>
          </w:p>
        </w:tc>
        <w:tc>
          <w:tcPr>
            <w:tcW w:w="1285"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能源与材料物理</w:t>
            </w:r>
          </w:p>
        </w:tc>
        <w:tc>
          <w:tcPr>
            <w:tcW w:w="2966" w:type="dxa"/>
            <w:gridSpan w:val="3"/>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lang w:eastAsia="zh-CN"/>
              </w:rPr>
              <w:t>锂</w:t>
            </w:r>
            <w:r>
              <w:rPr>
                <w:rFonts w:hint="eastAsia" w:ascii="仿宋" w:hAnsi="仿宋" w:eastAsia="仿宋" w:cs="仿宋"/>
                <w:b/>
                <w:szCs w:val="21"/>
                <w:lang w:val="en-US" w:eastAsia="zh-CN"/>
              </w:rPr>
              <w:t>/</w:t>
            </w:r>
            <w:r>
              <w:rPr>
                <w:rFonts w:hint="eastAsia" w:ascii="仿宋" w:hAnsi="仿宋" w:eastAsia="仿宋" w:cs="仿宋"/>
                <w:b/>
                <w:szCs w:val="21"/>
              </w:rPr>
              <w:t>钠离子电池材料</w:t>
            </w:r>
          </w:p>
        </w:tc>
        <w:tc>
          <w:tcPr>
            <w:tcW w:w="2225" w:type="dxa"/>
            <w:gridSpan w:val="2"/>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202</w:t>
            </w:r>
            <w:r>
              <w:rPr>
                <w:rFonts w:hint="eastAsia" w:ascii="仿宋" w:hAnsi="仿宋" w:eastAsia="仿宋" w:cs="仿宋"/>
                <w:b/>
                <w:szCs w:val="21"/>
                <w:lang w:val="en-US" w:eastAsia="zh-CN"/>
              </w:rPr>
              <w:t>3</w:t>
            </w:r>
            <w:r>
              <w:rPr>
                <w:rFonts w:hint="eastAsia" w:ascii="仿宋" w:hAnsi="仿宋" w:eastAsia="仿宋" w:cs="仿宋"/>
                <w:b/>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2966"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2225" w:type="dxa"/>
            <w:gridSpan w:val="2"/>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2966"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2225" w:type="dxa"/>
            <w:gridSpan w:val="2"/>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2966"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2225" w:type="dxa"/>
            <w:gridSpan w:val="2"/>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restart"/>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博 士 生 情 况</w:t>
            </w:r>
          </w:p>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在 国 内 外 协 助 指 导</w:t>
            </w:r>
          </w:p>
        </w:tc>
        <w:tc>
          <w:tcPr>
            <w:tcW w:w="118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姓名</w:t>
            </w:r>
          </w:p>
        </w:tc>
        <w:tc>
          <w:tcPr>
            <w:tcW w:w="1285"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专业名称</w:t>
            </w:r>
          </w:p>
        </w:tc>
        <w:tc>
          <w:tcPr>
            <w:tcW w:w="92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导师</w:t>
            </w:r>
          </w:p>
        </w:tc>
        <w:tc>
          <w:tcPr>
            <w:tcW w:w="111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研究方向</w:t>
            </w:r>
          </w:p>
        </w:tc>
        <w:tc>
          <w:tcPr>
            <w:tcW w:w="92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学校</w:t>
            </w:r>
          </w:p>
        </w:tc>
        <w:tc>
          <w:tcPr>
            <w:tcW w:w="1113"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本人担任工作</w:t>
            </w:r>
          </w:p>
        </w:tc>
        <w:tc>
          <w:tcPr>
            <w:tcW w:w="111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授学位</w:t>
            </w:r>
          </w:p>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邹明忠</w:t>
            </w:r>
          </w:p>
        </w:tc>
        <w:tc>
          <w:tcPr>
            <w:tcW w:w="1285" w:type="dxa"/>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凝聚态物理</w:t>
            </w:r>
          </w:p>
        </w:tc>
        <w:tc>
          <w:tcPr>
            <w:tcW w:w="927"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黄志高</w:t>
            </w:r>
          </w:p>
        </w:tc>
        <w:tc>
          <w:tcPr>
            <w:tcW w:w="1112" w:type="dxa"/>
            <w:tcBorders>
              <w:tl2br w:val="nil"/>
              <w:tr2bl w:val="nil"/>
            </w:tcBorders>
            <w:vAlign w:val="center"/>
          </w:tcPr>
          <w:p>
            <w:pPr>
              <w:jc w:val="center"/>
              <w:rPr>
                <w:rFonts w:hint="default" w:ascii="Times New Roman" w:hAnsi="Times New Roman" w:eastAsia="仿宋" w:cs="Times New Roman"/>
                <w:b/>
                <w:szCs w:val="21"/>
              </w:rPr>
            </w:pPr>
            <w:r>
              <w:rPr>
                <w:rFonts w:hint="eastAsia" w:ascii="仿宋" w:hAnsi="仿宋" w:eastAsia="仿宋" w:cs="仿宋"/>
                <w:b/>
                <w:szCs w:val="21"/>
              </w:rPr>
              <w:t>锂电池</w:t>
            </w:r>
            <w:r>
              <w:rPr>
                <w:rFonts w:hint="eastAsia" w:ascii="仿宋" w:hAnsi="仿宋" w:eastAsia="仿宋" w:cs="仿宋"/>
                <w:b/>
                <w:szCs w:val="21"/>
                <w:lang w:eastAsia="zh-CN"/>
              </w:rPr>
              <w:t>负极</w:t>
            </w:r>
            <w:r>
              <w:rPr>
                <w:rFonts w:hint="eastAsia" w:ascii="仿宋" w:hAnsi="仿宋" w:eastAsia="仿宋" w:cs="仿宋"/>
                <w:b/>
                <w:szCs w:val="21"/>
              </w:rPr>
              <w:t>材料</w:t>
            </w:r>
          </w:p>
        </w:tc>
        <w:tc>
          <w:tcPr>
            <w:tcW w:w="92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福建师范大学</w:t>
            </w:r>
          </w:p>
        </w:tc>
        <w:tc>
          <w:tcPr>
            <w:tcW w:w="1113" w:type="dxa"/>
            <w:tcBorders>
              <w:tl2br w:val="nil"/>
              <w:tr2bl w:val="nil"/>
            </w:tcBorders>
            <w:vAlign w:val="center"/>
          </w:tcPr>
          <w:p>
            <w:pPr>
              <w:jc w:val="center"/>
              <w:rPr>
                <w:rFonts w:hint="default" w:ascii="仿宋" w:hAnsi="仿宋" w:eastAsia="仿宋" w:cs="仿宋"/>
                <w:b/>
                <w:szCs w:val="21"/>
              </w:rPr>
            </w:pPr>
            <w:r>
              <w:rPr>
                <w:rFonts w:hint="eastAsia" w:ascii="仿宋" w:hAnsi="仿宋" w:eastAsia="仿宋" w:cs="仿宋"/>
                <w:b/>
                <w:szCs w:val="21"/>
              </w:rPr>
              <w:t>指导实验及写作</w:t>
            </w:r>
          </w:p>
        </w:tc>
        <w:tc>
          <w:tcPr>
            <w:tcW w:w="1112" w:type="dxa"/>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w:t>
            </w:r>
            <w:r>
              <w:rPr>
                <w:rFonts w:hint="eastAsia" w:ascii="仿宋" w:hAnsi="仿宋" w:eastAsia="仿宋" w:cs="仿宋"/>
                <w:b/>
                <w:szCs w:val="21"/>
                <w:lang w:val="en-US" w:eastAsia="zh-CN"/>
              </w:rPr>
              <w:t>17</w:t>
            </w:r>
            <w:r>
              <w:rPr>
                <w:rFonts w:hint="eastAsia" w:ascii="仿宋" w:hAnsi="仿宋" w:eastAsia="仿宋" w:cs="仿宋"/>
                <w:b/>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陈越</w:t>
            </w:r>
          </w:p>
        </w:tc>
        <w:tc>
          <w:tcPr>
            <w:tcW w:w="1285" w:type="dxa"/>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凝聚态物理</w:t>
            </w:r>
          </w:p>
        </w:tc>
        <w:tc>
          <w:tcPr>
            <w:tcW w:w="927" w:type="dxa"/>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黄志高</w:t>
            </w:r>
          </w:p>
        </w:tc>
        <w:tc>
          <w:tcPr>
            <w:tcW w:w="1112" w:type="dxa"/>
            <w:tcBorders>
              <w:tl2br w:val="nil"/>
              <w:tr2bl w:val="nil"/>
            </w:tcBorders>
            <w:vAlign w:val="center"/>
          </w:tcPr>
          <w:p>
            <w:pPr>
              <w:jc w:val="center"/>
              <w:rPr>
                <w:rFonts w:hint="default" w:ascii="Times New Roman" w:hAnsi="Times New Roman" w:eastAsia="仿宋" w:cs="Times New Roman"/>
                <w:b/>
                <w:szCs w:val="21"/>
              </w:rPr>
            </w:pPr>
            <w:r>
              <w:rPr>
                <w:rFonts w:hint="eastAsia" w:ascii="仿宋" w:hAnsi="仿宋" w:eastAsia="仿宋" w:cs="仿宋"/>
                <w:b/>
                <w:szCs w:val="21"/>
              </w:rPr>
              <w:t>锂电池</w:t>
            </w:r>
            <w:r>
              <w:rPr>
                <w:rFonts w:hint="eastAsia" w:ascii="仿宋" w:hAnsi="仿宋" w:eastAsia="仿宋" w:cs="仿宋"/>
                <w:b/>
                <w:szCs w:val="21"/>
                <w:lang w:val="en-US" w:eastAsia="zh-CN"/>
              </w:rPr>
              <w:t>正</w:t>
            </w:r>
            <w:r>
              <w:rPr>
                <w:rFonts w:hint="eastAsia" w:ascii="仿宋" w:hAnsi="仿宋" w:eastAsia="仿宋" w:cs="仿宋"/>
                <w:b/>
                <w:szCs w:val="21"/>
                <w:lang w:eastAsia="zh-CN"/>
              </w:rPr>
              <w:t>极</w:t>
            </w:r>
            <w:r>
              <w:rPr>
                <w:rFonts w:hint="eastAsia" w:ascii="仿宋" w:hAnsi="仿宋" w:eastAsia="仿宋" w:cs="仿宋"/>
                <w:b/>
                <w:szCs w:val="21"/>
              </w:rPr>
              <w:t>材料</w:t>
            </w:r>
          </w:p>
        </w:tc>
        <w:tc>
          <w:tcPr>
            <w:tcW w:w="927" w:type="dxa"/>
            <w:tcBorders>
              <w:tl2br w:val="nil"/>
              <w:tr2bl w:val="nil"/>
            </w:tcBorders>
            <w:vAlign w:val="center"/>
          </w:tcPr>
          <w:p>
            <w:pPr>
              <w:jc w:val="center"/>
              <w:rPr>
                <w:rFonts w:hint="default" w:ascii="Times New Roman" w:hAnsi="Times New Roman" w:eastAsia="仿宋" w:cs="Times New Roman"/>
                <w:b/>
                <w:szCs w:val="21"/>
              </w:rPr>
            </w:pPr>
            <w:r>
              <w:rPr>
                <w:rFonts w:hint="eastAsia" w:eastAsia="仿宋" w:cs="Times New Roman"/>
                <w:b/>
                <w:szCs w:val="21"/>
                <w:lang w:eastAsia="zh-CN"/>
              </w:rPr>
              <w:t>福建师范大学</w:t>
            </w:r>
          </w:p>
        </w:tc>
        <w:tc>
          <w:tcPr>
            <w:tcW w:w="1113" w:type="dxa"/>
            <w:tcBorders>
              <w:tl2br w:val="nil"/>
              <w:tr2bl w:val="nil"/>
            </w:tcBorders>
            <w:vAlign w:val="center"/>
          </w:tcPr>
          <w:p>
            <w:pPr>
              <w:jc w:val="center"/>
              <w:rPr>
                <w:rFonts w:hint="default" w:ascii="仿宋" w:hAnsi="仿宋" w:eastAsia="仿宋" w:cs="仿宋"/>
                <w:b/>
                <w:szCs w:val="21"/>
              </w:rPr>
            </w:pPr>
            <w:r>
              <w:rPr>
                <w:rFonts w:hint="eastAsia" w:ascii="仿宋" w:hAnsi="仿宋" w:eastAsia="仿宋" w:cs="仿宋"/>
                <w:b/>
                <w:szCs w:val="21"/>
              </w:rPr>
              <w:t>指导实验及写作</w:t>
            </w:r>
          </w:p>
        </w:tc>
        <w:tc>
          <w:tcPr>
            <w:tcW w:w="1112" w:type="dxa"/>
            <w:tcBorders>
              <w:tl2br w:val="nil"/>
              <w:tr2bl w:val="nil"/>
            </w:tcBorders>
            <w:vAlign w:val="center"/>
          </w:tcPr>
          <w:p>
            <w:pPr>
              <w:jc w:val="center"/>
              <w:rPr>
                <w:rFonts w:hint="default" w:ascii="仿宋" w:hAnsi="仿宋" w:eastAsia="仿宋" w:cs="仿宋"/>
                <w:b/>
                <w:kern w:val="2"/>
                <w:sz w:val="21"/>
                <w:szCs w:val="21"/>
                <w:lang w:val="en-US" w:eastAsia="zh-CN" w:bidi="ar-SA"/>
              </w:rPr>
            </w:pPr>
            <w:r>
              <w:rPr>
                <w:rFonts w:hint="eastAsia" w:ascii="仿宋" w:hAnsi="仿宋" w:eastAsia="仿宋" w:cs="仿宋"/>
                <w:b/>
                <w:szCs w:val="21"/>
              </w:rPr>
              <w:t>20</w:t>
            </w:r>
            <w:r>
              <w:rPr>
                <w:rFonts w:hint="eastAsia" w:ascii="仿宋" w:hAnsi="仿宋" w:eastAsia="仿宋" w:cs="仿宋"/>
                <w:b/>
                <w:szCs w:val="21"/>
                <w:lang w:val="en-US" w:eastAsia="zh-CN"/>
              </w:rPr>
              <w:t>20</w:t>
            </w:r>
            <w:r>
              <w:rPr>
                <w:rFonts w:hint="eastAsia" w:ascii="仿宋" w:hAnsi="仿宋" w:eastAsia="仿宋" w:cs="仿宋"/>
                <w:b/>
                <w:szCs w:val="21"/>
              </w:rPr>
              <w:t>.</w:t>
            </w:r>
            <w:r>
              <w:rPr>
                <w:rFonts w:hint="eastAsia" w:ascii="仿宋" w:hAnsi="仿宋" w:eastAsia="仿宋" w:cs="仿宋"/>
                <w:b/>
                <w:szCs w:val="21"/>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cs="Times New Roman" w:eastAsiaTheme="minorEastAsia"/>
                <w:b/>
                <w:szCs w:val="21"/>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1285"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restart"/>
            <w:tcBorders>
              <w:tl2br w:val="nil"/>
              <w:tr2bl w:val="nil"/>
            </w:tcBorders>
            <w:textDirection w:val="tbRl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本 人 主 讲 的 研 究 生 课 程</w:t>
            </w:r>
          </w:p>
        </w:tc>
        <w:tc>
          <w:tcPr>
            <w:tcW w:w="118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时间</w:t>
            </w:r>
          </w:p>
        </w:tc>
        <w:tc>
          <w:tcPr>
            <w:tcW w:w="3324" w:type="dxa"/>
            <w:gridSpan w:val="3"/>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课程名称</w:t>
            </w:r>
          </w:p>
        </w:tc>
        <w:tc>
          <w:tcPr>
            <w:tcW w:w="927"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课时</w:t>
            </w:r>
          </w:p>
        </w:tc>
        <w:tc>
          <w:tcPr>
            <w:tcW w:w="1113"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专业名称</w:t>
            </w:r>
          </w:p>
        </w:tc>
        <w:tc>
          <w:tcPr>
            <w:tcW w:w="1112"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授课</w:t>
            </w:r>
          </w:p>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对象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1187"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2020.2-2020.6</w:t>
            </w:r>
          </w:p>
        </w:tc>
        <w:tc>
          <w:tcPr>
            <w:tcW w:w="3324" w:type="dxa"/>
            <w:gridSpan w:val="3"/>
            <w:tcBorders>
              <w:tl2br w:val="nil"/>
              <w:tr2bl w:val="nil"/>
            </w:tcBorders>
            <w:vAlign w:val="center"/>
          </w:tcPr>
          <w:p>
            <w:pPr>
              <w:jc w:val="center"/>
              <w:rPr>
                <w:rFonts w:hint="eastAsia" w:ascii="Times New Roman" w:hAnsi="Times New Roman" w:eastAsia="仿宋" w:cs="Times New Roman"/>
                <w:b/>
                <w:szCs w:val="21"/>
                <w:lang w:eastAsia="zh-CN"/>
              </w:rPr>
            </w:pPr>
            <w:r>
              <w:rPr>
                <w:rFonts w:hint="eastAsia" w:eastAsia="仿宋" w:cs="Times New Roman"/>
                <w:b/>
                <w:szCs w:val="21"/>
                <w:lang w:eastAsia="zh-CN"/>
              </w:rPr>
              <w:t>锂离子电池技术与仿真</w:t>
            </w:r>
          </w:p>
        </w:tc>
        <w:tc>
          <w:tcPr>
            <w:tcW w:w="927"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40</w:t>
            </w:r>
          </w:p>
        </w:tc>
        <w:tc>
          <w:tcPr>
            <w:tcW w:w="1113" w:type="dxa"/>
            <w:tcBorders>
              <w:tl2br w:val="nil"/>
              <w:tr2bl w:val="nil"/>
            </w:tcBorders>
            <w:vAlign w:val="center"/>
          </w:tcPr>
          <w:p>
            <w:pPr>
              <w:jc w:val="center"/>
              <w:rPr>
                <w:rFonts w:hint="default" w:ascii="Times New Roman" w:hAnsi="Times New Roman" w:eastAsia="仿宋" w:cs="Times New Roman"/>
                <w:b/>
                <w:szCs w:val="21"/>
              </w:rPr>
            </w:pPr>
            <w:r>
              <w:rPr>
                <w:rFonts w:hint="default" w:ascii="Times New Roman" w:hAnsi="Times New Roman" w:eastAsia="仿宋" w:cs="Times New Roman"/>
                <w:b/>
                <w:szCs w:val="21"/>
              </w:rPr>
              <w:t>能源与材料物理</w:t>
            </w:r>
          </w:p>
        </w:tc>
        <w:tc>
          <w:tcPr>
            <w:tcW w:w="1112" w:type="dxa"/>
            <w:tcBorders>
              <w:tl2br w:val="nil"/>
              <w:tr2bl w:val="nil"/>
            </w:tcBorders>
            <w:vAlign w:val="center"/>
          </w:tcPr>
          <w:p>
            <w:pPr>
              <w:jc w:val="center"/>
              <w:rPr>
                <w:rFonts w:hint="default" w:ascii="Times New Roman" w:hAnsi="Times New Roman" w:eastAsia="仿宋" w:cs="Times New Roman"/>
                <w:b/>
                <w:szCs w:val="21"/>
                <w:lang w:val="en-US" w:eastAsia="zh-CN"/>
              </w:rPr>
            </w:pPr>
            <w:r>
              <w:rPr>
                <w:rFonts w:hint="eastAsia" w:eastAsia="仿宋" w:cs="Times New Roman"/>
                <w:b/>
                <w:szCs w:val="21"/>
                <w:lang w:val="en-US" w:eastAsia="zh-CN"/>
              </w:rPr>
              <w:t>2019级研究生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1187"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val="en-US" w:eastAsia="zh-CN"/>
              </w:rPr>
              <w:t>2021.2-2021.6</w:t>
            </w:r>
          </w:p>
        </w:tc>
        <w:tc>
          <w:tcPr>
            <w:tcW w:w="3324" w:type="dxa"/>
            <w:gridSpan w:val="3"/>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eastAsia="zh-CN"/>
              </w:rPr>
              <w:t>锂离子电池技术与仿真</w:t>
            </w:r>
          </w:p>
        </w:tc>
        <w:tc>
          <w:tcPr>
            <w:tcW w:w="927"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val="en-US" w:eastAsia="zh-CN"/>
              </w:rPr>
              <w:t>40</w:t>
            </w:r>
          </w:p>
        </w:tc>
        <w:tc>
          <w:tcPr>
            <w:tcW w:w="1113"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default" w:ascii="Times New Roman" w:hAnsi="Times New Roman" w:eastAsia="仿宋" w:cs="Times New Roman"/>
                <w:b/>
                <w:szCs w:val="21"/>
              </w:rPr>
              <w:t>能源与材料物理</w:t>
            </w:r>
          </w:p>
        </w:tc>
        <w:tc>
          <w:tcPr>
            <w:tcW w:w="1112" w:type="dxa"/>
            <w:tcBorders>
              <w:tl2br w:val="nil"/>
              <w:tr2bl w:val="nil"/>
            </w:tcBorders>
            <w:vAlign w:val="center"/>
          </w:tcPr>
          <w:p>
            <w:pPr>
              <w:jc w:val="center"/>
              <w:rPr>
                <w:rFonts w:hint="default" w:ascii="Times New Roman" w:hAnsi="Times New Roman" w:eastAsia="仿宋" w:cs="Times New Roman"/>
                <w:b/>
                <w:kern w:val="2"/>
                <w:sz w:val="21"/>
                <w:szCs w:val="21"/>
                <w:lang w:val="en-US" w:eastAsia="zh-CN" w:bidi="ar-SA"/>
              </w:rPr>
            </w:pPr>
            <w:r>
              <w:rPr>
                <w:rFonts w:hint="eastAsia" w:eastAsia="仿宋" w:cs="Times New Roman"/>
                <w:b/>
                <w:szCs w:val="21"/>
                <w:lang w:val="en-US" w:eastAsia="zh-CN"/>
              </w:rPr>
              <w:t>2020级研究生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3324"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jc w:val="center"/>
              <w:rPr>
                <w:rFonts w:hint="default" w:ascii="Times New Roman" w:hAnsi="Times New Roman" w:eastAsia="楷体_GB2312" w:cs="Times New Roman"/>
                <w:b/>
                <w:sz w:val="24"/>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3324"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69" w:hRule="exact"/>
        </w:trPr>
        <w:tc>
          <w:tcPr>
            <w:tcW w:w="865" w:type="dxa"/>
            <w:vMerge w:val="continue"/>
            <w:tcBorders>
              <w:tl2br w:val="nil"/>
              <w:tr2bl w:val="nil"/>
            </w:tcBorders>
            <w:vAlign w:val="center"/>
          </w:tcPr>
          <w:p>
            <w:pPr>
              <w:rPr>
                <w:rFonts w:hint="default" w:ascii="Times New Roman" w:hAnsi="Times New Roman" w:eastAsia="楷体_GB2312" w:cs="Times New Roman"/>
                <w:b/>
                <w:sz w:val="24"/>
              </w:rPr>
            </w:pPr>
          </w:p>
        </w:tc>
        <w:tc>
          <w:tcPr>
            <w:tcW w:w="1187" w:type="dxa"/>
            <w:tcBorders>
              <w:tl2br w:val="nil"/>
              <w:tr2bl w:val="nil"/>
            </w:tcBorders>
            <w:vAlign w:val="center"/>
          </w:tcPr>
          <w:p>
            <w:pPr>
              <w:jc w:val="center"/>
              <w:rPr>
                <w:rFonts w:hint="default" w:ascii="Times New Roman" w:hAnsi="Times New Roman" w:eastAsia="仿宋" w:cs="Times New Roman"/>
                <w:b/>
                <w:szCs w:val="21"/>
              </w:rPr>
            </w:pPr>
          </w:p>
        </w:tc>
        <w:tc>
          <w:tcPr>
            <w:tcW w:w="3324" w:type="dxa"/>
            <w:gridSpan w:val="3"/>
            <w:tcBorders>
              <w:tl2br w:val="nil"/>
              <w:tr2bl w:val="nil"/>
            </w:tcBorders>
            <w:vAlign w:val="center"/>
          </w:tcPr>
          <w:p>
            <w:pPr>
              <w:jc w:val="center"/>
              <w:rPr>
                <w:rFonts w:hint="default" w:ascii="Times New Roman" w:hAnsi="Times New Roman" w:eastAsia="仿宋" w:cs="Times New Roman"/>
                <w:b/>
                <w:szCs w:val="21"/>
              </w:rPr>
            </w:pPr>
          </w:p>
        </w:tc>
        <w:tc>
          <w:tcPr>
            <w:tcW w:w="927" w:type="dxa"/>
            <w:tcBorders>
              <w:tl2br w:val="nil"/>
              <w:tr2bl w:val="nil"/>
            </w:tcBorders>
            <w:vAlign w:val="center"/>
          </w:tcPr>
          <w:p>
            <w:pPr>
              <w:jc w:val="center"/>
              <w:rPr>
                <w:rFonts w:hint="default" w:ascii="Times New Roman" w:hAnsi="Times New Roman" w:eastAsia="仿宋" w:cs="Times New Roman"/>
                <w:b/>
                <w:szCs w:val="21"/>
              </w:rPr>
            </w:pPr>
          </w:p>
        </w:tc>
        <w:tc>
          <w:tcPr>
            <w:tcW w:w="1113" w:type="dxa"/>
            <w:tcBorders>
              <w:tl2br w:val="nil"/>
              <w:tr2bl w:val="nil"/>
            </w:tcBorders>
            <w:vAlign w:val="center"/>
          </w:tcPr>
          <w:p>
            <w:pPr>
              <w:jc w:val="center"/>
              <w:rPr>
                <w:rFonts w:hint="default" w:ascii="Times New Roman" w:hAnsi="Times New Roman" w:eastAsia="仿宋" w:cs="Times New Roman"/>
                <w:b/>
                <w:szCs w:val="21"/>
              </w:rPr>
            </w:pPr>
          </w:p>
        </w:tc>
        <w:tc>
          <w:tcPr>
            <w:tcW w:w="1112" w:type="dxa"/>
            <w:tcBorders>
              <w:tl2br w:val="nil"/>
              <w:tr2bl w:val="nil"/>
            </w:tcBorders>
            <w:vAlign w:val="center"/>
          </w:tcPr>
          <w:p>
            <w:pPr>
              <w:jc w:val="center"/>
              <w:rPr>
                <w:rFonts w:hint="default" w:ascii="Times New Roman" w:hAnsi="Times New Roman" w:eastAsia="仿宋" w:cs="Times New Roman"/>
                <w:b/>
                <w:szCs w:val="21"/>
              </w:rPr>
            </w:pPr>
          </w:p>
        </w:tc>
      </w:tr>
    </w:tbl>
    <w:p>
      <w:pPr>
        <w:rPr>
          <w:rFonts w:hint="default" w:ascii="Times New Roman" w:hAnsi="Times New Roman" w:cs="Times New Roman"/>
        </w:rPr>
      </w:pPr>
    </w:p>
    <w:p>
      <w:pPr>
        <w:rPr>
          <w:rFonts w:hint="default" w:ascii="Times New Roman" w:hAnsi="Times New Roman" w:cs="Times New Roman"/>
        </w:rPr>
      </w:pPr>
    </w:p>
    <w:tbl>
      <w:tblPr>
        <w:tblStyle w:val="8"/>
        <w:tblW w:w="852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5"/>
        <w:gridCol w:w="1360"/>
        <w:gridCol w:w="2039"/>
        <w:gridCol w:w="42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restart"/>
            <w:tcBorders>
              <w:tl2br w:val="nil"/>
              <w:tr2bl w:val="nil"/>
            </w:tcBorders>
            <w:textDirection w:val="tbLrV"/>
            <w:vAlign w:val="center"/>
          </w:tcPr>
          <w:p>
            <w:pPr>
              <w:pStyle w:val="4"/>
              <w:rPr>
                <w:rFonts w:hint="default" w:ascii="Times New Roman" w:hAnsi="Times New Roman" w:cs="Times New Roman" w:eastAsiaTheme="minorEastAsia"/>
                <w:b/>
                <w:sz w:val="21"/>
                <w:szCs w:val="21"/>
              </w:rPr>
            </w:pPr>
            <w:r>
              <w:rPr>
                <w:rFonts w:hint="default" w:ascii="Times New Roman" w:hAnsi="Times New Roman" w:cs="Times New Roman" w:eastAsiaTheme="minorEastAsia"/>
                <w:b/>
                <w:sz w:val="21"/>
                <w:szCs w:val="21"/>
              </w:rPr>
              <w:t>协 助 本 人 指 导 博 士 生 的 主 要 人 员</w:t>
            </w:r>
          </w:p>
        </w:tc>
        <w:tc>
          <w:tcPr>
            <w:tcW w:w="1360"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姓名</w:t>
            </w:r>
          </w:p>
        </w:tc>
        <w:tc>
          <w:tcPr>
            <w:tcW w:w="203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专业技术职务</w:t>
            </w:r>
          </w:p>
        </w:tc>
        <w:tc>
          <w:tcPr>
            <w:tcW w:w="4264"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担任工作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p>
        </w:tc>
        <w:tc>
          <w:tcPr>
            <w:tcW w:w="1360" w:type="dxa"/>
            <w:tcBorders>
              <w:tl2br w:val="nil"/>
              <w:tr2bl w:val="nil"/>
            </w:tcBorders>
            <w:vAlign w:val="center"/>
          </w:tcPr>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jc w:val="center"/>
              <w:rPr>
                <w:rFonts w:hint="default" w:ascii="Times New Roman" w:hAnsi="Times New Roman" w:eastAsia="仿宋" w:cs="Times New Roman"/>
                <w:b/>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spacing w:before="312" w:beforeLines="100" w:after="312" w:afterLines="100"/>
              <w:jc w:val="center"/>
              <w:rPr>
                <w:rFonts w:hint="default" w:ascii="Times New Roman" w:hAnsi="Times New Roman" w:eastAsia="仿宋" w:cs="Times New Roman"/>
                <w:szCs w:val="21"/>
              </w:rPr>
            </w:pPr>
          </w:p>
          <w:p>
            <w:pPr>
              <w:jc w:val="center"/>
              <w:rPr>
                <w:rFonts w:hint="default" w:ascii="Times New Roman" w:hAnsi="Times New Roman" w:eastAsia="仿宋" w:cs="Times New Roman"/>
                <w:b/>
                <w:szCs w:val="21"/>
              </w:rPr>
            </w:pPr>
          </w:p>
        </w:tc>
        <w:tc>
          <w:tcPr>
            <w:tcW w:w="2039" w:type="dxa"/>
            <w:tcBorders>
              <w:tl2br w:val="nil"/>
              <w:tr2bl w:val="nil"/>
            </w:tcBorders>
            <w:vAlign w:val="center"/>
          </w:tcPr>
          <w:p>
            <w:pPr>
              <w:jc w:val="center"/>
              <w:rPr>
                <w:rFonts w:hint="default" w:ascii="Times New Roman" w:hAnsi="Times New Roman" w:eastAsia="仿宋" w:cs="Times New Roman"/>
                <w:b/>
                <w:szCs w:val="21"/>
              </w:rPr>
            </w:pPr>
          </w:p>
        </w:tc>
        <w:tc>
          <w:tcPr>
            <w:tcW w:w="4264"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p>
        </w:tc>
        <w:tc>
          <w:tcPr>
            <w:tcW w:w="1360" w:type="dxa"/>
            <w:tcBorders>
              <w:tl2br w:val="nil"/>
              <w:tr2bl w:val="nil"/>
            </w:tcBorders>
            <w:vAlign w:val="center"/>
          </w:tcPr>
          <w:p>
            <w:pPr>
              <w:jc w:val="center"/>
              <w:rPr>
                <w:rFonts w:hint="default" w:ascii="Times New Roman" w:hAnsi="Times New Roman" w:eastAsia="仿宋" w:cs="Times New Roman"/>
                <w:b/>
                <w:szCs w:val="21"/>
              </w:rPr>
            </w:pPr>
          </w:p>
        </w:tc>
        <w:tc>
          <w:tcPr>
            <w:tcW w:w="2039" w:type="dxa"/>
            <w:tcBorders>
              <w:tl2br w:val="nil"/>
              <w:tr2bl w:val="nil"/>
            </w:tcBorders>
            <w:vAlign w:val="center"/>
          </w:tcPr>
          <w:p>
            <w:pPr>
              <w:jc w:val="center"/>
              <w:rPr>
                <w:rFonts w:hint="default" w:ascii="Times New Roman" w:hAnsi="Times New Roman" w:eastAsia="仿宋" w:cs="Times New Roman"/>
                <w:b/>
                <w:szCs w:val="21"/>
              </w:rPr>
            </w:pPr>
          </w:p>
        </w:tc>
        <w:tc>
          <w:tcPr>
            <w:tcW w:w="4264"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p>
        </w:tc>
        <w:tc>
          <w:tcPr>
            <w:tcW w:w="1360" w:type="dxa"/>
            <w:tcBorders>
              <w:tl2br w:val="nil"/>
              <w:tr2bl w:val="nil"/>
            </w:tcBorders>
            <w:vAlign w:val="center"/>
          </w:tcPr>
          <w:p>
            <w:pPr>
              <w:jc w:val="center"/>
              <w:rPr>
                <w:rFonts w:hint="default" w:ascii="Times New Roman" w:hAnsi="Times New Roman" w:eastAsia="仿宋" w:cs="Times New Roman"/>
                <w:b/>
                <w:szCs w:val="21"/>
              </w:rPr>
            </w:pPr>
          </w:p>
        </w:tc>
        <w:tc>
          <w:tcPr>
            <w:tcW w:w="2039" w:type="dxa"/>
            <w:tcBorders>
              <w:tl2br w:val="nil"/>
              <w:tr2bl w:val="nil"/>
            </w:tcBorders>
            <w:vAlign w:val="center"/>
          </w:tcPr>
          <w:p>
            <w:pPr>
              <w:jc w:val="center"/>
              <w:rPr>
                <w:rFonts w:hint="default" w:ascii="Times New Roman" w:hAnsi="Times New Roman" w:eastAsia="仿宋" w:cs="Times New Roman"/>
                <w:b/>
                <w:szCs w:val="21"/>
              </w:rPr>
            </w:pPr>
          </w:p>
        </w:tc>
        <w:tc>
          <w:tcPr>
            <w:tcW w:w="4264"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p>
        </w:tc>
        <w:tc>
          <w:tcPr>
            <w:tcW w:w="1360" w:type="dxa"/>
            <w:tcBorders>
              <w:tl2br w:val="nil"/>
              <w:tr2bl w:val="nil"/>
            </w:tcBorders>
            <w:vAlign w:val="center"/>
          </w:tcPr>
          <w:p>
            <w:pPr>
              <w:jc w:val="center"/>
              <w:rPr>
                <w:rFonts w:hint="default" w:ascii="Times New Roman" w:hAnsi="Times New Roman" w:eastAsia="仿宋" w:cs="Times New Roman"/>
                <w:b/>
                <w:szCs w:val="21"/>
              </w:rPr>
            </w:pPr>
          </w:p>
        </w:tc>
        <w:tc>
          <w:tcPr>
            <w:tcW w:w="2039" w:type="dxa"/>
            <w:tcBorders>
              <w:tl2br w:val="nil"/>
              <w:tr2bl w:val="nil"/>
            </w:tcBorders>
            <w:vAlign w:val="center"/>
          </w:tcPr>
          <w:p>
            <w:pPr>
              <w:jc w:val="center"/>
              <w:rPr>
                <w:rFonts w:hint="default" w:ascii="Times New Roman" w:hAnsi="Times New Roman" w:eastAsia="仿宋" w:cs="Times New Roman"/>
                <w:b/>
                <w:szCs w:val="21"/>
              </w:rPr>
            </w:pPr>
          </w:p>
        </w:tc>
        <w:tc>
          <w:tcPr>
            <w:tcW w:w="4264"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textDirection w:val="tbRlV"/>
            <w:vAlign w:val="center"/>
          </w:tcPr>
          <w:p>
            <w:pPr>
              <w:pStyle w:val="4"/>
              <w:rPr>
                <w:rFonts w:hint="default" w:ascii="Times New Roman" w:hAnsi="Times New Roman" w:cs="Times New Roman" w:eastAsiaTheme="minorEastAsia"/>
                <w:b/>
                <w:sz w:val="21"/>
                <w:szCs w:val="21"/>
              </w:rPr>
            </w:pPr>
          </w:p>
        </w:tc>
        <w:tc>
          <w:tcPr>
            <w:tcW w:w="1360" w:type="dxa"/>
            <w:tcBorders>
              <w:tl2br w:val="nil"/>
              <w:tr2bl w:val="nil"/>
            </w:tcBorders>
            <w:vAlign w:val="center"/>
          </w:tcPr>
          <w:p>
            <w:pPr>
              <w:jc w:val="center"/>
              <w:rPr>
                <w:rFonts w:hint="default" w:ascii="Times New Roman" w:hAnsi="Times New Roman" w:eastAsia="仿宋" w:cs="Times New Roman"/>
                <w:b/>
                <w:szCs w:val="21"/>
              </w:rPr>
            </w:pPr>
          </w:p>
        </w:tc>
        <w:tc>
          <w:tcPr>
            <w:tcW w:w="2039" w:type="dxa"/>
            <w:tcBorders>
              <w:tl2br w:val="nil"/>
              <w:tr2bl w:val="nil"/>
            </w:tcBorders>
            <w:vAlign w:val="center"/>
          </w:tcPr>
          <w:p>
            <w:pPr>
              <w:jc w:val="center"/>
              <w:rPr>
                <w:rFonts w:hint="default" w:ascii="Times New Roman" w:hAnsi="Times New Roman" w:eastAsia="仿宋" w:cs="Times New Roman"/>
                <w:b/>
                <w:szCs w:val="21"/>
              </w:rPr>
            </w:pPr>
          </w:p>
        </w:tc>
        <w:tc>
          <w:tcPr>
            <w:tcW w:w="4264" w:type="dxa"/>
            <w:tcBorders>
              <w:tl2br w:val="nil"/>
              <w:tr2bl w:val="nil"/>
            </w:tcBorders>
            <w:vAlign w:val="center"/>
          </w:tcPr>
          <w:p>
            <w:pPr>
              <w:jc w:val="center"/>
              <w:rPr>
                <w:rFonts w:hint="default" w:ascii="Times New Roman" w:hAnsi="Times New Roman" w:eastAsia="仿宋" w:cs="Times New Roman"/>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restart"/>
            <w:tcBorders>
              <w:tl2br w:val="nil"/>
              <w:tr2bl w:val="nil"/>
            </w:tcBorders>
            <w:textDirection w:val="tbLrV"/>
            <w:vAlign w:val="center"/>
          </w:tcPr>
          <w:p>
            <w:pPr>
              <w:jc w:val="center"/>
              <w:rPr>
                <w:rFonts w:hint="default" w:ascii="Times New Roman" w:hAnsi="Times New Roman" w:cs="Times New Roman" w:eastAsiaTheme="minorEastAsia"/>
                <w:b/>
                <w:bCs/>
                <w:szCs w:val="21"/>
              </w:rPr>
            </w:pPr>
          </w:p>
          <w:p>
            <w:pPr>
              <w:jc w:val="center"/>
              <w:rPr>
                <w:rFonts w:hint="default" w:ascii="Times New Roman" w:hAnsi="Times New Roman" w:cs="Times New Roman" w:eastAsiaTheme="minorEastAsia"/>
                <w:b/>
                <w:bCs/>
                <w:szCs w:val="21"/>
              </w:rPr>
            </w:pPr>
          </w:p>
          <w:p>
            <w:pPr>
              <w:jc w:val="center"/>
              <w:rPr>
                <w:rFonts w:hint="default" w:ascii="Times New Roman" w:hAnsi="Times New Roman" w:cs="Times New Roman" w:eastAsiaTheme="minorEastAsia"/>
                <w:b/>
                <w:bCs/>
                <w:szCs w:val="21"/>
              </w:rPr>
            </w:pPr>
            <w:r>
              <w:rPr>
                <w:rFonts w:hint="default" w:ascii="Times New Roman" w:hAnsi="Times New Roman" w:cs="Times New Roman" w:eastAsiaTheme="minorEastAsia"/>
                <w:b/>
                <w:bCs/>
                <w:szCs w:val="21"/>
              </w:rPr>
              <w:t>在 重 要 国 际 国 内 学 术 会 议 作 报 告</w:t>
            </w:r>
          </w:p>
          <w:p>
            <w:pPr>
              <w:rPr>
                <w:rFonts w:hint="default" w:ascii="Times New Roman" w:hAnsi="Times New Roman" w:cs="Times New Roman" w:eastAsiaTheme="minorEastAsia"/>
                <w:b/>
                <w:bCs/>
                <w:szCs w:val="21"/>
              </w:rPr>
            </w:pPr>
          </w:p>
          <w:p>
            <w:pPr>
              <w:rPr>
                <w:rFonts w:hint="default" w:ascii="Times New Roman" w:hAnsi="Times New Roman" w:cs="Times New Roman" w:eastAsiaTheme="minorEastAsia"/>
                <w:b/>
                <w:szCs w:val="21"/>
              </w:rPr>
            </w:pPr>
          </w:p>
        </w:tc>
        <w:tc>
          <w:tcPr>
            <w:tcW w:w="1360"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报告时间</w:t>
            </w:r>
          </w:p>
        </w:tc>
        <w:tc>
          <w:tcPr>
            <w:tcW w:w="2039"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会议名称/地点</w:t>
            </w:r>
          </w:p>
        </w:tc>
        <w:tc>
          <w:tcPr>
            <w:tcW w:w="4264" w:type="dxa"/>
            <w:tcBorders>
              <w:tl2br w:val="nil"/>
              <w:tr2bl w:val="nil"/>
            </w:tcBorders>
            <w:vAlign w:val="center"/>
          </w:tcPr>
          <w:p>
            <w:pPr>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报告题目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vAlign w:val="center"/>
          </w:tcPr>
          <w:p>
            <w:pPr>
              <w:spacing w:before="312" w:beforeLines="100" w:after="312" w:afterLines="100"/>
              <w:rPr>
                <w:rFonts w:hint="default" w:ascii="Times New Roman" w:hAnsi="Times New Roman" w:cs="Times New Roman"/>
                <w:sz w:val="24"/>
              </w:rPr>
            </w:pPr>
          </w:p>
        </w:tc>
        <w:tc>
          <w:tcPr>
            <w:tcW w:w="1360"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2039"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4264"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vAlign w:val="center"/>
          </w:tcPr>
          <w:p>
            <w:pPr>
              <w:spacing w:before="312" w:beforeLines="100" w:after="312" w:afterLines="100"/>
              <w:rPr>
                <w:rFonts w:hint="default" w:ascii="Times New Roman" w:hAnsi="Times New Roman" w:cs="Times New Roman"/>
                <w:sz w:val="24"/>
              </w:rPr>
            </w:pPr>
          </w:p>
        </w:tc>
        <w:tc>
          <w:tcPr>
            <w:tcW w:w="1360"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2039"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4264"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vAlign w:val="center"/>
          </w:tcPr>
          <w:p>
            <w:pPr>
              <w:spacing w:before="312" w:beforeLines="100" w:after="312" w:afterLines="100"/>
              <w:rPr>
                <w:rFonts w:hint="default" w:ascii="Times New Roman" w:hAnsi="Times New Roman" w:cs="Times New Roman"/>
                <w:sz w:val="24"/>
              </w:rPr>
            </w:pPr>
          </w:p>
        </w:tc>
        <w:tc>
          <w:tcPr>
            <w:tcW w:w="1360"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2039"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4264"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vAlign w:val="center"/>
          </w:tcPr>
          <w:p>
            <w:pPr>
              <w:spacing w:before="312" w:beforeLines="100" w:after="312" w:afterLines="100"/>
              <w:rPr>
                <w:rFonts w:hint="default" w:ascii="Times New Roman" w:hAnsi="Times New Roman" w:cs="Times New Roman"/>
                <w:sz w:val="24"/>
              </w:rPr>
            </w:pPr>
          </w:p>
        </w:tc>
        <w:tc>
          <w:tcPr>
            <w:tcW w:w="1360"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2039"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4264"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7" w:hRule="exact"/>
        </w:trPr>
        <w:tc>
          <w:tcPr>
            <w:tcW w:w="865" w:type="dxa"/>
            <w:vMerge w:val="continue"/>
            <w:tcBorders>
              <w:tl2br w:val="nil"/>
              <w:tr2bl w:val="nil"/>
            </w:tcBorders>
            <w:vAlign w:val="center"/>
          </w:tcPr>
          <w:p>
            <w:pPr>
              <w:spacing w:before="312" w:beforeLines="100" w:after="312" w:afterLines="100"/>
              <w:rPr>
                <w:rFonts w:hint="default" w:ascii="Times New Roman" w:hAnsi="Times New Roman" w:cs="Times New Roman"/>
                <w:sz w:val="24"/>
              </w:rPr>
            </w:pPr>
          </w:p>
        </w:tc>
        <w:tc>
          <w:tcPr>
            <w:tcW w:w="1360"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2039"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c>
          <w:tcPr>
            <w:tcW w:w="4264" w:type="dxa"/>
            <w:tcBorders>
              <w:tl2br w:val="nil"/>
              <w:tr2bl w:val="nil"/>
            </w:tcBorders>
            <w:vAlign w:val="center"/>
          </w:tcPr>
          <w:p>
            <w:pPr>
              <w:spacing w:before="312" w:beforeLines="100" w:after="312" w:afterLines="100"/>
              <w:jc w:val="center"/>
              <w:rPr>
                <w:rFonts w:hint="default" w:ascii="Times New Roman" w:hAnsi="Times New Roman" w:eastAsia="仿宋" w:cs="Times New Roman"/>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335" w:hRule="atLeast"/>
        </w:trPr>
        <w:tc>
          <w:tcPr>
            <w:tcW w:w="8528" w:type="dxa"/>
            <w:gridSpan w:val="4"/>
            <w:tcBorders>
              <w:tl2br w:val="nil"/>
              <w:tr2bl w:val="nil"/>
            </w:tcBorders>
            <w:vAlign w:val="center"/>
          </w:tcPr>
          <w:p>
            <w:pPr>
              <w:bidi w:val="0"/>
              <w:rPr>
                <w:rFonts w:hint="default" w:ascii="Times New Roman" w:hAnsi="Times New Roman" w:cs="Times New Roman"/>
              </w:rPr>
            </w:pPr>
          </w:p>
          <w:p>
            <w:pP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申请人承诺：</w:t>
            </w:r>
          </w:p>
          <w:p>
            <w:pPr>
              <w:rPr>
                <w:rFonts w:hint="default" w:ascii="Times New Roman" w:hAnsi="Times New Roman" w:cs="Times New Roman" w:eastAsiaTheme="minorEastAsia"/>
                <w:b/>
                <w:sz w:val="22"/>
                <w:szCs w:val="22"/>
              </w:rPr>
            </w:pPr>
          </w:p>
          <w:p>
            <w:pPr>
              <w:ind w:firstLine="562" w:firstLineChars="200"/>
              <w:rPr>
                <w:rFonts w:hint="default" w:ascii="Times New Roman" w:hAnsi="Times New Roman" w:eastAsia="楷体" w:cs="Times New Roman"/>
                <w:b/>
                <w:sz w:val="28"/>
                <w:szCs w:val="28"/>
              </w:rPr>
            </w:pPr>
            <w:r>
              <w:rPr>
                <w:rFonts w:hint="default" w:ascii="Times New Roman" w:hAnsi="Times New Roman" w:eastAsia="仿宋" w:cs="Times New Roman"/>
                <w:b/>
                <w:sz w:val="28"/>
                <w:szCs w:val="28"/>
              </w:rPr>
              <w:t>上述各项申报内容属实，并由本人亲自填报。</w:t>
            </w:r>
          </w:p>
          <w:p>
            <w:pPr>
              <w:ind w:firstLine="482" w:firstLineChars="200"/>
              <w:rPr>
                <w:rFonts w:hint="default" w:ascii="Times New Roman" w:hAnsi="Times New Roman" w:cs="Times New Roman" w:eastAsiaTheme="minorEastAsia"/>
                <w:b/>
                <w:sz w:val="24"/>
              </w:rPr>
            </w:pPr>
          </w:p>
          <w:p>
            <w:pPr>
              <w:ind w:firstLine="482" w:firstLineChars="200"/>
              <w:rPr>
                <w:rFonts w:hint="default" w:ascii="Times New Roman" w:hAnsi="Times New Roman" w:cs="Times New Roman"/>
                <w:b/>
                <w:sz w:val="24"/>
              </w:rPr>
            </w:pPr>
          </w:p>
          <w:p>
            <w:pPr>
              <w:ind w:firstLine="482" w:firstLineChars="200"/>
              <w:rPr>
                <w:rFonts w:hint="default" w:ascii="Times New Roman" w:hAnsi="Times New Roman" w:cs="Times New Roman"/>
                <w:b/>
                <w:sz w:val="24"/>
              </w:rPr>
            </w:pPr>
          </w:p>
          <w:p>
            <w:pPr>
              <w:rPr>
                <w:rFonts w:hint="default" w:ascii="Times New Roman" w:hAnsi="Times New Roman" w:eastAsia="仿宋" w:cs="Times New Roman"/>
                <w:b/>
                <w:sz w:val="24"/>
              </w:rPr>
            </w:pPr>
            <w:r>
              <w:rPr>
                <w:rFonts w:hint="default" w:ascii="Times New Roman" w:hAnsi="Times New Roman" w:cs="Times New Roman"/>
                <w:b/>
                <w:sz w:val="24"/>
              </w:rPr>
              <w:t xml:space="preserve">        </w:t>
            </w:r>
            <w:r>
              <w:rPr>
                <w:rFonts w:hint="default" w:ascii="Times New Roman" w:hAnsi="Times New Roman" w:cs="Times New Roman"/>
                <w:b/>
                <w:sz w:val="24"/>
                <w:lang w:val="en-US" w:eastAsia="zh-CN"/>
              </w:rPr>
              <w:t xml:space="preserve">   </w:t>
            </w:r>
            <w:r>
              <w:rPr>
                <w:rFonts w:hint="default" w:ascii="Times New Roman" w:hAnsi="Times New Roman" w:eastAsia="仿宋" w:cs="Times New Roman"/>
                <w:b/>
                <w:sz w:val="24"/>
                <w:szCs w:val="24"/>
              </w:rPr>
              <w:t>申请人</w:t>
            </w:r>
            <w:r>
              <w:rPr>
                <w:rFonts w:hint="default" w:ascii="Times New Roman" w:hAnsi="Times New Roman" w:eastAsia="仿宋" w:cs="Times New Roman"/>
                <w:b/>
                <w:sz w:val="24"/>
                <w:szCs w:val="24"/>
                <w:lang w:val="en-US" w:eastAsia="zh-CN"/>
              </w:rPr>
              <w:t>亲笔签名</w:t>
            </w:r>
            <w:r>
              <w:rPr>
                <w:rFonts w:hint="default" w:ascii="Times New Roman" w:hAnsi="Times New Roman" w:eastAsia="仿宋" w:cs="Times New Roman"/>
                <w:b/>
                <w:sz w:val="24"/>
                <w:szCs w:val="24"/>
              </w:rPr>
              <w:t xml:space="preserve">：                </w:t>
            </w:r>
            <w:r>
              <w:rPr>
                <w:rFonts w:hint="default"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20</w:t>
            </w:r>
            <w:r>
              <w:rPr>
                <w:rFonts w:hint="default" w:ascii="Times New Roman" w:hAnsi="Times New Roman" w:eastAsia="仿宋" w:cs="Times New Roman"/>
                <w:b/>
                <w:sz w:val="24"/>
                <w:szCs w:val="24"/>
                <w:lang w:val="en-US" w:eastAsia="zh-CN"/>
              </w:rPr>
              <w:t>2</w:t>
            </w:r>
            <w:r>
              <w:rPr>
                <w:rFonts w:hint="eastAsia" w:eastAsia="仿宋" w:cs="Times New Roman"/>
                <w:b/>
                <w:sz w:val="24"/>
                <w:szCs w:val="24"/>
                <w:lang w:val="en-US" w:eastAsia="zh-CN"/>
              </w:rPr>
              <w:t>1</w:t>
            </w:r>
            <w:r>
              <w:rPr>
                <w:rFonts w:hint="default" w:ascii="Times New Roman" w:hAnsi="Times New Roman" w:eastAsia="仿宋" w:cs="Times New Roman"/>
                <w:b/>
                <w:sz w:val="24"/>
                <w:szCs w:val="24"/>
              </w:rPr>
              <w:t xml:space="preserve"> 年    月    日</w:t>
            </w:r>
          </w:p>
          <w:p>
            <w:pPr>
              <w:rPr>
                <w:rFonts w:hint="default" w:ascii="Times New Roman" w:hAnsi="Times New Roman" w:eastAsia="楷体_GB2312" w:cs="Times New Roman"/>
                <w:b/>
                <w:sz w:val="24"/>
              </w:rPr>
            </w:pPr>
          </w:p>
          <w:p>
            <w:pPr>
              <w:rPr>
                <w:rFonts w:hint="default" w:ascii="Times New Roman" w:hAnsi="Times New Roman" w:eastAsia="楷体_GB2312" w:cs="Times New Roman"/>
                <w:b/>
                <w:sz w:val="24"/>
              </w:rPr>
            </w:pPr>
          </w:p>
        </w:tc>
      </w:tr>
    </w:tbl>
    <w:p>
      <w:pPr>
        <w:bidi w:val="0"/>
        <w:rPr>
          <w:rFonts w:hint="default" w:ascii="Times New Roman" w:hAnsi="Times New Roman" w:cs="Times New Roman"/>
        </w:rPr>
      </w:pPr>
    </w:p>
    <w:p>
      <w:pPr>
        <w:bidi w:val="0"/>
        <w:rPr>
          <w:rFonts w:hint="default" w:ascii="Times New Roman" w:hAnsi="Times New Roman" w:cs="Times New Roman"/>
        </w:rPr>
      </w:pPr>
    </w:p>
    <w:tbl>
      <w:tblPr>
        <w:tblStyle w:val="8"/>
        <w:tblpPr w:leftFromText="180" w:rightFromText="180" w:vertAnchor="text" w:tblpY="1"/>
        <w:tblOverlap w:val="never"/>
        <w:tblW w:w="852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7"/>
        <w:gridCol w:w="76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exact"/>
        </w:trPr>
        <w:tc>
          <w:tcPr>
            <w:tcW w:w="867" w:type="dxa"/>
            <w:vMerge w:val="restart"/>
            <w:tcBorders>
              <w:tl2br w:val="nil"/>
              <w:tr2bl w:val="nil"/>
            </w:tcBorders>
            <w:textDirection w:val="tbLrV"/>
            <w:vAlign w:val="center"/>
          </w:tcPr>
          <w:p>
            <w:pPr>
              <w:ind w:left="113" w:right="113"/>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申 请 学 科 所 在 学 位 评 定 分 委 员 会 / 学 术 委 员 会 /</w:t>
            </w:r>
          </w:p>
          <w:p>
            <w:pPr>
              <w:ind w:left="113" w:right="113"/>
              <w:jc w:val="center"/>
              <w:rPr>
                <w:rFonts w:hint="default" w:ascii="Times New Roman" w:hAnsi="Times New Roman" w:eastAsia="楷体_GB2312" w:cs="Times New Roman"/>
                <w:b/>
                <w:szCs w:val="21"/>
              </w:rPr>
            </w:pPr>
            <w:r>
              <w:rPr>
                <w:rFonts w:hint="default" w:ascii="Times New Roman" w:hAnsi="Times New Roman" w:cs="Times New Roman" w:eastAsiaTheme="minorEastAsia"/>
                <w:b/>
                <w:szCs w:val="21"/>
              </w:rPr>
              <w:t>跨 学 院 一 级 学 科 指 导 委 员 会 评 审 意 见</w:t>
            </w:r>
          </w:p>
        </w:tc>
        <w:tc>
          <w:tcPr>
            <w:tcW w:w="7661" w:type="dxa"/>
            <w:tcBorders>
              <w:tl2br w:val="nil"/>
              <w:tr2bl w:val="nil"/>
            </w:tcBorders>
            <w:vAlign w:val="center"/>
          </w:tcPr>
          <w:p>
            <w:pPr>
              <w:widowControl/>
              <w:spacing w:line="240" w:lineRule="exact"/>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 w:val="24"/>
                <w:szCs w:val="24"/>
              </w:rPr>
              <w:t>应出席</w:t>
            </w:r>
            <w:r>
              <w:rPr>
                <w:rFonts w:hint="default" w:ascii="Times New Roman" w:hAnsi="Times New Roman" w:cs="Times New Roman" w:eastAsiaTheme="minorEastAsia"/>
                <w:b/>
                <w:sz w:val="24"/>
                <w:szCs w:val="24"/>
                <w:u w:val="single"/>
              </w:rPr>
              <w:t xml:space="preserve">    </w:t>
            </w:r>
            <w:r>
              <w:rPr>
                <w:rFonts w:hint="default" w:ascii="Times New Roman" w:hAnsi="Times New Roman" w:cs="Times New Roman" w:eastAsiaTheme="minorEastAsia"/>
                <w:b/>
                <w:sz w:val="24"/>
                <w:szCs w:val="24"/>
              </w:rPr>
              <w:t>人，实到</w:t>
            </w:r>
            <w:r>
              <w:rPr>
                <w:rFonts w:hint="default" w:ascii="Times New Roman" w:hAnsi="Times New Roman" w:cs="Times New Roman" w:eastAsiaTheme="minorEastAsia"/>
                <w:b/>
                <w:sz w:val="24"/>
                <w:szCs w:val="24"/>
                <w:u w:val="single"/>
              </w:rPr>
              <w:t xml:space="preserve">    </w:t>
            </w:r>
            <w:r>
              <w:rPr>
                <w:rFonts w:hint="default" w:ascii="Times New Roman" w:hAnsi="Times New Roman" w:cs="Times New Roman" w:eastAsiaTheme="minorEastAsia"/>
                <w:b/>
                <w:sz w:val="24"/>
                <w:szCs w:val="24"/>
              </w:rPr>
              <w:t>人，同意</w:t>
            </w:r>
            <w:r>
              <w:rPr>
                <w:rFonts w:hint="default" w:ascii="Times New Roman" w:hAnsi="Times New Roman" w:cs="Times New Roman" w:eastAsiaTheme="minorEastAsia"/>
                <w:b/>
                <w:sz w:val="24"/>
                <w:szCs w:val="24"/>
                <w:u w:val="single"/>
              </w:rPr>
              <w:t xml:space="preserve">    </w:t>
            </w:r>
            <w:r>
              <w:rPr>
                <w:rFonts w:hint="default" w:ascii="Times New Roman" w:hAnsi="Times New Roman" w:cs="Times New Roman" w:eastAsiaTheme="minorEastAsia"/>
                <w:b/>
                <w:sz w:val="24"/>
                <w:szCs w:val="24"/>
              </w:rPr>
              <w:t>人，反对</w:t>
            </w:r>
            <w:r>
              <w:rPr>
                <w:rFonts w:hint="default" w:ascii="Times New Roman" w:hAnsi="Times New Roman" w:cs="Times New Roman" w:eastAsiaTheme="minorEastAsia"/>
                <w:b/>
                <w:sz w:val="24"/>
                <w:szCs w:val="24"/>
                <w:u w:val="single"/>
              </w:rPr>
              <w:t xml:space="preserve">    </w:t>
            </w:r>
            <w:r>
              <w:rPr>
                <w:rFonts w:hint="default" w:ascii="Times New Roman" w:hAnsi="Times New Roman" w:cs="Times New Roman" w:eastAsiaTheme="minorEastAsia"/>
                <w:b/>
                <w:sz w:val="24"/>
                <w:szCs w:val="24"/>
              </w:rPr>
              <w:t>人，弃权</w:t>
            </w:r>
            <w:r>
              <w:rPr>
                <w:rFonts w:hint="default" w:ascii="Times New Roman" w:hAnsi="Times New Roman" w:cs="Times New Roman" w:eastAsiaTheme="minorEastAsia"/>
                <w:b/>
                <w:sz w:val="24"/>
                <w:szCs w:val="24"/>
                <w:u w:val="single"/>
              </w:rPr>
              <w:t xml:space="preserve">    </w:t>
            </w:r>
            <w:r>
              <w:rPr>
                <w:rFonts w:hint="default" w:ascii="Times New Roman" w:hAnsi="Times New Roman" w:cs="Times New Roman" w:eastAsiaTheme="minorEastAsia"/>
                <w:b/>
                <w:sz w:val="24"/>
                <w:szCs w:val="24"/>
              </w:rPr>
              <w:t>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654" w:hRule="exact"/>
        </w:trPr>
        <w:tc>
          <w:tcPr>
            <w:tcW w:w="867" w:type="dxa"/>
            <w:vMerge w:val="continue"/>
            <w:tcBorders>
              <w:tl2br w:val="nil"/>
              <w:tr2bl w:val="nil"/>
            </w:tcBorders>
            <w:vAlign w:val="center"/>
          </w:tcPr>
          <w:p>
            <w:pPr>
              <w:widowControl/>
              <w:jc w:val="left"/>
              <w:rPr>
                <w:rFonts w:hint="default" w:ascii="Times New Roman" w:hAnsi="Times New Roman" w:eastAsia="楷体_GB2312" w:cs="Times New Roman"/>
                <w:b/>
                <w:szCs w:val="21"/>
              </w:rPr>
            </w:pPr>
          </w:p>
        </w:tc>
        <w:tc>
          <w:tcPr>
            <w:tcW w:w="7661" w:type="dxa"/>
            <w:tcBorders>
              <w:tl2br w:val="nil"/>
              <w:tr2bl w:val="nil"/>
            </w:tcBorders>
            <w:vAlign w:val="top"/>
          </w:tcPr>
          <w:p>
            <w:pPr>
              <w:rPr>
                <w:rFonts w:hint="default" w:ascii="Times New Roman" w:hAnsi="Times New Roman" w:cs="Times New Roman" w:eastAsiaTheme="minorEastAsia"/>
              </w:rPr>
            </w:pPr>
          </w:p>
          <w:p>
            <w:pPr>
              <w:spacing w:line="480" w:lineRule="auto"/>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评议结论：</w:t>
            </w:r>
          </w:p>
          <w:p>
            <w:pPr>
              <w:spacing w:line="360" w:lineRule="auto"/>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 xml:space="preserve"> </w:t>
            </w:r>
          </w:p>
          <w:p>
            <w:pPr>
              <w:spacing w:line="360" w:lineRule="auto"/>
              <w:rPr>
                <w:rFonts w:hint="default" w:ascii="Times New Roman" w:hAnsi="Times New Roman" w:cs="Times New Roman" w:eastAsiaTheme="minorEastAsia"/>
                <w:b/>
                <w:sz w:val="24"/>
                <w:szCs w:val="24"/>
                <w:lang w:val="en-US" w:eastAsia="zh-CN"/>
              </w:rPr>
            </w:pPr>
          </w:p>
          <w:p>
            <w:pPr>
              <w:spacing w:line="360" w:lineRule="auto"/>
              <w:rPr>
                <w:rFonts w:hint="default" w:ascii="Times New Roman" w:hAnsi="Times New Roman" w:cs="Times New Roman" w:eastAsiaTheme="minorEastAsia"/>
                <w:b/>
                <w:sz w:val="24"/>
                <w:szCs w:val="24"/>
                <w:lang w:val="en-US" w:eastAsia="zh-CN"/>
              </w:rPr>
            </w:pPr>
          </w:p>
          <w:p>
            <w:pP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 xml:space="preserve">               </w:t>
            </w:r>
          </w:p>
          <w:p>
            <w:pPr>
              <w:jc w:val="left"/>
              <w:rPr>
                <w:rFonts w:hint="default" w:ascii="Times New Roman" w:hAnsi="Times New Roman" w:cs="Times New Roman" w:eastAsiaTheme="minorEastAsia"/>
                <w:b/>
                <w:szCs w:val="21"/>
                <w:lang w:val="en-US" w:eastAsia="zh-CN"/>
              </w:rPr>
            </w:pPr>
            <w:r>
              <w:rPr>
                <w:rFonts w:hint="default" w:ascii="Times New Roman" w:hAnsi="Times New Roman" w:cs="Times New Roman" w:eastAsiaTheme="minorEastAsia"/>
                <w:b/>
                <w:szCs w:val="21"/>
              </w:rPr>
              <w:t xml:space="preserve">        </w:t>
            </w:r>
            <w:r>
              <w:rPr>
                <w:rFonts w:hint="default" w:ascii="Times New Roman" w:hAnsi="Times New Roman" w:cs="Times New Roman" w:eastAsiaTheme="minorEastAsia"/>
                <w:b/>
                <w:szCs w:val="21"/>
                <w:lang w:val="en-US" w:eastAsia="zh-CN"/>
              </w:rPr>
              <w:t xml:space="preserve"> </w:t>
            </w:r>
          </w:p>
          <w:p>
            <w:pPr>
              <w:jc w:val="left"/>
              <w:rPr>
                <w:rFonts w:hint="default" w:ascii="Times New Roman" w:hAnsi="Times New Roman" w:cs="Times New Roman" w:eastAsiaTheme="minorEastAsia"/>
                <w:b/>
                <w:sz w:val="24"/>
                <w:szCs w:val="24"/>
                <w:lang w:eastAsia="zh-CN"/>
              </w:rPr>
            </w:pPr>
            <w:r>
              <w:rPr>
                <w:rFonts w:hint="default" w:ascii="Times New Roman" w:hAnsi="Times New Roman" w:cs="Times New Roman" w:eastAsiaTheme="minorEastAsia"/>
                <w:b/>
                <w:szCs w:val="21"/>
                <w:lang w:val="en-US" w:eastAsia="zh-CN"/>
              </w:rPr>
              <w:t xml:space="preserve">           </w:t>
            </w:r>
            <w:r>
              <w:rPr>
                <w:rFonts w:hint="default"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主席</w:t>
            </w:r>
            <w:r>
              <w:rPr>
                <w:rFonts w:hint="default" w:ascii="Times New Roman" w:hAnsi="Times New Roman" w:cs="Times New Roman" w:eastAsiaTheme="minorEastAsia"/>
                <w:b/>
                <w:sz w:val="24"/>
                <w:szCs w:val="24"/>
                <w:lang w:val="en-US" w:eastAsia="zh-CN"/>
              </w:rPr>
              <w:t>签名</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 xml:space="preserve">  </w:t>
            </w:r>
            <w:r>
              <w:rPr>
                <w:rFonts w:hint="default"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lang w:eastAsia="zh-CN"/>
              </w:rPr>
              <w:t>（</w:t>
            </w:r>
            <w:r>
              <w:rPr>
                <w:rFonts w:hint="default" w:ascii="Times New Roman" w:hAnsi="Times New Roman" w:cs="Times New Roman" w:eastAsiaTheme="minorEastAsia"/>
                <w:b/>
                <w:sz w:val="24"/>
                <w:szCs w:val="24"/>
                <w:lang w:val="en-US" w:eastAsia="zh-CN"/>
              </w:rPr>
              <w:t>学院公章</w:t>
            </w:r>
            <w:r>
              <w:rPr>
                <w:rFonts w:hint="default" w:ascii="Times New Roman" w:hAnsi="Times New Roman" w:cs="Times New Roman" w:eastAsiaTheme="minorEastAsia"/>
                <w:b/>
                <w:sz w:val="24"/>
                <w:szCs w:val="24"/>
                <w:lang w:eastAsia="zh-CN"/>
              </w:rPr>
              <w:t>）</w:t>
            </w:r>
          </w:p>
          <w:p>
            <w:pPr>
              <w:ind w:firstLine="5060" w:firstLineChars="2100"/>
              <w:jc w:val="left"/>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20</w:t>
            </w:r>
            <w:r>
              <w:rPr>
                <w:rFonts w:hint="default" w:ascii="Times New Roman" w:hAnsi="Times New Roman" w:cs="Times New Roman" w:eastAsiaTheme="minorEastAsia"/>
                <w:b/>
                <w:sz w:val="24"/>
                <w:szCs w:val="24"/>
                <w:lang w:val="en-US" w:eastAsia="zh-CN"/>
              </w:rPr>
              <w:t>2</w:t>
            </w:r>
            <w:r>
              <w:rPr>
                <w:rFonts w:hint="eastAsia" w:cs="Times New Roman" w:eastAsiaTheme="minorEastAsia"/>
                <w:b/>
                <w:sz w:val="24"/>
                <w:szCs w:val="24"/>
                <w:lang w:val="en-US" w:eastAsia="zh-CN"/>
              </w:rPr>
              <w:t>1</w:t>
            </w:r>
            <w:r>
              <w:rPr>
                <w:rFonts w:hint="default" w:ascii="Times New Roman" w:hAnsi="Times New Roman" w:cs="Times New Roman" w:eastAsiaTheme="minorEastAsia"/>
                <w:b/>
                <w:sz w:val="24"/>
                <w:szCs w:val="24"/>
              </w:rPr>
              <w:t xml:space="preserve"> 年 </w:t>
            </w:r>
            <w:r>
              <w:rPr>
                <w:rFonts w:hint="default" w:ascii="Times New Roman" w:hAnsi="Times New Roman" w:cs="Times New Roman" w:eastAsiaTheme="minorEastAsia"/>
                <w:b/>
                <w:sz w:val="24"/>
                <w:szCs w:val="24"/>
                <w:lang w:val="en-US" w:eastAsia="zh-CN"/>
              </w:rPr>
              <w:t xml:space="preserve"> </w:t>
            </w:r>
            <w:r>
              <w:rPr>
                <w:rFonts w:hint="default" w:ascii="Times New Roman" w:hAnsi="Times New Roman" w:cs="Times New Roman" w:eastAsiaTheme="minorEastAsia"/>
                <w:b/>
                <w:sz w:val="24"/>
                <w:szCs w:val="24"/>
              </w:rPr>
              <w:t xml:space="preserve"> 月　 日</w:t>
            </w:r>
          </w:p>
          <w:p>
            <w:pPr>
              <w:rPr>
                <w:rFonts w:hint="default" w:ascii="Times New Roman" w:hAnsi="Times New Roman" w:cs="Times New Roman" w:eastAsiaTheme="minorEastAsia"/>
                <w:b/>
                <w:szCs w:val="21"/>
              </w:rPr>
            </w:pPr>
          </w:p>
          <w:p>
            <w:pPr>
              <w:rPr>
                <w:rFonts w:hint="default" w:ascii="Times New Roman" w:hAnsi="Times New Roman" w:cs="Times New Roman" w:eastAsiaTheme="minorEastAsia"/>
                <w:b/>
                <w:szCs w:val="21"/>
              </w:rPr>
            </w:pPr>
          </w:p>
          <w:p>
            <w:pPr>
              <w:rPr>
                <w:rFonts w:hint="default" w:ascii="Times New Roman" w:hAnsi="Times New Roman" w:cs="Times New Roman" w:eastAsiaTheme="minorEastAsia"/>
                <w:b/>
                <w:sz w:val="24"/>
                <w:szCs w:val="24"/>
              </w:rPr>
            </w:pPr>
            <w:r>
              <w:rPr>
                <w:rFonts w:hint="default" w:ascii="Times New Roman" w:hAnsi="Times New Roman" w:cs="Times New Roman" w:eastAsiaTheme="minorEastAsia"/>
                <w:b/>
                <w:sz w:val="24"/>
                <w:szCs w:val="24"/>
              </w:rPr>
              <w:t>出席会议人员亲笔签名：</w:t>
            </w: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 w:val="24"/>
                <w:szCs w:val="24"/>
              </w:rPr>
            </w:pPr>
          </w:p>
          <w:p>
            <w:pPr>
              <w:rPr>
                <w:rFonts w:hint="default" w:ascii="Times New Roman" w:hAnsi="Times New Roman" w:cs="Times New Roman" w:eastAsiaTheme="minorEastAsia"/>
                <w:b/>
                <w:szCs w:val="21"/>
              </w:rPr>
            </w:pPr>
          </w:p>
          <w:p>
            <w:pPr>
              <w:rPr>
                <w:rFonts w:hint="default" w:ascii="Times New Roman" w:hAnsi="Times New Roman" w:cs="Times New Roman" w:eastAsiaTheme="minorEastAsia"/>
                <w:b/>
                <w:szCs w:val="21"/>
              </w:rPr>
            </w:pPr>
          </w:p>
          <w:p>
            <w:pPr>
              <w:rPr>
                <w:rFonts w:hint="default" w:ascii="Times New Roman" w:hAnsi="Times New Roman" w:cs="Times New Roman" w:eastAsiaTheme="minorEastAsia"/>
                <w:b/>
                <w:szCs w:val="21"/>
              </w:rPr>
            </w:pPr>
          </w:p>
          <w:p>
            <w:pPr>
              <w:rPr>
                <w:rFonts w:hint="default" w:ascii="Times New Roman" w:hAnsi="Times New Roman" w:cs="Times New Roman" w:eastAsiaTheme="minorEastAsia"/>
                <w:b/>
                <w:szCs w:val="21"/>
              </w:rPr>
            </w:pPr>
          </w:p>
          <w:p>
            <w:pPr>
              <w:ind w:firstLine="949" w:firstLineChars="450"/>
              <w:jc w:val="left"/>
              <w:rPr>
                <w:rFonts w:hint="default" w:ascii="Times New Roman" w:hAnsi="Times New Roman" w:cs="Times New Roman" w:eastAsiaTheme="minorEastAsia"/>
                <w:b/>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38" w:hRule="exact"/>
        </w:trPr>
        <w:tc>
          <w:tcPr>
            <w:tcW w:w="867" w:type="dxa"/>
            <w:tcBorders>
              <w:tl2br w:val="nil"/>
              <w:tr2bl w:val="nil"/>
            </w:tcBorders>
            <w:textDirection w:val="tbLrV"/>
            <w:vAlign w:val="center"/>
          </w:tcPr>
          <w:p>
            <w:pPr>
              <w:ind w:left="113" w:right="113"/>
              <w:jc w:val="center"/>
              <w:rPr>
                <w:rFonts w:hint="default" w:ascii="Times New Roman" w:hAnsi="Times New Roman" w:eastAsia="楷体_GB2312" w:cs="Times New Roman"/>
                <w:b/>
                <w:sz w:val="24"/>
              </w:rPr>
            </w:pPr>
            <w:r>
              <w:rPr>
                <w:rFonts w:hint="default" w:ascii="Times New Roman" w:hAnsi="Times New Roman" w:cs="Times New Roman" w:eastAsiaTheme="minorEastAsia"/>
                <w:b/>
                <w:sz w:val="22"/>
                <w:szCs w:val="22"/>
              </w:rPr>
              <w:t>校 级 基 本 条 件 审 核 结 论</w:t>
            </w:r>
          </w:p>
        </w:tc>
        <w:tc>
          <w:tcPr>
            <w:tcW w:w="7661" w:type="dxa"/>
            <w:tcBorders>
              <w:tl2br w:val="nil"/>
              <w:tr2bl w:val="nil"/>
            </w:tcBorders>
            <w:vAlign w:val="center"/>
          </w:tcPr>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ind w:firstLine="4578" w:firstLineChars="1900"/>
              <w:jc w:val="both"/>
              <w:rPr>
                <w:rFonts w:hint="default" w:ascii="Times New Roman" w:hAnsi="Times New Roman" w:cs="Times New Roman" w:eastAsiaTheme="minorEastAsia"/>
                <w:b/>
                <w:sz w:val="24"/>
                <w:szCs w:val="24"/>
                <w:lang w:val="en-US" w:eastAsia="zh-CN"/>
              </w:rPr>
            </w:pPr>
          </w:p>
          <w:p>
            <w:pPr>
              <w:ind w:firstLine="5783" w:firstLineChars="2400"/>
              <w:jc w:val="both"/>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研究生院</w:t>
            </w:r>
          </w:p>
          <w:p>
            <w:pPr>
              <w:jc w:val="both"/>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 xml:space="preserve">                                          202</w:t>
            </w:r>
            <w:r>
              <w:rPr>
                <w:rFonts w:hint="eastAsia" w:cs="Times New Roman" w:eastAsiaTheme="minorEastAsia"/>
                <w:b/>
                <w:sz w:val="24"/>
                <w:szCs w:val="24"/>
                <w:lang w:val="en-US" w:eastAsia="zh-CN"/>
              </w:rPr>
              <w:t>1</w:t>
            </w:r>
            <w:r>
              <w:rPr>
                <w:rFonts w:hint="default" w:ascii="Times New Roman" w:hAnsi="Times New Roman" w:cs="Times New Roman" w:eastAsiaTheme="minorEastAsia"/>
                <w:b/>
                <w:sz w:val="24"/>
                <w:szCs w:val="24"/>
                <w:lang w:val="en-US" w:eastAsia="zh-CN"/>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18" w:hRule="exact"/>
        </w:trPr>
        <w:tc>
          <w:tcPr>
            <w:tcW w:w="867" w:type="dxa"/>
            <w:tcBorders>
              <w:tl2br w:val="nil"/>
              <w:tr2bl w:val="nil"/>
            </w:tcBorders>
            <w:textDirection w:val="tbLrV"/>
            <w:vAlign w:val="center"/>
          </w:tcPr>
          <w:p>
            <w:pPr>
              <w:ind w:left="113" w:right="113"/>
              <w:jc w:val="center"/>
              <w:rPr>
                <w:rFonts w:hint="default" w:ascii="Times New Roman" w:hAnsi="Times New Roman" w:cs="Times New Roman" w:eastAsiaTheme="minorEastAsia"/>
                <w:b/>
                <w:sz w:val="22"/>
                <w:szCs w:val="22"/>
                <w:lang w:val="en-US" w:eastAsia="zh-CN"/>
              </w:rPr>
            </w:pPr>
            <w:r>
              <w:rPr>
                <w:rFonts w:hint="default" w:ascii="Times New Roman" w:hAnsi="Times New Roman" w:cs="Times New Roman" w:eastAsiaTheme="minorEastAsia"/>
                <w:b/>
                <w:sz w:val="22"/>
                <w:szCs w:val="22"/>
                <w:lang w:val="en-US" w:eastAsia="zh-CN"/>
              </w:rPr>
              <w:t>校 学 位 评 定 委 员 会</w:t>
            </w:r>
          </w:p>
          <w:p>
            <w:pPr>
              <w:ind w:left="113" w:right="113"/>
              <w:jc w:val="center"/>
              <w:rPr>
                <w:rFonts w:hint="default" w:ascii="Times New Roman" w:hAnsi="Times New Roman" w:cs="Times New Roman" w:eastAsiaTheme="minorEastAsia"/>
                <w:b/>
                <w:sz w:val="22"/>
                <w:szCs w:val="22"/>
                <w:lang w:val="en-US" w:eastAsia="zh-CN"/>
              </w:rPr>
            </w:pPr>
            <w:r>
              <w:rPr>
                <w:rFonts w:hint="default" w:ascii="Times New Roman" w:hAnsi="Times New Roman" w:cs="Times New Roman" w:eastAsiaTheme="minorEastAsia"/>
                <w:b/>
                <w:sz w:val="22"/>
                <w:szCs w:val="22"/>
                <w:lang w:val="en-US" w:eastAsia="zh-CN"/>
              </w:rPr>
              <w:t>审 核 意 见</w:t>
            </w:r>
          </w:p>
        </w:tc>
        <w:tc>
          <w:tcPr>
            <w:tcW w:w="7661" w:type="dxa"/>
            <w:tcBorders>
              <w:tl2br w:val="nil"/>
              <w:tr2bl w:val="nil"/>
            </w:tcBorders>
            <w:vAlign w:val="center"/>
          </w:tcPr>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p>
          <w:p>
            <w:pPr>
              <w:jc w:val="both"/>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学位评定委员会主席：                          （签章）</w:t>
            </w:r>
          </w:p>
          <w:p>
            <w:pPr>
              <w:jc w:val="both"/>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lang w:val="en-US" w:eastAsia="zh-CN"/>
              </w:rPr>
              <w:t xml:space="preserve">                                          202</w:t>
            </w:r>
            <w:r>
              <w:rPr>
                <w:rFonts w:hint="eastAsia" w:cs="Times New Roman" w:eastAsiaTheme="minorEastAsia"/>
                <w:b/>
                <w:sz w:val="24"/>
                <w:szCs w:val="24"/>
                <w:lang w:val="en-US" w:eastAsia="zh-CN"/>
              </w:rPr>
              <w:t>1</w:t>
            </w:r>
            <w:r>
              <w:rPr>
                <w:rFonts w:hint="default" w:ascii="Times New Roman" w:hAnsi="Times New Roman" w:cs="Times New Roman" w:eastAsiaTheme="minorEastAsia"/>
                <w:b/>
                <w:sz w:val="24"/>
                <w:szCs w:val="24"/>
                <w:lang w:val="en-US" w:eastAsia="zh-CN"/>
              </w:rPr>
              <w:t>年   月   日</w:t>
            </w:r>
          </w:p>
        </w:tc>
      </w:tr>
    </w:tbl>
    <w:p>
      <w:pPr>
        <w:rPr>
          <w:rFonts w:hint="default" w:ascii="Times New Roman" w:hAnsi="Times New Roman" w:cs="Times New Roman"/>
        </w:rPr>
      </w:pPr>
    </w:p>
    <w:p>
      <w:pPr>
        <w:rPr>
          <w:rFonts w:hint="default" w:ascii="Times New Roman" w:hAnsi="Times New Roman" w:cs="Times New Roman"/>
        </w:rPr>
      </w:pPr>
    </w:p>
    <w:p>
      <w:pPr>
        <w:jc w:val="center"/>
        <w:rPr>
          <w:rFonts w:hint="default" w:ascii="Times New Roman" w:hAnsi="Times New Roman" w:cs="Times New Roman" w:eastAsiaTheme="majorEastAsia"/>
          <w:sz w:val="36"/>
          <w:szCs w:val="36"/>
        </w:rPr>
      </w:pPr>
      <w:r>
        <w:rPr>
          <w:rFonts w:hint="default" w:ascii="Times New Roman" w:hAnsi="Times New Roman" w:cs="Times New Roman" w:eastAsiaTheme="majorEastAsia"/>
          <w:b/>
          <w:bCs/>
          <w:sz w:val="36"/>
          <w:szCs w:val="36"/>
        </w:rPr>
        <w:t>近五年发表论文清单</w:t>
      </w:r>
    </w:p>
    <w:p>
      <w:pPr>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(201</w:t>
      </w:r>
      <w:r>
        <w:rPr>
          <w:rFonts w:hint="eastAsia" w:eastAsia="仿宋" w:cs="Times New Roman"/>
          <w:b/>
          <w:bCs/>
          <w:sz w:val="28"/>
          <w:szCs w:val="28"/>
          <w:lang w:val="en-US" w:eastAsia="zh-CN"/>
        </w:rPr>
        <w:t>6</w:t>
      </w:r>
      <w:r>
        <w:rPr>
          <w:rFonts w:hint="default" w:ascii="Times New Roman" w:hAnsi="Times New Roman" w:eastAsia="仿宋" w:cs="Times New Roman"/>
          <w:b/>
          <w:bCs/>
          <w:sz w:val="28"/>
          <w:szCs w:val="28"/>
        </w:rPr>
        <w:t>年1月1日-20</w:t>
      </w:r>
      <w:r>
        <w:rPr>
          <w:rFonts w:hint="default" w:ascii="Times New Roman" w:hAnsi="Times New Roman" w:eastAsia="仿宋" w:cs="Times New Roman"/>
          <w:b/>
          <w:bCs/>
          <w:sz w:val="28"/>
          <w:szCs w:val="28"/>
          <w:lang w:val="en-US" w:eastAsia="zh-CN"/>
        </w:rPr>
        <w:t>2</w:t>
      </w:r>
      <w:r>
        <w:rPr>
          <w:rFonts w:hint="eastAsia" w:eastAsia="仿宋" w:cs="Times New Roman"/>
          <w:b/>
          <w:bCs/>
          <w:sz w:val="28"/>
          <w:szCs w:val="28"/>
          <w:lang w:val="en-US" w:eastAsia="zh-CN"/>
        </w:rPr>
        <w:t>1</w:t>
      </w:r>
      <w:r>
        <w:rPr>
          <w:rFonts w:hint="default" w:ascii="Times New Roman" w:hAnsi="Times New Roman" w:eastAsia="仿宋" w:cs="Times New Roman"/>
          <w:b/>
          <w:bCs/>
          <w:sz w:val="28"/>
          <w:szCs w:val="28"/>
        </w:rPr>
        <w:t>年4月30日)</w:t>
      </w:r>
    </w:p>
    <w:p>
      <w:pPr>
        <w:rPr>
          <w:rFonts w:hint="default" w:ascii="Times New Roman" w:hAnsi="Times New Roman" w:cs="Times New Roman"/>
        </w:rPr>
      </w:pPr>
    </w:p>
    <w:p>
      <w:pPr>
        <w:spacing w:line="400" w:lineRule="exact"/>
        <w:rPr>
          <w:rFonts w:hint="eastAsia" w:ascii="Times New Roman" w:hAnsi="Times New Roman" w:cs="Times New Roman" w:eastAsiaTheme="minorEastAsia"/>
          <w:b/>
          <w:bCs/>
          <w:sz w:val="24"/>
          <w:lang w:eastAsia="zh-CN"/>
        </w:rPr>
      </w:pPr>
      <w:r>
        <w:rPr>
          <w:rFonts w:hint="default" w:ascii="Times New Roman" w:hAnsi="Times New Roman" w:cs="Times New Roman" w:eastAsiaTheme="minorEastAsia"/>
          <w:b/>
          <w:bCs/>
          <w:sz w:val="24"/>
        </w:rPr>
        <w:t>教师所在单位：</w:t>
      </w:r>
      <w:r>
        <w:rPr>
          <w:rFonts w:hint="eastAsia" w:cs="Times New Roman" w:eastAsiaTheme="minorEastAsia"/>
          <w:b/>
          <w:bCs/>
          <w:sz w:val="24"/>
          <w:lang w:val="en-US" w:eastAsia="zh-CN"/>
        </w:rPr>
        <w:t>物理与能源</w:t>
      </w:r>
      <w:r>
        <w:rPr>
          <w:rFonts w:hint="default" w:ascii="Times New Roman" w:hAnsi="Times New Roman" w:cs="Times New Roman" w:eastAsiaTheme="minorEastAsia"/>
          <w:b/>
          <w:bCs/>
          <w:sz w:val="24"/>
        </w:rPr>
        <w:t>学院                   教师姓名：</w:t>
      </w:r>
      <w:r>
        <w:rPr>
          <w:rFonts w:hint="eastAsia" w:cs="Times New Roman" w:eastAsiaTheme="minorEastAsia"/>
          <w:b/>
          <w:bCs/>
          <w:sz w:val="24"/>
          <w:lang w:val="en-US" w:eastAsia="zh-CN"/>
        </w:rPr>
        <w:t>李加新</w:t>
      </w:r>
    </w:p>
    <w:p>
      <w:pPr>
        <w:widowControl/>
        <w:spacing w:line="400" w:lineRule="exact"/>
        <w:ind w:right="600"/>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第一作者（通讯作者）发表论文情况</w:t>
      </w:r>
    </w:p>
    <w:tbl>
      <w:tblPr>
        <w:tblStyle w:val="8"/>
        <w:tblW w:w="875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2948"/>
        <w:gridCol w:w="1355"/>
        <w:gridCol w:w="1814"/>
        <w:gridCol w:w="1417"/>
        <w:gridCol w:w="122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020" w:hRule="exact"/>
          <w:jc w:val="center"/>
        </w:trPr>
        <w:tc>
          <w:tcPr>
            <w:tcW w:w="2948" w:type="dxa"/>
            <w:vAlign w:val="center"/>
          </w:tcPr>
          <w:p>
            <w:pPr>
              <w:widowControl/>
              <w:jc w:val="center"/>
              <w:textAlignment w:val="center"/>
              <w:rPr>
                <w:rFonts w:hint="default" w:ascii="Times New Roman" w:hAnsi="Times New Roman" w:cs="Times New Roman" w:eastAsiaTheme="majorEastAsia"/>
                <w:b/>
                <w:bCs/>
                <w:color w:val="000000"/>
                <w:szCs w:val="21"/>
              </w:rPr>
            </w:pPr>
            <w:r>
              <w:rPr>
                <w:rFonts w:hint="default" w:ascii="Times New Roman" w:hAnsi="Times New Roman" w:cs="Times New Roman" w:eastAsiaTheme="majorEastAsia"/>
                <w:b/>
                <w:bCs/>
                <w:color w:val="000000"/>
                <w:kern w:val="0"/>
                <w:szCs w:val="21"/>
                <w:lang w:bidi="ar"/>
              </w:rPr>
              <w:t>论文名称</w:t>
            </w:r>
          </w:p>
        </w:tc>
        <w:tc>
          <w:tcPr>
            <w:tcW w:w="1355" w:type="dxa"/>
            <w:vAlign w:val="center"/>
          </w:tcPr>
          <w:p>
            <w:pPr>
              <w:widowControl/>
              <w:jc w:val="center"/>
              <w:textAlignment w:val="center"/>
              <w:rPr>
                <w:rFonts w:hint="default" w:ascii="Times New Roman" w:hAnsi="Times New Roman" w:cs="Times New Roman" w:eastAsiaTheme="majorEastAsia"/>
                <w:b/>
                <w:bCs/>
                <w:color w:val="000000"/>
                <w:szCs w:val="21"/>
              </w:rPr>
            </w:pPr>
            <w:r>
              <w:rPr>
                <w:rFonts w:hint="default" w:ascii="Times New Roman" w:hAnsi="Times New Roman" w:cs="Times New Roman" w:eastAsiaTheme="majorEastAsia"/>
                <w:b/>
                <w:bCs/>
                <w:color w:val="000000"/>
                <w:kern w:val="0"/>
                <w:szCs w:val="21"/>
                <w:lang w:bidi="ar"/>
              </w:rPr>
              <w:t>发表时间</w:t>
            </w:r>
          </w:p>
        </w:tc>
        <w:tc>
          <w:tcPr>
            <w:tcW w:w="1814" w:type="dxa"/>
            <w:vAlign w:val="center"/>
          </w:tcPr>
          <w:p>
            <w:pPr>
              <w:widowControl/>
              <w:jc w:val="center"/>
              <w:textAlignment w:val="center"/>
              <w:rPr>
                <w:rFonts w:hint="default" w:ascii="Times New Roman" w:hAnsi="Times New Roman" w:cs="Times New Roman" w:eastAsiaTheme="majorEastAsia"/>
                <w:b/>
                <w:bCs/>
                <w:color w:val="000000"/>
                <w:szCs w:val="21"/>
              </w:rPr>
            </w:pPr>
            <w:r>
              <w:rPr>
                <w:rFonts w:hint="default" w:ascii="Times New Roman" w:hAnsi="Times New Roman" w:cs="Times New Roman" w:eastAsiaTheme="majorEastAsia"/>
                <w:b/>
                <w:bCs/>
                <w:color w:val="000000"/>
                <w:kern w:val="0"/>
                <w:szCs w:val="21"/>
                <w:lang w:bidi="ar"/>
              </w:rPr>
              <w:t>刊物名称、ISSN号（必填）</w:t>
            </w:r>
          </w:p>
        </w:tc>
        <w:tc>
          <w:tcPr>
            <w:tcW w:w="1417" w:type="dxa"/>
            <w:vAlign w:val="center"/>
          </w:tcPr>
          <w:p>
            <w:pPr>
              <w:widowControl/>
              <w:jc w:val="center"/>
              <w:textAlignment w:val="center"/>
              <w:rPr>
                <w:rFonts w:hint="default" w:ascii="Times New Roman" w:hAnsi="Times New Roman" w:cs="Times New Roman" w:eastAsiaTheme="majorEastAsia"/>
                <w:b/>
                <w:bCs/>
                <w:color w:val="000000"/>
                <w:szCs w:val="21"/>
              </w:rPr>
            </w:pPr>
            <w:r>
              <w:rPr>
                <w:rFonts w:hint="default" w:ascii="Times New Roman" w:hAnsi="Times New Roman" w:cs="Times New Roman" w:eastAsiaTheme="majorEastAsia"/>
                <w:b/>
                <w:bCs/>
                <w:color w:val="000000"/>
                <w:kern w:val="0"/>
                <w:szCs w:val="21"/>
                <w:lang w:bidi="ar"/>
              </w:rPr>
              <w:t>发表或收录的论文类别</w:t>
            </w:r>
          </w:p>
        </w:tc>
        <w:tc>
          <w:tcPr>
            <w:tcW w:w="1223" w:type="dxa"/>
            <w:vAlign w:val="center"/>
          </w:tcPr>
          <w:p>
            <w:pPr>
              <w:widowControl/>
              <w:jc w:val="center"/>
              <w:textAlignment w:val="center"/>
              <w:rPr>
                <w:rFonts w:hint="default" w:ascii="Times New Roman" w:hAnsi="Times New Roman" w:cs="Times New Roman" w:eastAsiaTheme="majorEastAsia"/>
                <w:b/>
                <w:bCs/>
                <w:color w:val="000000"/>
                <w:kern w:val="0"/>
                <w:szCs w:val="21"/>
                <w:lang w:bidi="ar"/>
              </w:rPr>
            </w:pPr>
            <w:r>
              <w:rPr>
                <w:rFonts w:hint="default" w:ascii="Times New Roman" w:hAnsi="Times New Roman" w:cs="Times New Roman" w:eastAsiaTheme="majorEastAsia"/>
                <w:b/>
                <w:bCs/>
                <w:color w:val="000000"/>
                <w:kern w:val="0"/>
                <w:szCs w:val="21"/>
                <w:lang w:bidi="ar"/>
              </w:rPr>
              <w:t>作者排名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240"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 xml:space="preserve">Dramatic improvement enabled by incorporating thermal conductive TiN into Si-based </w:t>
            </w:r>
          </w:p>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anodes for lithium ion batteries</w:t>
            </w:r>
          </w:p>
        </w:tc>
        <w:tc>
          <w:tcPr>
            <w:tcW w:w="1355" w:type="dxa"/>
            <w:vAlign w:val="center"/>
          </w:tcPr>
          <w:p>
            <w:pPr>
              <w:jc w:val="center"/>
              <w:rPr>
                <w:rFonts w:hint="default" w:ascii="Times New Roman" w:hAnsi="Times New Roman" w:eastAsia="仿宋" w:cs="Times New Roman"/>
                <w:b/>
                <w:bCs/>
                <w:color w:val="000000"/>
                <w:szCs w:val="21"/>
                <w:lang w:val="en-US" w:eastAsia="zh-CN"/>
              </w:rPr>
            </w:pPr>
            <w:r>
              <w:rPr>
                <w:rFonts w:hint="eastAsia" w:eastAsia="仿宋" w:cs="Times New Roman"/>
                <w:b/>
                <w:bCs/>
                <w:color w:val="000000"/>
                <w:szCs w:val="21"/>
                <w:lang w:val="en-US" w:eastAsia="zh-CN"/>
              </w:rPr>
              <w:t>2020年1月</w:t>
            </w:r>
          </w:p>
        </w:tc>
        <w:tc>
          <w:tcPr>
            <w:tcW w:w="1814" w:type="dxa"/>
            <w:vAlign w:val="center"/>
          </w:tcPr>
          <w:p>
            <w:pPr>
              <w:jc w:val="center"/>
              <w:rPr>
                <w:rFonts w:hint="default" w:ascii="Times New Roman" w:hAnsi="Times New Roman" w:eastAsia="仿宋" w:cs="Times New Roman"/>
                <w:b/>
                <w:bCs/>
                <w:color w:val="000000"/>
                <w:szCs w:val="21"/>
                <w:lang w:val="en-US" w:eastAsia="zh-CN"/>
              </w:rPr>
            </w:pPr>
            <w:r>
              <w:rPr>
                <w:rFonts w:hint="default" w:ascii="Times New Roman" w:hAnsi="Times New Roman" w:eastAsia="仿宋" w:cs="Times New Roman"/>
                <w:b/>
                <w:bCs/>
                <w:color w:val="000000"/>
                <w:szCs w:val="21"/>
                <w:lang w:val="en-US" w:eastAsia="zh-CN"/>
              </w:rPr>
              <w:t>Energy Storage Materials</w:t>
            </w:r>
          </w:p>
          <w:p>
            <w:pPr>
              <w:jc w:val="center"/>
              <w:rPr>
                <w:rFonts w:hint="default" w:ascii="Times New Roman" w:hAnsi="Times New Roman" w:eastAsia="仿宋" w:cs="Times New Roman"/>
                <w:b/>
                <w:bCs/>
                <w:color w:val="000000"/>
                <w:szCs w:val="21"/>
                <w:lang w:val="en-US" w:eastAsia="zh-CN"/>
              </w:rPr>
            </w:pPr>
            <w:r>
              <w:rPr>
                <w:b/>
                <w:color w:val="000000"/>
                <w:kern w:val="0"/>
                <w:szCs w:val="21"/>
              </w:rPr>
              <w:t>ISSN: 2405-8297</w:t>
            </w:r>
          </w:p>
        </w:tc>
        <w:sdt>
          <w:sdtPr>
            <w:rPr>
              <w:rFonts w:hint="default" w:ascii="Times New Roman" w:hAnsi="Times New Roman" w:eastAsia="仿宋" w:cs="Times New Roman"/>
              <w:b/>
              <w:bCs/>
              <w:color w:val="000000"/>
              <w:szCs w:val="21"/>
            </w:rPr>
            <w:id w:val="1027139377"/>
            <w:placeholder>
              <w:docPart w:val="573B3E8B04894C0D9F55324D64847188"/>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sci-I</w:t>
                </w:r>
              </w:p>
            </w:tc>
          </w:sdtContent>
        </w:sdt>
        <w:sdt>
          <w:sdtPr>
            <w:rPr>
              <w:rFonts w:hint="default" w:ascii="Times New Roman" w:hAnsi="Times New Roman" w:eastAsia="仿宋" w:cs="Times New Roman"/>
              <w:b/>
              <w:bCs/>
              <w:color w:val="000000"/>
              <w:szCs w:val="21"/>
            </w:rPr>
            <w:id w:val="-1899050335"/>
            <w:placeholder>
              <w:docPart w:val="573B3E8B04894C0D9F55324D64847188"/>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tc>
              <w:tcPr>
                <w:tcW w:w="1223"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tc>
          </w:sdtContent>
        </w:sdt>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986"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 xml:space="preserve">Simple Designed </w:t>
            </w:r>
          </w:p>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Micro–Nano Si–Graphite Hybrids for Lithium Storage</w:t>
            </w:r>
          </w:p>
        </w:tc>
        <w:tc>
          <w:tcPr>
            <w:tcW w:w="1355" w:type="dxa"/>
            <w:vAlign w:val="center"/>
          </w:tcPr>
          <w:p>
            <w:pPr>
              <w:jc w:val="center"/>
              <w:rPr>
                <w:rFonts w:hint="default" w:ascii="Times New Roman" w:hAnsi="Times New Roman" w:eastAsia="仿宋" w:cs="Times New Roman"/>
                <w:b/>
                <w:bCs/>
                <w:color w:val="000000"/>
                <w:szCs w:val="21"/>
              </w:rPr>
            </w:pPr>
            <w:r>
              <w:rPr>
                <w:rFonts w:hint="eastAsia" w:eastAsia="仿宋" w:cs="Times New Roman"/>
                <w:b/>
                <w:bCs/>
                <w:color w:val="000000"/>
                <w:szCs w:val="21"/>
                <w:lang w:val="en-US" w:eastAsia="zh-CN"/>
              </w:rPr>
              <w:t>2021年2月</w:t>
            </w:r>
          </w:p>
        </w:tc>
        <w:tc>
          <w:tcPr>
            <w:tcW w:w="1814" w:type="dxa"/>
            <w:vAlign w:val="center"/>
          </w:tcPr>
          <w:p>
            <w:pPr>
              <w:jc w:val="center"/>
              <w:rPr>
                <w:rFonts w:hint="eastAsia" w:eastAsia="仿宋" w:cs="Times New Roman"/>
                <w:b/>
                <w:bCs/>
                <w:color w:val="000000"/>
                <w:szCs w:val="21"/>
                <w:lang w:val="en-US" w:eastAsia="zh-CN"/>
              </w:rPr>
            </w:pPr>
            <w:r>
              <w:rPr>
                <w:rFonts w:hint="eastAsia" w:eastAsia="仿宋" w:cs="Times New Roman"/>
                <w:b/>
                <w:bCs/>
                <w:color w:val="000000"/>
                <w:szCs w:val="21"/>
                <w:lang w:val="en-US" w:eastAsia="zh-CN"/>
              </w:rPr>
              <w:t>Small</w:t>
            </w:r>
          </w:p>
          <w:p>
            <w:pPr>
              <w:jc w:val="center"/>
              <w:rPr>
                <w:rFonts w:hint="eastAsia" w:eastAsia="仿宋" w:cs="Times New Roman"/>
                <w:b/>
                <w:bCs/>
                <w:color w:val="000000"/>
                <w:szCs w:val="21"/>
                <w:lang w:val="en-US" w:eastAsia="zh-CN"/>
              </w:rPr>
            </w:pPr>
            <w:r>
              <w:rPr>
                <w:b/>
                <w:color w:val="000000"/>
                <w:kern w:val="0"/>
                <w:szCs w:val="21"/>
              </w:rPr>
              <w:t>ISSN: 1613-6810</w:t>
            </w:r>
          </w:p>
        </w:tc>
        <w:sdt>
          <w:sdtPr>
            <w:rPr>
              <w:rFonts w:hint="default" w:ascii="Times New Roman" w:hAnsi="Times New Roman" w:eastAsia="仿宋" w:cs="Times New Roman"/>
              <w:b/>
              <w:bCs/>
              <w:color w:val="000000"/>
              <w:szCs w:val="21"/>
            </w:rPr>
            <w:id w:val="-603494898"/>
            <w:placeholder>
              <w:docPart w:val="1AF26B00FFBC45709EF6DAEBF82A85D7"/>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1716271157"/>
              <w:placeholder>
                <w:docPart w:val="DC72AC9604974B0C9473B6E01B1FE1B8"/>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第一作者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865"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A Facile Strategy to Construct Silver-Modified, ZnO-Incorporated and Carbon-Coated Silicon/Porous-Carbon Nanofibers with Enhanced Lithium Storage</w:t>
            </w:r>
          </w:p>
        </w:tc>
        <w:tc>
          <w:tcPr>
            <w:tcW w:w="1355" w:type="dxa"/>
            <w:vAlign w:val="center"/>
          </w:tcPr>
          <w:p>
            <w:pPr>
              <w:jc w:val="center"/>
              <w:rPr>
                <w:rFonts w:hint="default" w:ascii="Times New Roman" w:hAnsi="Times New Roman" w:eastAsia="仿宋" w:cs="Times New Roman"/>
                <w:b/>
                <w:bCs/>
                <w:color w:val="000000"/>
                <w:szCs w:val="21"/>
                <w:lang w:val="en-US" w:eastAsia="zh-CN"/>
              </w:rPr>
            </w:pPr>
            <w:r>
              <w:rPr>
                <w:rFonts w:hint="eastAsia" w:eastAsia="仿宋" w:cs="Times New Roman"/>
                <w:b/>
                <w:bCs/>
                <w:color w:val="000000"/>
                <w:szCs w:val="21"/>
                <w:lang w:val="en-US" w:eastAsia="zh-CN"/>
              </w:rPr>
              <w:t>2019年3月</w:t>
            </w:r>
          </w:p>
        </w:tc>
        <w:tc>
          <w:tcPr>
            <w:tcW w:w="1814" w:type="dxa"/>
            <w:vAlign w:val="center"/>
          </w:tcPr>
          <w:p>
            <w:pPr>
              <w:jc w:val="center"/>
              <w:rPr>
                <w:rFonts w:hint="eastAsia" w:eastAsia="仿宋" w:cs="Times New Roman"/>
                <w:b/>
                <w:bCs/>
                <w:color w:val="000000"/>
                <w:szCs w:val="21"/>
                <w:lang w:val="en-US" w:eastAsia="zh-CN"/>
              </w:rPr>
            </w:pPr>
            <w:r>
              <w:rPr>
                <w:rFonts w:hint="eastAsia" w:eastAsia="仿宋" w:cs="Times New Roman"/>
                <w:b/>
                <w:bCs/>
                <w:color w:val="000000"/>
                <w:szCs w:val="21"/>
                <w:lang w:val="en-US" w:eastAsia="zh-CN"/>
              </w:rPr>
              <w:t>Small</w:t>
            </w:r>
          </w:p>
          <w:p>
            <w:pPr>
              <w:jc w:val="center"/>
              <w:rPr>
                <w:rFonts w:hint="default" w:ascii="Times New Roman" w:hAnsi="Times New Roman" w:eastAsia="仿宋" w:cs="Times New Roman"/>
                <w:b/>
                <w:bCs/>
                <w:color w:val="000000"/>
                <w:szCs w:val="21"/>
              </w:rPr>
            </w:pPr>
            <w:r>
              <w:rPr>
                <w:b/>
                <w:color w:val="000000"/>
                <w:kern w:val="0"/>
                <w:szCs w:val="21"/>
              </w:rPr>
              <w:t>ISSN: 1613-6810</w:t>
            </w:r>
          </w:p>
        </w:tc>
        <w:sdt>
          <w:sdtPr>
            <w:rPr>
              <w:rFonts w:hint="default" w:ascii="Times New Roman" w:hAnsi="Times New Roman" w:eastAsia="仿宋" w:cs="Times New Roman"/>
              <w:b/>
              <w:bCs/>
              <w:color w:val="000000"/>
              <w:szCs w:val="21"/>
            </w:rPr>
            <w:id w:val="1367183018"/>
            <w:placeholder>
              <w:docPart w:val="20C99F59037C452589609A31A391E28E"/>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1984773933"/>
              <w:placeholder>
                <w:docPart w:val="EE51180263C2419AB2474335A736A0C7"/>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第一作者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361"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Approaching high-performance pouch cell via fast thermal dissipation and polarization-assisted ion migration</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2020年7月</w:t>
            </w:r>
          </w:p>
        </w:tc>
        <w:tc>
          <w:tcPr>
            <w:tcW w:w="1814" w:type="dxa"/>
            <w:vAlign w:val="center"/>
          </w:tcPr>
          <w:p>
            <w:pPr>
              <w:widowControl/>
              <w:jc w:val="center"/>
              <w:rPr>
                <w:b/>
                <w:color w:val="000000"/>
                <w:kern w:val="0"/>
                <w:szCs w:val="21"/>
              </w:rPr>
            </w:pPr>
            <w:r>
              <w:rPr>
                <w:rFonts w:hint="eastAsia"/>
                <w:b/>
                <w:color w:val="000000"/>
                <w:kern w:val="0"/>
                <w:szCs w:val="21"/>
              </w:rPr>
              <w:t>C</w:t>
            </w:r>
            <w:r>
              <w:rPr>
                <w:b/>
                <w:color w:val="000000"/>
                <w:kern w:val="0"/>
                <w:szCs w:val="21"/>
              </w:rPr>
              <w:t xml:space="preserve">hemical </w:t>
            </w:r>
            <w:r>
              <w:rPr>
                <w:rFonts w:hint="eastAsia"/>
                <w:b/>
                <w:color w:val="000000"/>
                <w:kern w:val="0"/>
                <w:szCs w:val="21"/>
              </w:rPr>
              <w:t>E</w:t>
            </w:r>
            <w:r>
              <w:rPr>
                <w:b/>
                <w:color w:val="000000"/>
                <w:kern w:val="0"/>
                <w:szCs w:val="21"/>
              </w:rPr>
              <w:t xml:space="preserve">ngineering </w:t>
            </w:r>
            <w:r>
              <w:rPr>
                <w:rFonts w:hint="eastAsia"/>
                <w:b/>
                <w:color w:val="000000"/>
                <w:kern w:val="0"/>
                <w:szCs w:val="21"/>
              </w:rPr>
              <w:t>J</w:t>
            </w:r>
            <w:r>
              <w:rPr>
                <w:b/>
                <w:color w:val="000000"/>
                <w:kern w:val="0"/>
                <w:szCs w:val="21"/>
              </w:rPr>
              <w:t>ournal</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1385-8947</w:t>
            </w:r>
          </w:p>
        </w:tc>
        <w:sdt>
          <w:sdtPr>
            <w:rPr>
              <w:rFonts w:hint="default" w:ascii="Times New Roman" w:hAnsi="Times New Roman" w:eastAsia="仿宋" w:cs="Times New Roman"/>
              <w:b/>
              <w:bCs/>
              <w:color w:val="000000"/>
              <w:szCs w:val="21"/>
            </w:rPr>
            <w:id w:val="1743070710"/>
            <w:placeholder>
              <w:docPart w:val="2B88C361798C4AF3804F6355E2D2CD07"/>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87000484"/>
              <w:placeholder>
                <w:docPart w:val="4ECD5712504D4BA2AD53C840A83DFB98"/>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586"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Insight into the intrinsic mechanism of improving electrochemical performance via constructing the preferred crystal orientation in lithium cobalt dioxide</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2020年11月</w:t>
            </w:r>
          </w:p>
        </w:tc>
        <w:tc>
          <w:tcPr>
            <w:tcW w:w="1814" w:type="dxa"/>
            <w:vAlign w:val="center"/>
          </w:tcPr>
          <w:p>
            <w:pPr>
              <w:widowControl/>
              <w:jc w:val="center"/>
              <w:rPr>
                <w:b/>
                <w:color w:val="000000"/>
                <w:kern w:val="0"/>
                <w:szCs w:val="21"/>
              </w:rPr>
            </w:pPr>
            <w:r>
              <w:rPr>
                <w:rFonts w:hint="eastAsia"/>
                <w:b/>
                <w:color w:val="000000"/>
                <w:kern w:val="0"/>
                <w:szCs w:val="21"/>
              </w:rPr>
              <w:t>C</w:t>
            </w:r>
            <w:r>
              <w:rPr>
                <w:b/>
                <w:color w:val="000000"/>
                <w:kern w:val="0"/>
                <w:szCs w:val="21"/>
              </w:rPr>
              <w:t xml:space="preserve">hemical </w:t>
            </w:r>
            <w:r>
              <w:rPr>
                <w:rFonts w:hint="eastAsia"/>
                <w:b/>
                <w:color w:val="000000"/>
                <w:kern w:val="0"/>
                <w:szCs w:val="21"/>
              </w:rPr>
              <w:t>E</w:t>
            </w:r>
            <w:r>
              <w:rPr>
                <w:b/>
                <w:color w:val="000000"/>
                <w:kern w:val="0"/>
                <w:szCs w:val="21"/>
              </w:rPr>
              <w:t xml:space="preserve">ngineering </w:t>
            </w:r>
            <w:r>
              <w:rPr>
                <w:rFonts w:hint="eastAsia"/>
                <w:b/>
                <w:color w:val="000000"/>
                <w:kern w:val="0"/>
                <w:szCs w:val="21"/>
              </w:rPr>
              <w:t>J</w:t>
            </w:r>
            <w:r>
              <w:rPr>
                <w:b/>
                <w:color w:val="000000"/>
                <w:kern w:val="0"/>
                <w:szCs w:val="21"/>
              </w:rPr>
              <w:t>ournal</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1385-8947</w:t>
            </w:r>
          </w:p>
        </w:tc>
        <w:sdt>
          <w:sdtPr>
            <w:rPr>
              <w:rFonts w:hint="default" w:ascii="Times New Roman" w:hAnsi="Times New Roman" w:eastAsia="仿宋" w:cs="Times New Roman"/>
              <w:b/>
              <w:bCs/>
              <w:color w:val="000000"/>
              <w:szCs w:val="21"/>
            </w:rPr>
            <w:id w:val="478267849"/>
            <w:placeholder>
              <w:docPart w:val="49DF436A71DF45B8A3809FEEC3D98231"/>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1813914833"/>
              <w:placeholder>
                <w:docPart w:val="10D4E666D81A4FBF85128C80320C4DB6"/>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586"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In Situ Observation of the Insulator-To-Metal Transition and Nonequilibrium Phase Transition for Li</w:t>
            </w:r>
            <w:r>
              <w:rPr>
                <w:rFonts w:hint="default" w:ascii="Times New Roman" w:hAnsi="Times New Roman" w:eastAsia="仿宋" w:cs="Times New Roman"/>
                <w:b/>
                <w:bCs/>
                <w:color w:val="000000"/>
                <w:szCs w:val="21"/>
                <w:vertAlign w:val="subscript"/>
              </w:rPr>
              <w:t>1-x</w:t>
            </w:r>
            <w:r>
              <w:rPr>
                <w:rFonts w:hint="default" w:ascii="Times New Roman" w:hAnsi="Times New Roman" w:eastAsia="仿宋" w:cs="Times New Roman"/>
                <w:b/>
                <w:bCs/>
                <w:color w:val="000000"/>
                <w:szCs w:val="21"/>
              </w:rPr>
              <w:t>CoO</w:t>
            </w:r>
            <w:r>
              <w:rPr>
                <w:rFonts w:hint="default" w:ascii="Times New Roman" w:hAnsi="Times New Roman" w:eastAsia="仿宋" w:cs="Times New Roman"/>
                <w:b/>
                <w:bCs/>
                <w:color w:val="000000"/>
                <w:szCs w:val="21"/>
                <w:vertAlign w:val="subscript"/>
              </w:rPr>
              <w:t>2</w:t>
            </w:r>
            <w:r>
              <w:rPr>
                <w:rFonts w:hint="default" w:ascii="Times New Roman" w:hAnsi="Times New Roman" w:eastAsia="仿宋" w:cs="Times New Roman"/>
                <w:b/>
                <w:bCs/>
                <w:color w:val="000000"/>
                <w:szCs w:val="21"/>
              </w:rPr>
              <w:t xml:space="preserve"> Films with Preferred (003) Orientation Nanorods</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2019年9月</w:t>
            </w:r>
          </w:p>
        </w:tc>
        <w:tc>
          <w:tcPr>
            <w:tcW w:w="1814" w:type="dxa"/>
            <w:vAlign w:val="center"/>
          </w:tcPr>
          <w:p>
            <w:pPr>
              <w:widowControl/>
              <w:jc w:val="center"/>
              <w:rPr>
                <w:b/>
                <w:color w:val="000000"/>
                <w:kern w:val="0"/>
                <w:szCs w:val="21"/>
              </w:rPr>
            </w:pPr>
            <w:r>
              <w:rPr>
                <w:rFonts w:hint="eastAsia"/>
                <w:b/>
                <w:color w:val="000000"/>
                <w:kern w:val="0"/>
                <w:szCs w:val="21"/>
              </w:rPr>
              <w:t>A</w:t>
            </w:r>
            <w:r>
              <w:rPr>
                <w:b/>
                <w:color w:val="000000"/>
                <w:kern w:val="0"/>
                <w:szCs w:val="21"/>
              </w:rPr>
              <w:t>CS applied materials &amp; interfaces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1944-8244</w:t>
            </w:r>
          </w:p>
        </w:tc>
        <w:sdt>
          <w:sdtPr>
            <w:rPr>
              <w:rFonts w:hint="default" w:ascii="Times New Roman" w:hAnsi="Times New Roman" w:eastAsia="仿宋" w:cs="Times New Roman"/>
              <w:b/>
              <w:bCs/>
              <w:color w:val="000000"/>
              <w:szCs w:val="21"/>
            </w:rPr>
            <w:id w:val="1868864068"/>
            <w:placeholder>
              <w:docPart w:val="B2208BE23A274F89B8C666C895C3BEF1"/>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1954594335"/>
              <w:placeholder>
                <w:docPart w:val="3B19925538F74DBEA332F75DE66BD7B7"/>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87"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Micro-nano structured VNb</w:t>
            </w:r>
            <w:r>
              <w:rPr>
                <w:rFonts w:hint="default" w:ascii="Times New Roman" w:hAnsi="Times New Roman" w:eastAsia="仿宋" w:cs="Times New Roman"/>
                <w:b/>
                <w:bCs/>
                <w:color w:val="000000"/>
                <w:szCs w:val="21"/>
                <w:vertAlign w:val="subscript"/>
              </w:rPr>
              <w:t>9</w:t>
            </w:r>
            <w:r>
              <w:rPr>
                <w:rFonts w:hint="default" w:ascii="Times New Roman" w:hAnsi="Times New Roman" w:eastAsia="仿宋" w:cs="Times New Roman"/>
                <w:b/>
                <w:bCs/>
                <w:color w:val="000000"/>
                <w:szCs w:val="21"/>
              </w:rPr>
              <w:t>O</w:t>
            </w:r>
            <w:r>
              <w:rPr>
                <w:rFonts w:hint="default" w:ascii="Times New Roman" w:hAnsi="Times New Roman" w:eastAsia="仿宋" w:cs="Times New Roman"/>
                <w:b/>
                <w:bCs/>
                <w:color w:val="000000"/>
                <w:szCs w:val="21"/>
                <w:vertAlign w:val="subscript"/>
              </w:rPr>
              <w:t>25</w:t>
            </w:r>
            <w:r>
              <w:rPr>
                <w:rFonts w:hint="default" w:ascii="Times New Roman" w:hAnsi="Times New Roman" w:eastAsia="仿宋" w:cs="Times New Roman"/>
                <w:b/>
                <w:bCs/>
                <w:color w:val="000000"/>
                <w:szCs w:val="21"/>
              </w:rPr>
              <w:t> anode with superior electronic conductivity for high-rate and long-life lithium storage</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2021年1月</w:t>
            </w:r>
          </w:p>
        </w:tc>
        <w:tc>
          <w:tcPr>
            <w:tcW w:w="1814" w:type="dxa"/>
            <w:vAlign w:val="center"/>
          </w:tcPr>
          <w:p>
            <w:pPr>
              <w:jc w:val="center"/>
              <w:rPr>
                <w:b/>
                <w:color w:val="000000"/>
                <w:kern w:val="0"/>
                <w:szCs w:val="21"/>
              </w:rPr>
            </w:pPr>
            <w:r>
              <w:rPr>
                <w:b/>
                <w:color w:val="000000"/>
                <w:kern w:val="0"/>
                <w:szCs w:val="21"/>
              </w:rPr>
              <w:fldChar w:fldCharType="begin"/>
            </w:r>
            <w:r>
              <w:rPr>
                <w:b/>
                <w:color w:val="000000"/>
                <w:kern w:val="0"/>
                <w:szCs w:val="21"/>
              </w:rPr>
              <w:instrText xml:space="preserve"> HYPERLINK "https://www.sciencedirect.com/science/journal/10050302" \o "Go to Journal of Materials Science &amp; Technology on ScienceDirect" </w:instrText>
            </w:r>
            <w:r>
              <w:rPr>
                <w:b/>
                <w:color w:val="000000"/>
                <w:kern w:val="0"/>
                <w:szCs w:val="21"/>
              </w:rPr>
              <w:fldChar w:fldCharType="separate"/>
            </w:r>
            <w:r>
              <w:rPr>
                <w:b/>
                <w:color w:val="000000"/>
                <w:kern w:val="0"/>
                <w:szCs w:val="21"/>
              </w:rPr>
              <w:t>Journal of Materials Science &amp; Technology</w:t>
            </w:r>
            <w:r>
              <w:rPr>
                <w:b/>
                <w:color w:val="000000"/>
                <w:kern w:val="0"/>
                <w:szCs w:val="21"/>
              </w:rPr>
              <w:fldChar w:fldCharType="end"/>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1005-0302</w:t>
            </w:r>
          </w:p>
        </w:tc>
        <w:sdt>
          <w:sdtPr>
            <w:rPr>
              <w:rFonts w:hint="default" w:ascii="Times New Roman" w:hAnsi="Times New Roman" w:eastAsia="仿宋" w:cs="Times New Roman"/>
              <w:b/>
              <w:bCs/>
              <w:color w:val="000000"/>
              <w:szCs w:val="21"/>
            </w:rPr>
            <w:id w:val="-1160686509"/>
            <w:placeholder>
              <w:docPart w:val="C257404F6DA1463090C3A41722E9743B"/>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249319804"/>
              <w:placeholder>
                <w:docPart w:val="574E410608534352862002938AD08F2E"/>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49"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Enhanced Li-ion battery performances of yolk-shell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O</w:t>
            </w:r>
            <w:r>
              <w:rPr>
                <w:rFonts w:hint="default" w:ascii="Times New Roman" w:hAnsi="Times New Roman" w:eastAsia="仿宋" w:cs="Times New Roman"/>
                <w:b/>
                <w:bCs/>
                <w:color w:val="000000"/>
                <w:szCs w:val="21"/>
                <w:vertAlign w:val="subscript"/>
                <w:lang w:val="en-US" w:eastAsia="zh-CN"/>
              </w:rPr>
              <w:t>4</w:t>
            </w:r>
            <w:r>
              <w:rPr>
                <w:rFonts w:hint="default" w:ascii="Times New Roman" w:hAnsi="Times New Roman" w:eastAsia="仿宋" w:cs="Times New Roman"/>
                <w:b/>
                <w:bCs/>
                <w:color w:val="000000"/>
                <w:szCs w:val="21"/>
                <w:lang w:val="en-US" w:eastAsia="zh-CN"/>
              </w:rPr>
              <w:t>@C anodes with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C catalyst</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2017年4月</w:t>
            </w:r>
          </w:p>
        </w:tc>
        <w:tc>
          <w:tcPr>
            <w:tcW w:w="1814" w:type="dxa"/>
            <w:vAlign w:val="center"/>
          </w:tcPr>
          <w:p>
            <w:pPr>
              <w:jc w:val="center"/>
              <w:rPr>
                <w:b/>
                <w:color w:val="000000"/>
                <w:kern w:val="0"/>
                <w:szCs w:val="21"/>
                <w:lang w:val="en-US" w:eastAsia="zh-CN"/>
              </w:rPr>
            </w:pPr>
            <w:r>
              <w:rPr>
                <w:b/>
                <w:color w:val="000000"/>
                <w:kern w:val="0"/>
                <w:szCs w:val="21"/>
                <w:lang w:val="en-US" w:eastAsia="zh-CN"/>
              </w:rPr>
              <w:t>Electrochim</w:t>
            </w:r>
            <w:r>
              <w:rPr>
                <w:rFonts w:hint="eastAsia"/>
                <w:b/>
                <w:color w:val="000000"/>
                <w:kern w:val="0"/>
                <w:szCs w:val="21"/>
                <w:lang w:val="en-US" w:eastAsia="zh-CN"/>
              </w:rPr>
              <w:t>ia</w:t>
            </w:r>
            <w:r>
              <w:rPr>
                <w:b/>
                <w:color w:val="000000"/>
                <w:kern w:val="0"/>
                <w:szCs w:val="21"/>
                <w:lang w:val="en-US" w:eastAsia="zh-CN"/>
              </w:rPr>
              <w:t xml:space="preserve"> Acta</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0013-4686</w:t>
            </w:r>
          </w:p>
        </w:tc>
        <w:sdt>
          <w:sdtPr>
            <w:rPr>
              <w:rFonts w:hint="default" w:ascii="Times New Roman" w:hAnsi="Times New Roman" w:eastAsia="仿宋" w:cs="Times New Roman"/>
              <w:b/>
              <w:bCs/>
              <w:color w:val="000000"/>
              <w:szCs w:val="21"/>
            </w:rPr>
            <w:id w:val="-1182049326"/>
            <w:placeholder>
              <w:docPart w:val="39FAA392E89B486AB1FA882730C9600A"/>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170181637"/>
              <w:placeholder>
                <w:docPart w:val="30F05B234A544481A6F399B3605B3C96"/>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249"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SnO</w:t>
            </w:r>
            <w:r>
              <w:rPr>
                <w:rFonts w:hint="default" w:ascii="Times New Roman" w:hAnsi="Times New Roman" w:eastAsia="仿宋" w:cs="Times New Roman"/>
                <w:b/>
                <w:bCs/>
                <w:color w:val="000000"/>
                <w:szCs w:val="21"/>
                <w:vertAlign w:val="subscript"/>
              </w:rPr>
              <w:t>2</w:t>
            </w:r>
            <w:r>
              <w:rPr>
                <w:rFonts w:hint="default" w:ascii="Times New Roman" w:hAnsi="Times New Roman" w:eastAsia="仿宋" w:cs="Times New Roman"/>
                <w:b/>
                <w:bCs/>
                <w:color w:val="000000"/>
                <w:szCs w:val="21"/>
              </w:rPr>
              <w:t xml:space="preserve"> nanospheres among GO and SWNTs networks as anode for enhanced lithium storage performances</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2016年5月</w:t>
            </w:r>
          </w:p>
        </w:tc>
        <w:tc>
          <w:tcPr>
            <w:tcW w:w="1814" w:type="dxa"/>
            <w:vAlign w:val="center"/>
          </w:tcPr>
          <w:p>
            <w:pPr>
              <w:jc w:val="center"/>
              <w:rPr>
                <w:b/>
                <w:color w:val="000000"/>
                <w:kern w:val="0"/>
                <w:szCs w:val="21"/>
              </w:rPr>
            </w:pPr>
            <w:r>
              <w:rPr>
                <w:b/>
                <w:color w:val="000000"/>
                <w:kern w:val="0"/>
                <w:szCs w:val="21"/>
              </w:rPr>
              <w:fldChar w:fldCharType="begin"/>
            </w:r>
            <w:r>
              <w:rPr>
                <w:b/>
                <w:color w:val="000000"/>
                <w:kern w:val="0"/>
                <w:szCs w:val="21"/>
              </w:rPr>
              <w:instrText xml:space="preserve"> HYPERLINK "http://www.letpub.com.cn/index.php?page=journalapp&amp;view=detail&amp;journalid=9513" </w:instrText>
            </w:r>
            <w:r>
              <w:rPr>
                <w:b/>
                <w:color w:val="000000"/>
                <w:kern w:val="0"/>
                <w:szCs w:val="21"/>
              </w:rPr>
              <w:fldChar w:fldCharType="separate"/>
            </w:r>
            <w:r>
              <w:rPr>
                <w:rFonts w:hint="default"/>
                <w:b/>
                <w:color w:val="000000"/>
                <w:kern w:val="0"/>
                <w:szCs w:val="21"/>
              </w:rPr>
              <w:t>Journal of Energy Chemistry</w:t>
            </w:r>
            <w:r>
              <w:rPr>
                <w:rFonts w:hint="default"/>
                <w:b/>
                <w:color w:val="000000"/>
                <w:kern w:val="0"/>
                <w:szCs w:val="21"/>
              </w:rPr>
              <w:fldChar w:fldCharType="end"/>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2095-4956</w:t>
            </w:r>
          </w:p>
        </w:tc>
        <w:sdt>
          <w:sdtPr>
            <w:rPr>
              <w:rFonts w:hint="default" w:ascii="Times New Roman" w:hAnsi="Times New Roman" w:eastAsia="仿宋" w:cs="Times New Roman"/>
              <w:b/>
              <w:bCs/>
              <w:color w:val="000000"/>
              <w:szCs w:val="21"/>
            </w:rPr>
            <w:id w:val="-1034966245"/>
            <w:placeholder>
              <w:docPart w:val="39FD3473C5EB41FDB3AB679BA062F214"/>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w:t>
                </w:r>
              </w:p>
            </w:tc>
          </w:sdtContent>
        </w:sdt>
        <w:tc>
          <w:tcPr>
            <w:tcW w:w="1223" w:type="dxa"/>
            <w:vAlign w:val="center"/>
          </w:tcPr>
          <w:sdt>
            <w:sdtPr>
              <w:rPr>
                <w:rFonts w:hint="default" w:ascii="Times New Roman" w:hAnsi="Times New Roman" w:eastAsia="仿宋" w:cs="Times New Roman"/>
                <w:b/>
                <w:bCs/>
                <w:color w:val="000000"/>
                <w:szCs w:val="21"/>
              </w:rPr>
              <w:id w:val="994458295"/>
              <w:placeholder>
                <w:docPart w:val="DCB49B9528634CD6B61104E407266E63"/>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11"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Coaxial MWNTs@MnCo</w:t>
            </w:r>
            <w:r>
              <w:rPr>
                <w:rFonts w:hint="default" w:ascii="Times New Roman" w:hAnsi="Times New Roman" w:eastAsia="仿宋" w:cs="Times New Roman"/>
                <w:b/>
                <w:bCs/>
                <w:color w:val="000000"/>
                <w:szCs w:val="21"/>
                <w:vertAlign w:val="subscript"/>
              </w:rPr>
              <w:t>2</w:t>
            </w:r>
            <w:r>
              <w:rPr>
                <w:rFonts w:hint="default" w:ascii="Times New Roman" w:hAnsi="Times New Roman" w:eastAsia="仿宋" w:cs="Times New Roman"/>
                <w:b/>
                <w:bCs/>
                <w:color w:val="000000"/>
                <w:szCs w:val="21"/>
              </w:rPr>
              <w:t>O</w:t>
            </w:r>
            <w:r>
              <w:rPr>
                <w:rFonts w:hint="default" w:ascii="Times New Roman" w:hAnsi="Times New Roman" w:eastAsia="仿宋" w:cs="Times New Roman"/>
                <w:b/>
                <w:bCs/>
                <w:color w:val="000000"/>
                <w:szCs w:val="21"/>
                <w:vertAlign w:val="subscript"/>
              </w:rPr>
              <w:t>4</w:t>
            </w:r>
            <w:r>
              <w:rPr>
                <w:rFonts w:hint="default" w:ascii="Times New Roman" w:hAnsi="Times New Roman" w:eastAsia="仿宋" w:cs="Times New Roman"/>
                <w:b/>
                <w:bCs/>
                <w:color w:val="000000"/>
                <w:szCs w:val="21"/>
              </w:rPr>
              <w:t xml:space="preserve"> wrapped in conducting graphene for enhanced lithium ion storage</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2021年2月</w:t>
            </w:r>
          </w:p>
        </w:tc>
        <w:tc>
          <w:tcPr>
            <w:tcW w:w="1814" w:type="dxa"/>
            <w:vAlign w:val="center"/>
          </w:tcPr>
          <w:p>
            <w:pPr>
              <w:jc w:val="center"/>
              <w:rPr>
                <w:b/>
                <w:color w:val="000000"/>
                <w:kern w:val="0"/>
                <w:szCs w:val="21"/>
              </w:rPr>
            </w:pPr>
            <w:r>
              <w:rPr>
                <w:rFonts w:hint="default"/>
                <w:b/>
                <w:color w:val="000000"/>
                <w:kern w:val="0"/>
                <w:szCs w:val="21"/>
              </w:rPr>
              <w:t xml:space="preserve">Journal of </w:t>
            </w:r>
            <w:r>
              <w:rPr>
                <w:b/>
                <w:color w:val="000000"/>
                <w:kern w:val="0"/>
                <w:szCs w:val="21"/>
              </w:rPr>
              <w:t xml:space="preserve"> Materials Science </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0022-2461</w:t>
            </w:r>
          </w:p>
        </w:tc>
        <w:sdt>
          <w:sdtPr>
            <w:rPr>
              <w:rFonts w:hint="default" w:ascii="Times New Roman" w:hAnsi="Times New Roman" w:eastAsia="仿宋" w:cs="Times New Roman"/>
              <w:b/>
              <w:bCs/>
              <w:color w:val="000000"/>
              <w:szCs w:val="21"/>
            </w:rPr>
            <w:id w:val="-195318552"/>
            <w:placeholder>
              <w:docPart w:val="1EFAEDD7460D47258427F19445EA90E7"/>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1095321788"/>
              <w:placeholder>
                <w:docPart w:val="10CCF6B677F0433D9F4FE40854B2B480"/>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36"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Pathways toward Improved Performance of NCM523 Pouch Cell via Incorporating Low-Cost Al</w:t>
            </w:r>
            <w:r>
              <w:rPr>
                <w:rFonts w:hint="default" w:ascii="Times New Roman" w:hAnsi="Times New Roman" w:eastAsia="仿宋" w:cs="Times New Roman"/>
                <w:b/>
                <w:bCs/>
                <w:color w:val="000000"/>
                <w:szCs w:val="21"/>
                <w:vertAlign w:val="subscript"/>
              </w:rPr>
              <w:t>2</w:t>
            </w:r>
            <w:r>
              <w:rPr>
                <w:rFonts w:hint="default" w:ascii="Times New Roman" w:hAnsi="Times New Roman" w:eastAsia="仿宋" w:cs="Times New Roman"/>
                <w:b/>
                <w:bCs/>
                <w:color w:val="000000"/>
                <w:szCs w:val="21"/>
              </w:rPr>
              <w:t>O</w:t>
            </w:r>
            <w:r>
              <w:rPr>
                <w:rFonts w:hint="default" w:ascii="Times New Roman" w:hAnsi="Times New Roman" w:eastAsia="仿宋" w:cs="Times New Roman"/>
                <w:b/>
                <w:bCs/>
                <w:color w:val="000000"/>
                <w:szCs w:val="21"/>
                <w:vertAlign w:val="subscript"/>
              </w:rPr>
              <w:t>3</w:t>
            </w:r>
            <w:r>
              <w:rPr>
                <w:rFonts w:hint="default" w:ascii="Times New Roman" w:hAnsi="Times New Roman" w:eastAsia="仿宋" w:cs="Times New Roman"/>
                <w:b/>
                <w:bCs/>
                <w:color w:val="000000"/>
                <w:szCs w:val="21"/>
              </w:rPr>
              <w:t xml:space="preserve"> and Graphene</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2020年11月</w:t>
            </w:r>
          </w:p>
        </w:tc>
        <w:tc>
          <w:tcPr>
            <w:tcW w:w="1814" w:type="dxa"/>
            <w:vAlign w:val="center"/>
          </w:tcPr>
          <w:p>
            <w:pPr>
              <w:jc w:val="center"/>
              <w:rPr>
                <w:b/>
                <w:color w:val="000000"/>
                <w:kern w:val="0"/>
                <w:szCs w:val="21"/>
              </w:rPr>
            </w:pPr>
            <w:r>
              <w:rPr>
                <w:b/>
                <w:color w:val="000000"/>
                <w:kern w:val="0"/>
                <w:szCs w:val="21"/>
              </w:rPr>
              <w:t>ACS APPLIED ENERGY MATERIALS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ISSN:2574-0962</w:t>
            </w:r>
          </w:p>
        </w:tc>
        <w:sdt>
          <w:sdtPr>
            <w:rPr>
              <w:rFonts w:hint="default" w:ascii="Times New Roman" w:hAnsi="Times New Roman" w:eastAsia="仿宋" w:cs="Times New Roman"/>
              <w:b/>
              <w:bCs/>
              <w:color w:val="000000"/>
              <w:szCs w:val="21"/>
            </w:rPr>
            <w:id w:val="152035242"/>
            <w:placeholder>
              <w:docPart w:val="B09EACD8F4764D30B2E46586E7911D9A"/>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29623886"/>
              <w:placeholder>
                <w:docPart w:val="E93CD77751024BFCA6775357AA0FFF1F"/>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37"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Improved Li-O</w:t>
            </w:r>
            <w:r>
              <w:rPr>
                <w:rFonts w:hint="default" w:ascii="Times New Roman" w:hAnsi="Times New Roman" w:eastAsia="仿宋" w:cs="Times New Roman"/>
                <w:b/>
                <w:bCs/>
                <w:color w:val="000000"/>
                <w:szCs w:val="21"/>
                <w:vertAlign w:val="subscript"/>
                <w:lang w:val="en-US" w:eastAsia="zh-CN"/>
              </w:rPr>
              <w:t>2</w:t>
            </w:r>
            <w:r>
              <w:rPr>
                <w:rFonts w:hint="default" w:ascii="Times New Roman" w:hAnsi="Times New Roman" w:eastAsia="仿宋" w:cs="Times New Roman"/>
                <w:b/>
                <w:bCs/>
                <w:color w:val="000000"/>
                <w:szCs w:val="21"/>
                <w:lang w:val="en-US" w:eastAsia="zh-CN"/>
              </w:rPr>
              <w:t> battery performance enabled by catalysts of yolk-shell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O</w:t>
            </w:r>
            <w:r>
              <w:rPr>
                <w:rFonts w:hint="default" w:ascii="Times New Roman" w:hAnsi="Times New Roman" w:eastAsia="仿宋" w:cs="Times New Roman"/>
                <w:b/>
                <w:bCs/>
                <w:color w:val="000000"/>
                <w:szCs w:val="21"/>
                <w:vertAlign w:val="subscript"/>
                <w:lang w:val="en-US" w:eastAsia="zh-CN"/>
              </w:rPr>
              <w:t>4</w:t>
            </w:r>
            <w:r>
              <w:rPr>
                <w:rFonts w:hint="default" w:ascii="Times New Roman" w:hAnsi="Times New Roman" w:eastAsia="仿宋" w:cs="Times New Roman"/>
                <w:b/>
                <w:bCs/>
                <w:color w:val="000000"/>
                <w:szCs w:val="21"/>
                <w:lang w:val="en-US" w:eastAsia="zh-CN"/>
              </w:rPr>
              <w:t>@C mixed with Pt-Ru nanoparticles</w:t>
            </w:r>
          </w:p>
          <w:p>
            <w:pPr>
              <w:jc w:val="center"/>
              <w:rPr>
                <w:rFonts w:hint="default" w:ascii="Times New Roman" w:hAnsi="Times New Roman" w:eastAsia="仿宋" w:cs="Times New Roman"/>
                <w:b/>
                <w:bCs/>
                <w:color w:val="000000"/>
                <w:szCs w:val="21"/>
              </w:rPr>
            </w:pP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2020年5月</w:t>
            </w:r>
          </w:p>
        </w:tc>
        <w:tc>
          <w:tcPr>
            <w:tcW w:w="1814" w:type="dxa"/>
            <w:vAlign w:val="center"/>
          </w:tcPr>
          <w:p>
            <w:pPr>
              <w:jc w:val="center"/>
              <w:rPr>
                <w:b/>
                <w:color w:val="000000"/>
                <w:kern w:val="0"/>
                <w:szCs w:val="21"/>
              </w:rPr>
            </w:pPr>
            <w:r>
              <w:rPr>
                <w:rFonts w:hint="eastAsia"/>
                <w:b/>
                <w:color w:val="000000"/>
                <w:kern w:val="0"/>
                <w:szCs w:val="21"/>
                <w:lang w:val="en-US" w:eastAsia="zh-CN"/>
              </w:rPr>
              <w:t>Applied Surface Science</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1944-8244</w:t>
            </w:r>
          </w:p>
        </w:tc>
        <w:sdt>
          <w:sdtPr>
            <w:rPr>
              <w:rFonts w:hint="default" w:ascii="Times New Roman" w:hAnsi="Times New Roman" w:eastAsia="仿宋" w:cs="Times New Roman"/>
              <w:b/>
              <w:bCs/>
              <w:color w:val="000000"/>
              <w:szCs w:val="21"/>
            </w:rPr>
            <w:id w:val="1809517506"/>
            <w:placeholder>
              <w:docPart w:val="12865FF8639B4AC5A965ABECC3B6B433"/>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492311711"/>
              <w:placeholder>
                <w:docPart w:val="91EB6A0AFF0A472595C9F2455AA720BF"/>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第一作者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187"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Improved reaction kinetics and reserved spacial structure of Fe</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C-SnO</w:t>
            </w:r>
            <w:r>
              <w:rPr>
                <w:rFonts w:hint="default" w:ascii="Times New Roman" w:hAnsi="Times New Roman" w:eastAsia="仿宋" w:cs="Times New Roman"/>
                <w:b/>
                <w:bCs/>
                <w:color w:val="000000"/>
                <w:szCs w:val="21"/>
                <w:vertAlign w:val="subscript"/>
                <w:lang w:val="en-US" w:eastAsia="zh-CN"/>
              </w:rPr>
              <w:t>2</w:t>
            </w:r>
            <w:r>
              <w:rPr>
                <w:rFonts w:hint="default" w:ascii="Times New Roman" w:hAnsi="Times New Roman" w:eastAsia="仿宋" w:cs="Times New Roman"/>
                <w:b/>
                <w:bCs/>
                <w:color w:val="000000"/>
                <w:szCs w:val="21"/>
                <w:lang w:val="en-US" w:eastAsia="zh-CN"/>
              </w:rPr>
              <w:t>@@C toward high-performance lithium storage</w:t>
            </w:r>
          </w:p>
          <w:p>
            <w:pPr>
              <w:jc w:val="center"/>
              <w:rPr>
                <w:rFonts w:hint="default" w:ascii="Times New Roman" w:hAnsi="Times New Roman" w:eastAsia="仿宋" w:cs="Times New Roman"/>
                <w:b/>
                <w:bCs/>
                <w:color w:val="000000"/>
                <w:szCs w:val="21"/>
              </w:rPr>
            </w:pP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2019年5月</w:t>
            </w:r>
          </w:p>
        </w:tc>
        <w:tc>
          <w:tcPr>
            <w:tcW w:w="1814" w:type="dxa"/>
            <w:vAlign w:val="center"/>
          </w:tcPr>
          <w:p>
            <w:pPr>
              <w:jc w:val="center"/>
              <w:rPr>
                <w:b/>
                <w:color w:val="000000"/>
                <w:kern w:val="0"/>
                <w:szCs w:val="21"/>
              </w:rPr>
            </w:pPr>
            <w:r>
              <w:rPr>
                <w:rFonts w:hint="default"/>
                <w:b/>
                <w:color w:val="000000"/>
                <w:kern w:val="0"/>
                <w:szCs w:val="21"/>
              </w:rPr>
              <w:t>Journal of</w:t>
            </w:r>
            <w:r>
              <w:rPr>
                <w:rFonts w:hint="eastAsia"/>
                <w:b/>
                <w:color w:val="000000"/>
                <w:kern w:val="0"/>
                <w:szCs w:val="21"/>
                <w:lang w:val="en-US" w:eastAsia="zh-CN"/>
              </w:rPr>
              <w:t xml:space="preserve"> Alloys and Compounds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0925-8388</w:t>
            </w:r>
          </w:p>
        </w:tc>
        <w:sdt>
          <w:sdtPr>
            <w:rPr>
              <w:rFonts w:hint="default" w:ascii="Times New Roman" w:hAnsi="Times New Roman" w:eastAsia="仿宋" w:cs="Times New Roman"/>
              <w:b/>
              <w:bCs/>
              <w:color w:val="000000"/>
              <w:szCs w:val="21"/>
            </w:rPr>
            <w:id w:val="467320251"/>
            <w:placeholder>
              <w:docPart w:val="358DB0F34A0241F2871031B39F7EB8B3"/>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1857695767"/>
              <w:placeholder>
                <w:docPart w:val="E8CCC21AF7CF4818AC3E3C126CC57FF9"/>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424"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Three-dimensional hierarchical nanocomposites of NiSnO</w:t>
            </w:r>
            <w:r>
              <w:rPr>
                <w:rFonts w:hint="default" w:ascii="Times New Roman" w:hAnsi="Times New Roman" w:eastAsia="仿宋" w:cs="Times New Roman"/>
                <w:b/>
                <w:bCs/>
                <w:color w:val="000000"/>
                <w:szCs w:val="21"/>
                <w:vertAlign w:val="subscript"/>
                <w:lang w:val="en-US" w:eastAsia="zh-CN"/>
              </w:rPr>
              <w:t>3</w:t>
            </w:r>
            <w:r>
              <w:rPr>
                <w:rFonts w:hint="default" w:ascii="Times New Roman" w:hAnsi="Times New Roman" w:eastAsia="仿宋" w:cs="Times New Roman"/>
                <w:b/>
                <w:bCs/>
                <w:color w:val="000000"/>
                <w:szCs w:val="21"/>
                <w:lang w:val="en-US" w:eastAsia="zh-CN"/>
              </w:rPr>
              <w:t>/graphene encapsulated in carbon matrix as long-life anode for lithium-ion batteries</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2019年5月</w:t>
            </w:r>
          </w:p>
        </w:tc>
        <w:tc>
          <w:tcPr>
            <w:tcW w:w="1814" w:type="dxa"/>
            <w:vAlign w:val="center"/>
          </w:tcPr>
          <w:p>
            <w:pPr>
              <w:jc w:val="center"/>
              <w:rPr>
                <w:b/>
                <w:color w:val="000000"/>
                <w:kern w:val="0"/>
                <w:szCs w:val="21"/>
              </w:rPr>
            </w:pPr>
            <w:r>
              <w:rPr>
                <w:rFonts w:hint="default"/>
                <w:b/>
                <w:color w:val="000000"/>
                <w:kern w:val="0"/>
                <w:szCs w:val="21"/>
              </w:rPr>
              <w:t>Journal of</w:t>
            </w:r>
            <w:r>
              <w:rPr>
                <w:rFonts w:hint="eastAsia"/>
                <w:b/>
                <w:color w:val="000000"/>
                <w:kern w:val="0"/>
                <w:szCs w:val="21"/>
                <w:lang w:val="en-US" w:eastAsia="zh-CN"/>
              </w:rPr>
              <w:t xml:space="preserve"> Alloys and Compounds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0925-8388</w:t>
            </w:r>
          </w:p>
        </w:tc>
        <w:sdt>
          <w:sdtPr>
            <w:rPr>
              <w:rFonts w:hint="default" w:ascii="Times New Roman" w:hAnsi="Times New Roman" w:eastAsia="仿宋" w:cs="Times New Roman"/>
              <w:b/>
              <w:bCs/>
              <w:color w:val="000000"/>
              <w:szCs w:val="21"/>
            </w:rPr>
            <w:id w:val="-1537341837"/>
            <w:placeholder>
              <w:docPart w:val="4196E328CA474CD79CE5679F9C19BE00"/>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837426624"/>
              <w:placeholder>
                <w:docPart w:val="19D60D12DF2745F791C0546DEFAA26FF"/>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011"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Electric Cu nanoparticles decorated V</w:t>
            </w:r>
            <w:r>
              <w:rPr>
                <w:rFonts w:hint="default" w:ascii="Times New Roman" w:hAnsi="Times New Roman" w:eastAsia="仿宋" w:cs="Times New Roman"/>
                <w:b/>
                <w:bCs/>
                <w:color w:val="000000"/>
                <w:szCs w:val="21"/>
                <w:vertAlign w:val="subscript"/>
                <w:lang w:val="en-US" w:eastAsia="zh-CN"/>
              </w:rPr>
              <w:t>2</w:t>
            </w:r>
            <w:r>
              <w:rPr>
                <w:rFonts w:hint="default" w:ascii="Times New Roman" w:hAnsi="Times New Roman" w:eastAsia="仿宋" w:cs="Times New Roman"/>
                <w:b/>
                <w:bCs/>
                <w:color w:val="000000"/>
                <w:szCs w:val="21"/>
                <w:lang w:val="en-US" w:eastAsia="zh-CN"/>
              </w:rPr>
              <w:t>O</w:t>
            </w:r>
            <w:r>
              <w:rPr>
                <w:rFonts w:hint="default" w:ascii="Times New Roman" w:hAnsi="Times New Roman" w:eastAsia="仿宋" w:cs="Times New Roman"/>
                <w:b/>
                <w:bCs/>
                <w:color w:val="000000"/>
                <w:szCs w:val="21"/>
                <w:vertAlign w:val="subscript"/>
                <w:lang w:val="en-US" w:eastAsia="zh-CN"/>
              </w:rPr>
              <w:t>5</w:t>
            </w:r>
            <w:r>
              <w:rPr>
                <w:rFonts w:hint="default" w:ascii="Times New Roman" w:hAnsi="Times New Roman" w:eastAsia="仿宋" w:cs="Times New Roman"/>
                <w:b/>
                <w:bCs/>
                <w:color w:val="000000"/>
                <w:szCs w:val="21"/>
                <w:lang w:val="en-US" w:eastAsia="zh-CN"/>
              </w:rPr>
              <w:t> spheres as high performancecathodes for lithium ion batteries</w:t>
            </w:r>
          </w:p>
        </w:tc>
        <w:tc>
          <w:tcPr>
            <w:tcW w:w="1355" w:type="dxa"/>
            <w:vAlign w:val="center"/>
          </w:tcPr>
          <w:p>
            <w:pPr>
              <w:jc w:val="center"/>
              <w:rPr>
                <w:rFonts w:hint="default" w:ascii="Times New Roman" w:hAnsi="Times New Roman" w:eastAsia="仿宋" w:cs="Times New Roman"/>
                <w:b/>
                <w:bCs/>
                <w:color w:val="000000"/>
                <w:kern w:val="2"/>
                <w:sz w:val="21"/>
                <w:szCs w:val="21"/>
                <w:lang w:val="en-US" w:eastAsia="zh-CN" w:bidi="ar-SA"/>
              </w:rPr>
            </w:pPr>
            <w:r>
              <w:rPr>
                <w:rFonts w:hint="eastAsia" w:eastAsia="仿宋" w:cs="Times New Roman"/>
                <w:b/>
                <w:bCs/>
                <w:color w:val="000000"/>
                <w:szCs w:val="21"/>
                <w:lang w:val="en-US" w:eastAsia="zh-CN"/>
              </w:rPr>
              <w:t>2016年10月</w:t>
            </w:r>
          </w:p>
        </w:tc>
        <w:tc>
          <w:tcPr>
            <w:tcW w:w="1814" w:type="dxa"/>
            <w:vAlign w:val="center"/>
          </w:tcPr>
          <w:p>
            <w:pPr>
              <w:jc w:val="center"/>
              <w:rPr>
                <w:b/>
                <w:color w:val="000000"/>
                <w:kern w:val="0"/>
                <w:szCs w:val="21"/>
              </w:rPr>
            </w:pPr>
            <w:r>
              <w:rPr>
                <w:rFonts w:hint="default"/>
                <w:b/>
                <w:color w:val="000000"/>
                <w:kern w:val="0"/>
                <w:szCs w:val="21"/>
              </w:rPr>
              <w:t>Journal of</w:t>
            </w:r>
            <w:r>
              <w:rPr>
                <w:rFonts w:hint="eastAsia"/>
                <w:b/>
                <w:color w:val="000000"/>
                <w:kern w:val="0"/>
                <w:szCs w:val="21"/>
                <w:lang w:val="en-US" w:eastAsia="zh-CN"/>
              </w:rPr>
              <w:t xml:space="preserve"> Alloys and Compounds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0925-8388</w:t>
            </w:r>
          </w:p>
        </w:tc>
        <w:sdt>
          <w:sdtPr>
            <w:rPr>
              <w:rFonts w:hint="default" w:ascii="Times New Roman" w:hAnsi="Times New Roman" w:eastAsia="仿宋" w:cs="Times New Roman"/>
              <w:b/>
              <w:bCs/>
              <w:color w:val="000000"/>
              <w:szCs w:val="21"/>
            </w:rPr>
            <w:id w:val="1484351318"/>
            <w:placeholder>
              <w:docPart w:val="DF309B43950047BB95445A65CC701098"/>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tc>
              <w:tcPr>
                <w:tcW w:w="1417" w:type="dxa"/>
                <w:vAlign w:val="center"/>
              </w:tcPr>
              <w:p>
                <w:pPr>
                  <w:jc w:val="center"/>
                  <w:rPr>
                    <w:rFonts w:hint="default" w:ascii="Times New Roman" w:hAnsi="Times New Roman" w:eastAsia="仿宋" w:cs="Times New Roman"/>
                    <w:b/>
                    <w:bCs/>
                    <w:szCs w:val="21"/>
                  </w:rPr>
                </w:pPr>
                <w:r>
                  <w:rPr>
                    <w:rFonts w:hint="default" w:ascii="Times New Roman" w:hAnsi="Times New Roman" w:eastAsia="仿宋" w:cs="Times New Roman"/>
                    <w:b/>
                    <w:bCs/>
                    <w:color w:val="000000"/>
                    <w:kern w:val="2"/>
                    <w:sz w:val="21"/>
                    <w:szCs w:val="21"/>
                    <w:lang w:val="en-US" w:eastAsia="zh-CN" w:bidi="ar-SA"/>
                  </w:rPr>
                  <w:t>sci-II</w:t>
                </w:r>
              </w:p>
            </w:tc>
          </w:sdtContent>
        </w:sdt>
        <w:tc>
          <w:tcPr>
            <w:tcW w:w="1223" w:type="dxa"/>
            <w:vAlign w:val="center"/>
          </w:tcPr>
          <w:sdt>
            <w:sdtPr>
              <w:rPr>
                <w:rFonts w:hint="default" w:ascii="Times New Roman" w:hAnsi="Times New Roman" w:eastAsia="仿宋" w:cs="Times New Roman"/>
                <w:b/>
                <w:bCs/>
                <w:color w:val="000000"/>
                <w:szCs w:val="21"/>
              </w:rPr>
              <w:id w:val="-1595941813"/>
              <w:placeholder>
                <w:docPart w:val="4F1F87F0DBA145DF8D28D8274E7E92BC"/>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537"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Suppressing volume change and in situ electrochemical atom force microscopy observation during the lithiation/delithiation process for CuO nanorod array electrodes</w:t>
            </w:r>
          </w:p>
        </w:tc>
        <w:tc>
          <w:tcPr>
            <w:tcW w:w="1355" w:type="dxa"/>
            <w:vAlign w:val="center"/>
          </w:tcPr>
          <w:p>
            <w:pPr>
              <w:jc w:val="center"/>
              <w:rPr>
                <w:rFonts w:hint="default" w:ascii="Times New Roman" w:hAnsi="Times New Roman" w:eastAsia="仿宋" w:cs="Times New Roman"/>
                <w:b/>
                <w:bCs/>
                <w:color w:val="000000"/>
                <w:szCs w:val="21"/>
                <w:lang w:val="en-US" w:eastAsia="zh-CN"/>
              </w:rPr>
            </w:pPr>
            <w:r>
              <w:rPr>
                <w:rFonts w:hint="eastAsia" w:eastAsia="仿宋" w:cs="Times New Roman"/>
                <w:b/>
                <w:bCs/>
                <w:color w:val="000000"/>
                <w:szCs w:val="21"/>
                <w:lang w:val="en-US" w:eastAsia="zh-CN"/>
              </w:rPr>
              <w:t>2019年2月</w:t>
            </w:r>
          </w:p>
        </w:tc>
        <w:tc>
          <w:tcPr>
            <w:tcW w:w="1814" w:type="dxa"/>
            <w:vAlign w:val="center"/>
          </w:tcPr>
          <w:p>
            <w:pPr>
              <w:jc w:val="center"/>
              <w:rPr>
                <w:b/>
                <w:color w:val="000000"/>
                <w:kern w:val="0"/>
                <w:szCs w:val="21"/>
              </w:rPr>
            </w:pPr>
            <w:r>
              <w:rPr>
                <w:rFonts w:hint="default"/>
                <w:b/>
                <w:color w:val="000000"/>
                <w:kern w:val="0"/>
                <w:szCs w:val="21"/>
              </w:rPr>
              <w:t>Journal of</w:t>
            </w:r>
            <w:r>
              <w:rPr>
                <w:rFonts w:hint="eastAsia"/>
                <w:b/>
                <w:color w:val="000000"/>
                <w:kern w:val="0"/>
                <w:szCs w:val="21"/>
                <w:lang w:val="en-US" w:eastAsia="zh-CN"/>
              </w:rPr>
              <w:t xml:space="preserve"> </w:t>
            </w:r>
            <w:r>
              <w:rPr>
                <w:rFonts w:hint="default"/>
                <w:b/>
                <w:color w:val="000000"/>
                <w:kern w:val="0"/>
                <w:szCs w:val="21"/>
                <w:lang w:val="en-US" w:eastAsia="zh-CN"/>
              </w:rPr>
              <w:t>Solid State Electrochem</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1432-8488</w:t>
            </w:r>
          </w:p>
        </w:tc>
        <w:tc>
          <w:tcPr>
            <w:tcW w:w="1417" w:type="dxa"/>
            <w:vAlign w:val="center"/>
          </w:tcPr>
          <w:sdt>
            <w:sdtPr>
              <w:rPr>
                <w:rFonts w:hint="default" w:ascii="Times New Roman" w:hAnsi="Times New Roman" w:eastAsia="仿宋" w:cs="Times New Roman"/>
                <w:b/>
                <w:bCs/>
                <w:color w:val="000000"/>
                <w:szCs w:val="21"/>
              </w:rPr>
              <w:id w:val="1484351318"/>
              <w:placeholder>
                <w:docPart w:val="{85faabba-b67a-4e27-90dc-be738db35553}"/>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sci-III</w:t>
                </w:r>
              </w:p>
            </w:sdtContent>
          </w:sdt>
          <w:p>
            <w:pPr>
              <w:jc w:val="center"/>
              <w:rPr>
                <w:rFonts w:hint="default" w:ascii="Times New Roman" w:hAnsi="Times New Roman" w:eastAsia="仿宋" w:cs="Times New Roman"/>
                <w:b/>
                <w:bCs/>
                <w:kern w:val="2"/>
                <w:sz w:val="21"/>
                <w:szCs w:val="21"/>
                <w:lang w:val="en-US" w:eastAsia="zh-CN" w:bidi="ar-SA"/>
              </w:rPr>
            </w:pPr>
          </w:p>
        </w:tc>
        <w:tc>
          <w:tcPr>
            <w:tcW w:w="1223" w:type="dxa"/>
            <w:vAlign w:val="center"/>
          </w:tcPr>
          <w:sdt>
            <w:sdtPr>
              <w:rPr>
                <w:rFonts w:hint="default" w:ascii="Times New Roman" w:hAnsi="Times New Roman" w:eastAsia="仿宋" w:cs="Times New Roman"/>
                <w:b/>
                <w:bCs/>
                <w:color w:val="000000"/>
                <w:szCs w:val="21"/>
              </w:rPr>
              <w:id w:val="-1595941813"/>
              <w:placeholder>
                <w:docPart w:val="{cc55a6ac-6fb9-4dde-9a02-0cbfb5bc676b}"/>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通讯作者</w:t>
                </w:r>
              </w:p>
            </w:sdtContent>
          </w:sdt>
          <w:p>
            <w:pPr>
              <w:jc w:val="center"/>
              <w:rPr>
                <w:rFonts w:hint="default" w:ascii="Times New Roman" w:hAnsi="Times New Roman" w:eastAsia="仿宋" w:cs="Times New Roman"/>
                <w:b/>
                <w:bCs/>
                <w:color w:val="000000"/>
                <w:kern w:val="2"/>
                <w:sz w:val="21"/>
                <w:szCs w:val="21"/>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1754" w:hRule="exact"/>
          <w:jc w:val="center"/>
        </w:trPr>
        <w:tc>
          <w:tcPr>
            <w:tcW w:w="2948" w:type="dxa"/>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lang w:val="en-US" w:eastAsia="zh-CN"/>
              </w:rPr>
              <w:t>Iron encapsulated in single-walled carbon nanotubes for obtaining the evidence of improved coulombic efficiency and improving the lithium battery performance of ZnO anodes</w:t>
            </w:r>
          </w:p>
          <w:p>
            <w:pPr>
              <w:jc w:val="center"/>
              <w:rPr>
                <w:rFonts w:hint="default" w:ascii="Times New Roman" w:hAnsi="Times New Roman" w:eastAsia="仿宋" w:cs="Times New Roman"/>
                <w:b/>
                <w:bCs/>
                <w:color w:val="000000"/>
                <w:szCs w:val="21"/>
              </w:rPr>
            </w:pPr>
          </w:p>
        </w:tc>
        <w:tc>
          <w:tcPr>
            <w:tcW w:w="1355" w:type="dxa"/>
            <w:vAlign w:val="center"/>
          </w:tcPr>
          <w:p>
            <w:pPr>
              <w:jc w:val="center"/>
              <w:rPr>
                <w:rFonts w:hint="default" w:ascii="Times New Roman" w:hAnsi="Times New Roman" w:eastAsia="仿宋" w:cs="Times New Roman"/>
                <w:b/>
                <w:bCs/>
                <w:color w:val="000000"/>
                <w:szCs w:val="21"/>
                <w:lang w:val="en-US" w:eastAsia="zh-CN"/>
              </w:rPr>
            </w:pPr>
            <w:r>
              <w:rPr>
                <w:rFonts w:hint="eastAsia" w:eastAsia="仿宋" w:cs="Times New Roman"/>
                <w:b/>
                <w:bCs/>
                <w:color w:val="000000"/>
                <w:szCs w:val="21"/>
                <w:lang w:val="en-US" w:eastAsia="zh-CN"/>
              </w:rPr>
              <w:t>2018年5月</w:t>
            </w:r>
          </w:p>
        </w:tc>
        <w:tc>
          <w:tcPr>
            <w:tcW w:w="1814" w:type="dxa"/>
            <w:vAlign w:val="center"/>
          </w:tcPr>
          <w:p>
            <w:pPr>
              <w:jc w:val="center"/>
              <w:rPr>
                <w:rFonts w:hint="eastAsia"/>
                <w:b/>
                <w:color w:val="000000"/>
                <w:kern w:val="0"/>
                <w:szCs w:val="21"/>
                <w:lang w:val="en-US" w:eastAsia="zh-CN"/>
              </w:rPr>
            </w:pPr>
            <w:r>
              <w:rPr>
                <w:rFonts w:hint="eastAsia"/>
                <w:b/>
                <w:color w:val="000000"/>
                <w:kern w:val="0"/>
                <w:szCs w:val="21"/>
                <w:lang w:val="en-US" w:eastAsia="zh-CN"/>
              </w:rPr>
              <w:t>Rsc Advances</w:t>
            </w:r>
          </w:p>
          <w:p>
            <w:pPr>
              <w:jc w:val="center"/>
              <w:rPr>
                <w:rFonts w:hint="default" w:ascii="Times New Roman" w:hAnsi="Times New Roman" w:eastAsia="仿宋" w:cs="Times New Roman"/>
                <w:b/>
                <w:bCs/>
                <w:color w:val="000000"/>
                <w:kern w:val="2"/>
                <w:sz w:val="21"/>
                <w:szCs w:val="21"/>
                <w:lang w:val="en-US" w:eastAsia="zh-CN" w:bidi="ar-SA"/>
              </w:rPr>
            </w:pPr>
            <w:r>
              <w:rPr>
                <w:b/>
                <w:color w:val="000000"/>
                <w:kern w:val="0"/>
                <w:szCs w:val="21"/>
              </w:rPr>
              <w:t>ISSN: 2046-2069</w:t>
            </w:r>
          </w:p>
        </w:tc>
        <w:tc>
          <w:tcPr>
            <w:tcW w:w="1417" w:type="dxa"/>
            <w:vAlign w:val="center"/>
          </w:tcPr>
          <w:sdt>
            <w:sdtPr>
              <w:rPr>
                <w:rFonts w:hint="default" w:ascii="Times New Roman" w:hAnsi="Times New Roman" w:eastAsia="仿宋" w:cs="Times New Roman"/>
                <w:b/>
                <w:bCs/>
                <w:color w:val="000000"/>
                <w:szCs w:val="21"/>
              </w:rPr>
              <w:id w:val="1484351318"/>
              <w:placeholder>
                <w:docPart w:val="{a1e1264b-ce6a-4d8d-ae4d-a63da026f700}"/>
              </w:placeholder>
              <w:comboBox>
                <w:listItem w:value="选择一项。"/>
                <w:listItem w:displayText="Nature" w:value="Nature"/>
                <w:listItem w:displayText="Science" w:value="Science"/>
                <w:listItem w:displayText="cell" w:value="cell"/>
                <w:listItem w:displayText="PNAS" w:value="PNAS"/>
                <w:listItem w:displayText="Science子刊" w:value="Science子刊"/>
                <w:listItem w:displayText="Nature子刊" w:value="Nature子刊"/>
                <w:listItem w:displayText="sci-I" w:value="sci-I"/>
                <w:listItem w:displayText="sci-II" w:value="sci-II"/>
                <w:listItem w:displayText="sci-III" w:value="sci-III"/>
                <w:listItem w:displayText="sci-IIII" w:value="sci-IIII"/>
                <w:listItem w:displayText="SSCI收录论文" w:value="SSCI收录论文"/>
                <w:listItem w:displayText="A&amp;HCI收录论文" w:value="A&amp;HCI收录论文"/>
                <w:listItem w:displayText="ei收录" w:value="ei收录"/>
                <w:listItem w:displayText="A类刊物" w:value="A类刊物"/>
                <w:listItem w:displayText="B类刊物" w:value="B类刊物"/>
                <w:listItem w:displayText="istp收录论文" w:value="istp收录论文"/>
                <w:listItem w:displayText="CSSCI收录论文" w:value="CSSCI收录论文"/>
                <w:listItem w:displayText="CSCD收录论文" w:value="CSCD收录论文"/>
                <w:listItem w:displayText="高校科技在线论文" w:value="高校科技在线论文"/>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sci-III</w:t>
                </w:r>
              </w:p>
            </w:sdtContent>
          </w:sdt>
          <w:p>
            <w:pPr>
              <w:jc w:val="center"/>
              <w:rPr>
                <w:rFonts w:hint="default" w:ascii="Times New Roman" w:hAnsi="Times New Roman" w:eastAsia="仿宋" w:cs="Times New Roman"/>
                <w:b/>
                <w:bCs/>
                <w:kern w:val="2"/>
                <w:sz w:val="21"/>
                <w:szCs w:val="21"/>
                <w:lang w:val="en-US" w:eastAsia="zh-CN" w:bidi="ar-SA"/>
              </w:rPr>
            </w:pPr>
          </w:p>
        </w:tc>
        <w:tc>
          <w:tcPr>
            <w:tcW w:w="1223" w:type="dxa"/>
            <w:vAlign w:val="center"/>
          </w:tcPr>
          <w:sdt>
            <w:sdtPr>
              <w:rPr>
                <w:rFonts w:hint="default" w:ascii="Times New Roman" w:hAnsi="Times New Roman" w:eastAsia="仿宋" w:cs="Times New Roman"/>
                <w:b/>
                <w:bCs/>
                <w:color w:val="000000"/>
                <w:szCs w:val="21"/>
              </w:rPr>
              <w:id w:val="-1595941813"/>
              <w:placeholder>
                <w:docPart w:val="{daf306c0-daca-496c-9f76-0e49eaa02faa}"/>
              </w:placeholder>
              <w:comboBox>
                <w:listItem w:value="选择一项。"/>
                <w:listItem w:displayText="第一作者" w:value="第一作者"/>
                <w:listItem w:displayText="通讯作者" w:value="通讯作者"/>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kern w:val="2"/>
                    <w:sz w:val="21"/>
                    <w:szCs w:val="21"/>
                    <w:lang w:val="en-US" w:eastAsia="zh-CN" w:bidi="ar-SA"/>
                  </w:rPr>
                  <w:t>第一作者</w:t>
                </w:r>
              </w:p>
            </w:sdtContent>
          </w:sdt>
          <w:p>
            <w:pPr>
              <w:jc w:val="center"/>
              <w:rPr>
                <w:rFonts w:hint="default" w:ascii="Times New Roman" w:hAnsi="Times New Roman" w:eastAsia="仿宋" w:cs="Times New Roman"/>
                <w:b/>
                <w:bCs/>
                <w:color w:val="000000"/>
                <w:kern w:val="2"/>
                <w:sz w:val="21"/>
                <w:szCs w:val="21"/>
                <w:lang w:val="en-US" w:eastAsia="zh-CN" w:bidi="ar-SA"/>
              </w:rPr>
            </w:pPr>
          </w:p>
        </w:tc>
      </w:tr>
    </w:tbl>
    <w:p>
      <w:pPr>
        <w:spacing w:line="400" w:lineRule="exact"/>
        <w:rPr>
          <w:rFonts w:hint="default" w:ascii="Times New Roman" w:hAnsi="Times New Roman" w:eastAsia="仿宋" w:cs="Times New Roman"/>
          <w:b/>
          <w:bCs/>
        </w:rPr>
      </w:pPr>
      <w:r>
        <w:rPr>
          <w:rFonts w:hint="default" w:ascii="Times New Roman" w:hAnsi="Times New Roman" w:cs="Times New Roman"/>
        </w:rPr>
        <w:t xml:space="preserve">    </w:t>
      </w:r>
      <w:r>
        <w:rPr>
          <w:rFonts w:hint="default" w:ascii="Times New Roman" w:hAnsi="Times New Roman" w:eastAsia="仿宋" w:cs="Times New Roman"/>
          <w:b/>
          <w:bCs/>
        </w:rPr>
        <w:t>注：1.论文类别、作者类型，均为下拉菜单选项。</w:t>
      </w:r>
    </w:p>
    <w:p>
      <w:pPr>
        <w:spacing w:line="400" w:lineRule="exact"/>
        <w:rPr>
          <w:rFonts w:hint="default" w:ascii="Times New Roman" w:hAnsi="Times New Roman" w:eastAsia="仿宋" w:cs="Times New Roman"/>
          <w:b/>
          <w:bCs/>
        </w:rPr>
      </w:pPr>
      <w:r>
        <w:rPr>
          <w:rFonts w:hint="default" w:ascii="Times New Roman" w:hAnsi="Times New Roman" w:eastAsia="仿宋" w:cs="Times New Roman"/>
          <w:b/>
          <w:bCs/>
        </w:rPr>
        <w:t xml:space="preserve">        2.发表或收录的论文类别，请</w:t>
      </w:r>
      <w:r>
        <w:rPr>
          <w:rFonts w:hint="default" w:ascii="Times New Roman" w:hAnsi="Times New Roman" w:cs="Times New Roman" w:eastAsiaTheme="minorEastAsia"/>
          <w:b/>
          <w:bCs/>
          <w:sz w:val="24"/>
          <w:szCs w:val="24"/>
          <w:u w:val="single"/>
        </w:rPr>
        <w:t>就高填写</w:t>
      </w:r>
      <w:r>
        <w:rPr>
          <w:rFonts w:hint="default" w:ascii="Times New Roman" w:hAnsi="Times New Roman" w:eastAsia="仿宋" w:cs="Times New Roman"/>
          <w:b/>
          <w:bCs/>
        </w:rPr>
        <w:t>。</w:t>
      </w:r>
    </w:p>
    <w:p>
      <w:pPr>
        <w:spacing w:line="400" w:lineRule="exact"/>
        <w:rPr>
          <w:rFonts w:hint="default" w:ascii="Times New Roman" w:hAnsi="Times New Roman" w:eastAsia="仿宋" w:cs="Times New Roman"/>
          <w:b/>
          <w:bCs/>
        </w:rPr>
      </w:pPr>
    </w:p>
    <w:p>
      <w:pPr>
        <w:rPr>
          <w:rFonts w:hint="default" w:ascii="Times New Roman" w:hAnsi="Times New Roman" w:cs="Times New Roman"/>
        </w:rPr>
      </w:pPr>
    </w:p>
    <w:p>
      <w:pPr>
        <w:jc w:val="center"/>
        <w:rPr>
          <w:rFonts w:hint="default" w:ascii="Times New Roman" w:hAnsi="Times New Roman" w:cs="Times New Roman" w:eastAsiaTheme="minorEastAsia"/>
          <w:kern w:val="0"/>
          <w:sz w:val="36"/>
          <w:szCs w:val="36"/>
        </w:rPr>
      </w:pPr>
      <w:r>
        <w:rPr>
          <w:rFonts w:hint="default" w:ascii="Times New Roman" w:hAnsi="Times New Roman" w:cs="Times New Roman" w:eastAsiaTheme="majorEastAsia"/>
          <w:b/>
          <w:bCs/>
          <w:sz w:val="36"/>
          <w:szCs w:val="36"/>
        </w:rPr>
        <w:t>近五年</w:t>
      </w:r>
      <w:r>
        <w:rPr>
          <w:rFonts w:hint="default" w:ascii="Times New Roman" w:hAnsi="Times New Roman" w:cs="Times New Roman" w:eastAsiaTheme="majorEastAsia"/>
          <w:b/>
          <w:bCs/>
          <w:kern w:val="0"/>
          <w:sz w:val="36"/>
          <w:szCs w:val="36"/>
        </w:rPr>
        <w:t>编著专著（译著）、科研获奖及专利清单</w:t>
      </w:r>
    </w:p>
    <w:p>
      <w:pPr>
        <w:jc w:val="center"/>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(201</w:t>
      </w:r>
      <w:r>
        <w:rPr>
          <w:rFonts w:hint="eastAsia" w:eastAsia="仿宋" w:cs="Times New Roman"/>
          <w:b/>
          <w:bCs/>
          <w:sz w:val="28"/>
          <w:szCs w:val="28"/>
          <w:lang w:val="en-US" w:eastAsia="zh-CN"/>
        </w:rPr>
        <w:t>6</w:t>
      </w:r>
      <w:r>
        <w:rPr>
          <w:rFonts w:hint="default" w:ascii="Times New Roman" w:hAnsi="Times New Roman" w:eastAsia="仿宋" w:cs="Times New Roman"/>
          <w:b/>
          <w:bCs/>
          <w:sz w:val="28"/>
          <w:szCs w:val="28"/>
        </w:rPr>
        <w:t>年1月1日-20</w:t>
      </w:r>
      <w:r>
        <w:rPr>
          <w:rFonts w:hint="default" w:ascii="Times New Roman" w:hAnsi="Times New Roman" w:eastAsia="仿宋" w:cs="Times New Roman"/>
          <w:b/>
          <w:bCs/>
          <w:sz w:val="28"/>
          <w:szCs w:val="28"/>
          <w:lang w:val="en-US" w:eastAsia="zh-CN"/>
        </w:rPr>
        <w:t>2</w:t>
      </w:r>
      <w:r>
        <w:rPr>
          <w:rFonts w:hint="eastAsia" w:eastAsia="仿宋" w:cs="Times New Roman"/>
          <w:b/>
          <w:bCs/>
          <w:sz w:val="28"/>
          <w:szCs w:val="28"/>
          <w:lang w:val="en-US" w:eastAsia="zh-CN"/>
        </w:rPr>
        <w:t>1</w:t>
      </w:r>
      <w:r>
        <w:rPr>
          <w:rFonts w:hint="default" w:ascii="Times New Roman" w:hAnsi="Times New Roman" w:eastAsia="仿宋" w:cs="Times New Roman"/>
          <w:b/>
          <w:bCs/>
          <w:sz w:val="28"/>
          <w:szCs w:val="28"/>
        </w:rPr>
        <w:t>年4月30日)</w:t>
      </w:r>
    </w:p>
    <w:p>
      <w:pPr>
        <w:spacing w:line="400" w:lineRule="exact"/>
        <w:rPr>
          <w:rFonts w:hint="default" w:ascii="Times New Roman" w:hAnsi="Times New Roman" w:cs="Times New Roman" w:eastAsiaTheme="minorEastAsia"/>
          <w:b/>
          <w:bCs/>
          <w:sz w:val="24"/>
        </w:rPr>
      </w:pPr>
      <w:r>
        <w:rPr>
          <w:rFonts w:hint="default" w:ascii="Times New Roman" w:hAnsi="Times New Roman" w:cs="Times New Roman" w:eastAsiaTheme="minorEastAsia"/>
          <w:b/>
          <w:bCs/>
          <w:sz w:val="24"/>
        </w:rPr>
        <w:t>教师所在单位：XXX学院                   教师姓名：XXX</w:t>
      </w:r>
    </w:p>
    <w:p>
      <w:pPr>
        <w:spacing w:line="400" w:lineRule="exact"/>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1.以第一排名在A类出版社出版高水平学术专著情况</w:t>
      </w:r>
    </w:p>
    <w:tbl>
      <w:tblPr>
        <w:tblStyle w:val="8"/>
        <w:tblW w:w="8528"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13"/>
        <w:gridCol w:w="2816"/>
        <w:gridCol w:w="1680"/>
        <w:gridCol w:w="1410"/>
        <w:gridCol w:w="190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4" w:hRule="exact"/>
        </w:trPr>
        <w:tc>
          <w:tcPr>
            <w:tcW w:w="713" w:type="dxa"/>
            <w:tcBorders>
              <w:tl2br w:val="nil"/>
              <w:tr2bl w:val="nil"/>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编号</w:t>
            </w:r>
          </w:p>
        </w:tc>
        <w:tc>
          <w:tcPr>
            <w:tcW w:w="2816" w:type="dxa"/>
            <w:tcBorders>
              <w:tl2br w:val="nil"/>
              <w:tr2bl w:val="nil"/>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专著名称</w:t>
            </w:r>
          </w:p>
        </w:tc>
        <w:tc>
          <w:tcPr>
            <w:tcW w:w="1680" w:type="dxa"/>
            <w:tcBorders>
              <w:tl2br w:val="nil"/>
              <w:tr2bl w:val="nil"/>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字数（万）</w:t>
            </w:r>
          </w:p>
        </w:tc>
        <w:tc>
          <w:tcPr>
            <w:tcW w:w="1410" w:type="dxa"/>
            <w:tcBorders>
              <w:tl2br w:val="nil"/>
              <w:tr2bl w:val="nil"/>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出版年月</w:t>
            </w:r>
          </w:p>
        </w:tc>
        <w:tc>
          <w:tcPr>
            <w:tcW w:w="1909" w:type="dxa"/>
            <w:tcBorders>
              <w:tl2br w:val="nil"/>
              <w:tr2bl w:val="nil"/>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出版单位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4" w:hRule="exact"/>
        </w:trPr>
        <w:tc>
          <w:tcPr>
            <w:tcW w:w="713"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1</w:t>
            </w:r>
          </w:p>
        </w:tc>
        <w:tc>
          <w:tcPr>
            <w:tcW w:w="2816"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XXX</w:t>
            </w:r>
          </w:p>
        </w:tc>
        <w:tc>
          <w:tcPr>
            <w:tcW w:w="1680"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XX</w:t>
            </w:r>
          </w:p>
        </w:tc>
        <w:tc>
          <w:tcPr>
            <w:tcW w:w="1410"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201</w:t>
            </w:r>
            <w:r>
              <w:rPr>
                <w:rFonts w:hint="eastAsia" w:eastAsia="仿宋" w:cs="Times New Roman"/>
                <w:b/>
                <w:bCs/>
                <w:kern w:val="0"/>
                <w:szCs w:val="21"/>
                <w:lang w:val="en-US" w:eastAsia="zh-CN"/>
              </w:rPr>
              <w:t>6</w:t>
            </w:r>
            <w:r>
              <w:rPr>
                <w:rFonts w:hint="default" w:ascii="Times New Roman" w:hAnsi="Times New Roman" w:eastAsia="仿宋" w:cs="Times New Roman"/>
                <w:b/>
                <w:bCs/>
                <w:kern w:val="0"/>
                <w:szCs w:val="21"/>
              </w:rPr>
              <w:t>05</w:t>
            </w:r>
          </w:p>
        </w:tc>
        <w:tc>
          <w:tcPr>
            <w:tcW w:w="1909" w:type="dxa"/>
            <w:tcBorders>
              <w:tl2br w:val="nil"/>
              <w:tr2bl w:val="nil"/>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XXX出版社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4" w:hRule="exact"/>
        </w:trPr>
        <w:tc>
          <w:tcPr>
            <w:tcW w:w="713"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2816"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1680" w:type="dxa"/>
            <w:tcBorders>
              <w:tl2br w:val="nil"/>
              <w:tr2bl w:val="nil"/>
            </w:tcBorders>
            <w:vAlign w:val="bottom"/>
          </w:tcPr>
          <w:p>
            <w:pPr>
              <w:widowControl/>
              <w:jc w:val="left"/>
              <w:rPr>
                <w:rFonts w:hint="default" w:ascii="Times New Roman" w:hAnsi="Times New Roman" w:eastAsia="仿宋" w:cs="Times New Roman"/>
                <w:b/>
                <w:bCs/>
                <w:kern w:val="0"/>
                <w:szCs w:val="21"/>
              </w:rPr>
            </w:pPr>
          </w:p>
        </w:tc>
        <w:tc>
          <w:tcPr>
            <w:tcW w:w="1410"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1909"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24" w:hRule="exact"/>
        </w:trPr>
        <w:tc>
          <w:tcPr>
            <w:tcW w:w="713"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2816"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1680" w:type="dxa"/>
            <w:tcBorders>
              <w:tl2br w:val="nil"/>
              <w:tr2bl w:val="nil"/>
            </w:tcBorders>
            <w:vAlign w:val="bottom"/>
          </w:tcPr>
          <w:p>
            <w:pPr>
              <w:widowControl/>
              <w:jc w:val="left"/>
              <w:rPr>
                <w:rFonts w:hint="default" w:ascii="Times New Roman" w:hAnsi="Times New Roman" w:eastAsia="仿宋" w:cs="Times New Roman"/>
                <w:b/>
                <w:bCs/>
                <w:kern w:val="0"/>
                <w:szCs w:val="21"/>
              </w:rPr>
            </w:pPr>
          </w:p>
        </w:tc>
        <w:tc>
          <w:tcPr>
            <w:tcW w:w="1410"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c>
          <w:tcPr>
            <w:tcW w:w="1909" w:type="dxa"/>
            <w:tcBorders>
              <w:tl2br w:val="nil"/>
              <w:tr2bl w:val="nil"/>
            </w:tcBorders>
            <w:vAlign w:val="bottom"/>
          </w:tcPr>
          <w:p>
            <w:pPr>
              <w:widowControl/>
              <w:jc w:val="left"/>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　</w:t>
            </w:r>
          </w:p>
        </w:tc>
      </w:tr>
    </w:tbl>
    <w:p>
      <w:pPr>
        <w:rPr>
          <w:rFonts w:hint="default" w:ascii="Times New Roman" w:hAnsi="Times New Roman" w:cs="Times New Roman"/>
          <w:kern w:val="0"/>
          <w:szCs w:val="21"/>
        </w:rPr>
      </w:pPr>
      <w:r>
        <w:rPr>
          <w:rFonts w:hint="default" w:ascii="Times New Roman" w:hAnsi="Times New Roman" w:eastAsia="仿宋" w:cs="Times New Roman"/>
          <w:b/>
          <w:bCs/>
          <w:kern w:val="0"/>
          <w:szCs w:val="21"/>
        </w:rPr>
        <w:t xml:space="preserve">    注：“专著”是指标有“著”字样的著作，“编著、教材、教学用书”等不计入内，20万字以上。</w:t>
      </w:r>
    </w:p>
    <w:p>
      <w:pPr>
        <w:spacing w:line="400" w:lineRule="exact"/>
        <w:rPr>
          <w:rFonts w:hint="default" w:ascii="Times New Roman" w:hAnsi="Times New Roman" w:cs="Times New Roman" w:eastAsiaTheme="minorEastAsia"/>
          <w:b/>
          <w:bCs/>
          <w:sz w:val="22"/>
          <w:szCs w:val="22"/>
        </w:rPr>
      </w:pPr>
      <w:r>
        <w:rPr>
          <w:rFonts w:hint="default" w:ascii="Times New Roman" w:hAnsi="Times New Roman" w:cs="Times New Roman" w:eastAsiaTheme="minorEastAsia"/>
          <w:b/>
          <w:bCs/>
          <w:sz w:val="24"/>
          <w:szCs w:val="24"/>
        </w:rPr>
        <w:t xml:space="preserve"> 2.科研获奖情况（级别、奖级和排名，均为下拉菜单选项）</w:t>
      </w:r>
    </w:p>
    <w:tbl>
      <w:tblPr>
        <w:tblStyle w:val="8"/>
        <w:tblW w:w="901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964"/>
        <w:gridCol w:w="2926"/>
        <w:gridCol w:w="1039"/>
        <w:gridCol w:w="907"/>
        <w:gridCol w:w="907"/>
        <w:gridCol w:w="1134"/>
        <w:gridCol w:w="11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获奖时间</w:t>
            </w:r>
          </w:p>
        </w:tc>
        <w:tc>
          <w:tcPr>
            <w:tcW w:w="2926"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名称</w:t>
            </w:r>
          </w:p>
        </w:tc>
        <w:tc>
          <w:tcPr>
            <w:tcW w:w="1039"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级别</w:t>
            </w:r>
          </w:p>
        </w:tc>
        <w:tc>
          <w:tcPr>
            <w:tcW w:w="907"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奖级</w:t>
            </w:r>
          </w:p>
        </w:tc>
        <w:tc>
          <w:tcPr>
            <w:tcW w:w="907"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排名</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主要完成</w:t>
            </w:r>
          </w:p>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单位</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颁奖单位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201</w:t>
            </w:r>
            <w:r>
              <w:rPr>
                <w:rFonts w:hint="eastAsia" w:eastAsia="仿宋" w:cs="Times New Roman"/>
                <w:b/>
                <w:bCs/>
                <w:color w:val="000000"/>
                <w:szCs w:val="21"/>
                <w:lang w:val="en-US" w:eastAsia="zh-CN"/>
              </w:rPr>
              <w:t>7</w:t>
            </w:r>
            <w:r>
              <w:rPr>
                <w:rFonts w:hint="default" w:ascii="Times New Roman" w:hAnsi="Times New Roman" w:eastAsia="仿宋" w:cs="Times New Roman"/>
                <w:b/>
                <w:bCs/>
                <w:color w:val="000000"/>
                <w:szCs w:val="21"/>
              </w:rPr>
              <w:t>03</w:t>
            </w: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kern w:val="0"/>
                <w:szCs w:val="21"/>
              </w:rPr>
              <w:t>XXX</w:t>
            </w:r>
          </w:p>
        </w:tc>
        <w:sdt>
          <w:sdtPr>
            <w:rPr>
              <w:rFonts w:hint="default" w:ascii="Times New Roman" w:hAnsi="Times New Roman" w:eastAsia="仿宋" w:cs="Times New Roman"/>
              <w:b/>
              <w:bCs/>
              <w:color w:val="000000"/>
              <w:szCs w:val="21"/>
            </w:rPr>
            <w:id w:val="100460708"/>
            <w:placeholder>
              <w:docPart w:val="{2fd4a4d5-d3c0-4fcc-825c-c5cda9124a37}"/>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tc>
              <w:tcPr>
                <w:tcW w:w="1039" w:type="dxa"/>
                <w:tcBorders>
                  <w:tl2br w:val="nil"/>
                  <w:tr2bl w:val="nil"/>
                </w:tcBorders>
                <w:vAlign w:val="center"/>
              </w:tcPr>
              <w:p>
                <w:pPr>
                  <w:jc w:val="cente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tc>
          </w:sdtContent>
        </w:sdt>
        <w:tc>
          <w:tcPr>
            <w:tcW w:w="907" w:type="dxa"/>
            <w:tcBorders>
              <w:tl2br w:val="nil"/>
              <w:tr2bl w:val="nil"/>
            </w:tcBorders>
            <w:vAlign w:val="center"/>
          </w:tcPr>
          <w:sdt>
            <w:sdtPr>
              <w:rPr>
                <w:rFonts w:hint="default" w:ascii="Times New Roman" w:hAnsi="Times New Roman" w:eastAsia="仿宋" w:cs="Times New Roman"/>
                <w:b/>
                <w:bCs/>
                <w:color w:val="000000"/>
                <w:szCs w:val="21"/>
              </w:rPr>
              <w:id w:val="1161658756"/>
              <w:placeholder>
                <w:docPart w:val="{39543d75-2773-4f2a-89d0-5751f28bbf94}"/>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vAlign w:val="center"/>
          </w:tcPr>
          <w:sdt>
            <w:sdtPr>
              <w:rPr>
                <w:rFonts w:hint="default" w:ascii="Times New Roman" w:hAnsi="Times New Roman" w:eastAsia="仿宋" w:cs="Times New Roman"/>
                <w:b/>
                <w:bCs/>
                <w:color w:val="000000"/>
                <w:szCs w:val="21"/>
              </w:rPr>
              <w:id w:val="-818577382"/>
              <w:placeholder>
                <w:docPart w:val="{dd8d87a1-7d77-4de4-902d-eee3d9ad9f58}"/>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vAlign w:val="center"/>
          </w:tcPr>
          <w:p>
            <w:pP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39" w:type="dxa"/>
            <w:tcBorders>
              <w:tl2br w:val="nil"/>
              <w:tr2bl w:val="nil"/>
            </w:tcBorders>
          </w:tcPr>
          <w:p>
            <w:pPr>
              <w:rPr>
                <w:rFonts w:hint="default" w:ascii="Times New Roman" w:hAnsi="Times New Roman" w:eastAsia="仿宋" w:cs="Times New Roman"/>
                <w:b/>
                <w:bCs/>
                <w:color w:val="000000"/>
                <w:szCs w:val="21"/>
              </w:rPr>
            </w:pPr>
          </w:p>
          <w:p>
            <w:pPr>
              <w:jc w:val="center"/>
              <w:rPr>
                <w:rFonts w:hint="default" w:ascii="Times New Roman" w:hAnsi="Times New Roman" w:eastAsia="仿宋" w:cs="Times New Roman"/>
                <w:b/>
                <w:bCs/>
                <w:szCs w:val="21"/>
              </w:rPr>
            </w:pPr>
            <w:sdt>
              <w:sdtPr>
                <w:rPr>
                  <w:rFonts w:hint="default" w:ascii="Times New Roman" w:hAnsi="Times New Roman" w:eastAsia="仿宋" w:cs="Times New Roman"/>
                  <w:b/>
                  <w:bCs/>
                  <w:color w:val="000000"/>
                  <w:szCs w:val="21"/>
                </w:rPr>
                <w:id w:val="-617986473"/>
                <w:placeholder>
                  <w:docPart w:val="{b06aec23-a157-4729-9c69-afe8ab8028fa}"/>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r>
                  <w:rPr>
                    <w:rStyle w:val="14"/>
                    <w:rFonts w:hint="default" w:ascii="Times New Roman" w:hAnsi="Times New Roman" w:eastAsia="仿宋" w:cs="Times New Roman"/>
                    <w:b/>
                    <w:bCs/>
                    <w:szCs w:val="21"/>
                  </w:rPr>
                  <w:t>选择一项。</w:t>
                </w:r>
              </w:sdtContent>
            </w:sdt>
          </w:p>
        </w:tc>
        <w:tc>
          <w:tcPr>
            <w:tcW w:w="907" w:type="dxa"/>
            <w:tcBorders>
              <w:tl2br w:val="nil"/>
              <w:tr2bl w:val="nil"/>
            </w:tcBorders>
          </w:tcPr>
          <w:sdt>
            <w:sdtPr>
              <w:rPr>
                <w:rFonts w:hint="default" w:ascii="Times New Roman" w:hAnsi="Times New Roman" w:eastAsia="仿宋" w:cs="Times New Roman"/>
                <w:b/>
                <w:bCs/>
                <w:color w:val="000000"/>
                <w:szCs w:val="21"/>
              </w:rPr>
              <w:id w:val="-1935509408"/>
              <w:placeholder>
                <w:docPart w:val="{7705f01a-a112-4634-9a30-a82c5bb65ccd}"/>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607788952"/>
              <w:placeholder>
                <w:docPart w:val="{8eec8d9c-e3fd-4a1f-b745-4378f25d08f4}"/>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tcPr>
          <w:p>
            <w:pPr>
              <w:rPr>
                <w:rFonts w:hint="default" w:ascii="Times New Roman" w:hAnsi="Times New Roman" w:eastAsia="仿宋" w:cs="Times New Roman"/>
                <w:b/>
                <w:bCs/>
                <w:color w:val="000000"/>
                <w:szCs w:val="21"/>
              </w:rPr>
            </w:pPr>
          </w:p>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39" w:type="dxa"/>
            <w:tcBorders>
              <w:tl2br w:val="nil"/>
              <w:tr2bl w:val="nil"/>
            </w:tcBorders>
          </w:tcPr>
          <w:p>
            <w:pPr>
              <w:jc w:val="center"/>
              <w:rPr>
                <w:rFonts w:hint="default" w:ascii="Times New Roman" w:hAnsi="Times New Roman" w:eastAsia="仿宋" w:cs="Times New Roman"/>
                <w:b/>
                <w:bCs/>
                <w:color w:val="000000"/>
                <w:szCs w:val="21"/>
              </w:rPr>
            </w:pPr>
          </w:p>
          <w:sdt>
            <w:sdtPr>
              <w:rPr>
                <w:rFonts w:hint="default" w:ascii="Times New Roman" w:hAnsi="Times New Roman" w:eastAsia="仿宋" w:cs="Times New Roman"/>
                <w:b/>
                <w:bCs/>
                <w:color w:val="000000"/>
                <w:szCs w:val="21"/>
              </w:rPr>
              <w:id w:val="1524059369"/>
              <w:placeholder>
                <w:docPart w:val="{1a19fca7-d303-4483-846f-16ca609e906d}"/>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513891302"/>
              <w:placeholder>
                <w:docPart w:val="{ce1e0de1-355d-47ff-9368-fef004b90670}"/>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1237310234"/>
              <w:placeholder>
                <w:docPart w:val="{5bd3d4e6-05f7-4b19-81cc-2b9d71550ee7}"/>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r>
    </w:tbl>
    <w:p>
      <w:pPr>
        <w:spacing w:line="140" w:lineRule="exact"/>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 xml:space="preserve"> </w:t>
      </w:r>
    </w:p>
    <w:p>
      <w:pPr>
        <w:spacing w:line="400" w:lineRule="exact"/>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3.研究生教育教学获奖情况（级别、奖级和排名，均为下拉菜单选项）</w:t>
      </w:r>
    </w:p>
    <w:tbl>
      <w:tblPr>
        <w:tblStyle w:val="8"/>
        <w:tblW w:w="901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964"/>
        <w:gridCol w:w="2926"/>
        <w:gridCol w:w="1039"/>
        <w:gridCol w:w="907"/>
        <w:gridCol w:w="907"/>
        <w:gridCol w:w="1134"/>
        <w:gridCol w:w="11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获奖时间</w:t>
            </w:r>
          </w:p>
        </w:tc>
        <w:tc>
          <w:tcPr>
            <w:tcW w:w="2926"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名称</w:t>
            </w:r>
          </w:p>
        </w:tc>
        <w:tc>
          <w:tcPr>
            <w:tcW w:w="1039"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级别</w:t>
            </w:r>
          </w:p>
        </w:tc>
        <w:tc>
          <w:tcPr>
            <w:tcW w:w="907"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奖级</w:t>
            </w:r>
          </w:p>
        </w:tc>
        <w:tc>
          <w:tcPr>
            <w:tcW w:w="907"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排名</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主要完成</w:t>
            </w:r>
          </w:p>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单位</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kern w:val="0"/>
                <w:szCs w:val="21"/>
                <w:lang w:bidi="ar"/>
              </w:rPr>
            </w:pPr>
            <w:r>
              <w:rPr>
                <w:rFonts w:hint="default" w:ascii="Times New Roman" w:hAnsi="Times New Roman" w:cs="Times New Roman" w:eastAsiaTheme="minorEastAsia"/>
                <w:b/>
                <w:bCs/>
                <w:color w:val="000000"/>
                <w:kern w:val="0"/>
                <w:szCs w:val="21"/>
                <w:lang w:bidi="ar"/>
              </w:rPr>
              <w:t>颁奖单位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color w:val="000000"/>
                <w:szCs w:val="21"/>
              </w:rPr>
              <w:t>201</w:t>
            </w:r>
            <w:r>
              <w:rPr>
                <w:rFonts w:hint="eastAsia" w:eastAsia="仿宋" w:cs="Times New Roman"/>
                <w:b/>
                <w:bCs/>
                <w:color w:val="000000"/>
                <w:szCs w:val="21"/>
                <w:lang w:val="en-US" w:eastAsia="zh-CN"/>
              </w:rPr>
              <w:t>7</w:t>
            </w:r>
            <w:r>
              <w:rPr>
                <w:rFonts w:hint="default" w:ascii="Times New Roman" w:hAnsi="Times New Roman" w:eastAsia="仿宋" w:cs="Times New Roman"/>
                <w:b/>
                <w:bCs/>
                <w:color w:val="000000"/>
                <w:szCs w:val="21"/>
              </w:rPr>
              <w:t>03</w:t>
            </w: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r>
              <w:rPr>
                <w:rFonts w:hint="default" w:ascii="Times New Roman" w:hAnsi="Times New Roman" w:eastAsia="仿宋" w:cs="Times New Roman"/>
                <w:b/>
                <w:bCs/>
                <w:kern w:val="0"/>
                <w:szCs w:val="21"/>
              </w:rPr>
              <w:t>XXX</w:t>
            </w:r>
          </w:p>
        </w:tc>
        <w:sdt>
          <w:sdtPr>
            <w:rPr>
              <w:rFonts w:hint="default" w:ascii="Times New Roman" w:hAnsi="Times New Roman" w:eastAsia="仿宋" w:cs="Times New Roman"/>
              <w:b/>
              <w:bCs/>
              <w:color w:val="000000"/>
              <w:szCs w:val="21"/>
            </w:rPr>
            <w:id w:val="1080180899"/>
            <w:placeholder>
              <w:docPart w:val="{e22fa888-ee00-4f80-86ba-ddff5f4adf3d}"/>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tc>
              <w:tcPr>
                <w:tcW w:w="1039" w:type="dxa"/>
                <w:tcBorders>
                  <w:tl2br w:val="nil"/>
                  <w:tr2bl w:val="nil"/>
                </w:tcBorders>
                <w:vAlign w:val="center"/>
              </w:tcPr>
              <w:p>
                <w:pPr>
                  <w:jc w:val="cente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tc>
          </w:sdtContent>
        </w:sdt>
        <w:tc>
          <w:tcPr>
            <w:tcW w:w="907" w:type="dxa"/>
            <w:tcBorders>
              <w:tl2br w:val="nil"/>
              <w:tr2bl w:val="nil"/>
            </w:tcBorders>
            <w:vAlign w:val="center"/>
          </w:tcPr>
          <w:sdt>
            <w:sdtPr>
              <w:rPr>
                <w:rFonts w:hint="default" w:ascii="Times New Roman" w:hAnsi="Times New Roman" w:eastAsia="仿宋" w:cs="Times New Roman"/>
                <w:b/>
                <w:bCs/>
                <w:color w:val="000000"/>
                <w:szCs w:val="21"/>
              </w:rPr>
              <w:id w:val="-197623627"/>
              <w:placeholder>
                <w:docPart w:val="{360be5ef-6dc0-4a04-a15f-9954779c0bcf}"/>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vAlign w:val="center"/>
          </w:tcPr>
          <w:sdt>
            <w:sdtPr>
              <w:rPr>
                <w:rFonts w:hint="default" w:ascii="Times New Roman" w:hAnsi="Times New Roman" w:eastAsia="仿宋" w:cs="Times New Roman"/>
                <w:b/>
                <w:bCs/>
                <w:color w:val="000000"/>
                <w:szCs w:val="21"/>
              </w:rPr>
              <w:id w:val="9044199"/>
              <w:placeholder>
                <w:docPart w:val="{c6853d2b-24ca-4839-bad5-6106c5b554f1}"/>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rPr>
                    <w:rFonts w:hint="default" w:ascii="Times New Roman" w:hAnsi="Times New Roman" w:eastAsia="仿宋" w:cs="Times New Roman"/>
                    <w:b/>
                    <w:bCs/>
                    <w:color w:val="000000"/>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vAlign w:val="center"/>
          </w:tcPr>
          <w:p>
            <w:pP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39" w:type="dxa"/>
            <w:tcBorders>
              <w:tl2br w:val="nil"/>
              <w:tr2bl w:val="nil"/>
            </w:tcBorders>
          </w:tcPr>
          <w:p>
            <w:pPr>
              <w:rPr>
                <w:rFonts w:hint="default" w:ascii="Times New Roman" w:hAnsi="Times New Roman" w:eastAsia="仿宋" w:cs="Times New Roman"/>
                <w:b/>
                <w:bCs/>
                <w:color w:val="000000"/>
                <w:szCs w:val="21"/>
              </w:rPr>
            </w:pPr>
          </w:p>
          <w:p>
            <w:pPr>
              <w:jc w:val="center"/>
              <w:rPr>
                <w:rFonts w:hint="default" w:ascii="Times New Roman" w:hAnsi="Times New Roman" w:eastAsia="仿宋" w:cs="Times New Roman"/>
                <w:b/>
                <w:bCs/>
                <w:szCs w:val="21"/>
              </w:rPr>
            </w:pPr>
            <w:sdt>
              <w:sdtPr>
                <w:rPr>
                  <w:rFonts w:hint="default" w:ascii="Times New Roman" w:hAnsi="Times New Roman" w:eastAsia="仿宋" w:cs="Times New Roman"/>
                  <w:b/>
                  <w:bCs/>
                  <w:color w:val="000000"/>
                  <w:szCs w:val="21"/>
                </w:rPr>
                <w:id w:val="-425662760"/>
                <w:placeholder>
                  <w:docPart w:val="{815680ba-6b35-4e6a-b158-a375ad122537}"/>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r>
                  <w:rPr>
                    <w:rStyle w:val="14"/>
                    <w:rFonts w:hint="default" w:ascii="Times New Roman" w:hAnsi="Times New Roman" w:eastAsia="仿宋" w:cs="Times New Roman"/>
                    <w:b/>
                    <w:bCs/>
                    <w:szCs w:val="21"/>
                  </w:rPr>
                  <w:t>选择一项。</w:t>
                </w:r>
              </w:sdtContent>
            </w:sdt>
          </w:p>
        </w:tc>
        <w:tc>
          <w:tcPr>
            <w:tcW w:w="907" w:type="dxa"/>
            <w:tcBorders>
              <w:tl2br w:val="nil"/>
              <w:tr2bl w:val="nil"/>
            </w:tcBorders>
          </w:tcPr>
          <w:sdt>
            <w:sdtPr>
              <w:rPr>
                <w:rFonts w:hint="default" w:ascii="Times New Roman" w:hAnsi="Times New Roman" w:eastAsia="仿宋" w:cs="Times New Roman"/>
                <w:b/>
                <w:bCs/>
                <w:color w:val="000000"/>
                <w:szCs w:val="21"/>
              </w:rPr>
              <w:id w:val="1606383767"/>
              <w:placeholder>
                <w:docPart w:val="{b746174e-ff55-4924-b130-c6daaee05e8b}"/>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1809618028"/>
              <w:placeholder>
                <w:docPart w:val="{5ec939e8-0ed6-47e5-a9b5-6ed10f8a4c1a}"/>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tcPr>
          <w:p>
            <w:pPr>
              <w:rPr>
                <w:rFonts w:hint="default" w:ascii="Times New Roman" w:hAnsi="Times New Roman" w:eastAsia="仿宋" w:cs="Times New Roman"/>
                <w:b/>
                <w:bCs/>
                <w:color w:val="000000"/>
                <w:szCs w:val="21"/>
              </w:rPr>
            </w:pPr>
          </w:p>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96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2926"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39" w:type="dxa"/>
            <w:tcBorders>
              <w:tl2br w:val="nil"/>
              <w:tr2bl w:val="nil"/>
            </w:tcBorders>
          </w:tcPr>
          <w:p>
            <w:pPr>
              <w:jc w:val="center"/>
              <w:rPr>
                <w:rFonts w:hint="default" w:ascii="Times New Roman" w:hAnsi="Times New Roman" w:eastAsia="仿宋" w:cs="Times New Roman"/>
                <w:b/>
                <w:bCs/>
                <w:color w:val="000000"/>
                <w:szCs w:val="21"/>
              </w:rPr>
            </w:pPr>
          </w:p>
          <w:sdt>
            <w:sdtPr>
              <w:rPr>
                <w:rFonts w:hint="default" w:ascii="Times New Roman" w:hAnsi="Times New Roman" w:eastAsia="仿宋" w:cs="Times New Roman"/>
                <w:b/>
                <w:bCs/>
                <w:color w:val="000000"/>
                <w:szCs w:val="21"/>
              </w:rPr>
              <w:id w:val="1873803362"/>
              <w:placeholder>
                <w:docPart w:val="{f194e220-23e7-4f87-b07c-9c4f88a7e8d7}"/>
              </w:placeholder>
              <w:showingPlcHdr/>
              <w:comboBox>
                <w:listItem w:value="选择一项。"/>
                <w:listItem w:displayText="国家级" w:value="国家级"/>
                <w:listItem w:displayText="省部级" w:value="省部级"/>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743456573"/>
              <w:placeholder>
                <w:docPart w:val="{79de7af4-c598-4fe3-bd04-4d08b3ed6d5a}"/>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907" w:type="dxa"/>
            <w:tcBorders>
              <w:tl2br w:val="nil"/>
              <w:tr2bl w:val="nil"/>
            </w:tcBorders>
          </w:tcPr>
          <w:sdt>
            <w:sdtPr>
              <w:rPr>
                <w:rFonts w:hint="default" w:ascii="Times New Roman" w:hAnsi="Times New Roman" w:eastAsia="仿宋" w:cs="Times New Roman"/>
                <w:b/>
                <w:bCs/>
                <w:color w:val="000000"/>
                <w:szCs w:val="21"/>
              </w:rPr>
              <w:id w:val="1785614282"/>
              <w:placeholder>
                <w:docPart w:val="{9cd75a09-b456-4625-acf5-24062f8a56b1}"/>
              </w:placeholder>
              <w:showingPlcHdr/>
              <w:comboBox>
                <w:listItem w:value="选择一项。"/>
                <w:listItem w:displayText="一" w:value="一"/>
                <w:listItem w:displayText="二" w:value="二"/>
                <w:listItem w:displayText="三" w:value="三"/>
              </w:comboBox>
            </w:sdtPr>
            <w:sdtEndPr>
              <w:rPr>
                <w:rFonts w:hint="default" w:ascii="Times New Roman" w:hAnsi="Times New Roman" w:eastAsia="仿宋" w:cs="Times New Roman"/>
                <w:b/>
                <w:bCs/>
                <w:color w:val="000000"/>
                <w:szCs w:val="21"/>
              </w:rPr>
            </w:sdtEndPr>
            <w:sdtContent>
              <w:p>
                <w:pPr>
                  <w:jc w:val="center"/>
                  <w:rPr>
                    <w:rFonts w:hint="default" w:ascii="Times New Roman" w:hAnsi="Times New Roman" w:eastAsia="仿宋" w:cs="Times New Roman"/>
                    <w:b/>
                    <w:bCs/>
                    <w:szCs w:val="21"/>
                  </w:rPr>
                </w:pPr>
                <w:r>
                  <w:rPr>
                    <w:rStyle w:val="14"/>
                    <w:rFonts w:hint="default" w:ascii="Times New Roman" w:hAnsi="Times New Roman" w:eastAsia="仿宋" w:cs="Times New Roman"/>
                    <w:b/>
                    <w:bCs/>
                    <w:szCs w:val="21"/>
                  </w:rPr>
                  <w:t>选择一项。</w:t>
                </w:r>
              </w:p>
            </w:sdtContent>
          </w:sdt>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c>
          <w:tcPr>
            <w:tcW w:w="1134" w:type="dxa"/>
            <w:tcBorders>
              <w:tl2br w:val="nil"/>
              <w:tr2bl w:val="nil"/>
            </w:tcBorders>
          </w:tcPr>
          <w:p>
            <w:pPr>
              <w:jc w:val="center"/>
              <w:rPr>
                <w:rFonts w:hint="default" w:ascii="Times New Roman" w:hAnsi="Times New Roman" w:eastAsia="仿宋" w:cs="Times New Roman"/>
                <w:b/>
                <w:bCs/>
                <w:color w:val="000000"/>
                <w:szCs w:val="21"/>
              </w:rPr>
            </w:pPr>
          </w:p>
        </w:tc>
      </w:tr>
    </w:tbl>
    <w:p>
      <w:pPr>
        <w:spacing w:line="140" w:lineRule="exact"/>
        <w:rPr>
          <w:rFonts w:hint="default" w:ascii="Times New Roman" w:hAnsi="Times New Roman" w:cs="Times New Roman"/>
        </w:rPr>
      </w:pPr>
    </w:p>
    <w:p>
      <w:pPr>
        <w:rPr>
          <w:rFonts w:hint="default" w:ascii="Times New Roman" w:hAnsi="Times New Roman" w:cs="Times New Roman" w:eastAsiaTheme="minorEastAsia"/>
          <w:b/>
          <w:bCs/>
          <w:sz w:val="22"/>
          <w:szCs w:val="22"/>
        </w:rPr>
      </w:pPr>
      <w:r>
        <w:rPr>
          <w:rFonts w:hint="default" w:ascii="Times New Roman" w:hAnsi="Times New Roman" w:cs="Times New Roman" w:eastAsiaTheme="minorEastAsia"/>
          <w:b/>
          <w:bCs/>
          <w:sz w:val="22"/>
          <w:szCs w:val="22"/>
        </w:rPr>
        <w:t xml:space="preserve"> </w:t>
      </w:r>
      <w:r>
        <w:rPr>
          <w:rFonts w:hint="default" w:ascii="Times New Roman" w:hAnsi="Times New Roman" w:cs="Times New Roman" w:eastAsiaTheme="minorEastAsia"/>
          <w:b/>
          <w:bCs/>
          <w:sz w:val="24"/>
          <w:szCs w:val="24"/>
        </w:rPr>
        <w:t>4.作为第一完成人获国家专利情况（只限理工科）</w:t>
      </w:r>
    </w:p>
    <w:tbl>
      <w:tblPr>
        <w:tblStyle w:val="8"/>
        <w:tblW w:w="856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2835"/>
        <w:gridCol w:w="1417"/>
        <w:gridCol w:w="1134"/>
        <w:gridCol w:w="1020"/>
        <w:gridCol w:w="1020"/>
        <w:gridCol w:w="11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2835"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专利名称</w:t>
            </w:r>
          </w:p>
        </w:tc>
        <w:tc>
          <w:tcPr>
            <w:tcW w:w="1417"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专利号</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授权时间</w:t>
            </w:r>
          </w:p>
        </w:tc>
        <w:tc>
          <w:tcPr>
            <w:tcW w:w="1020"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专利</w:t>
            </w:r>
            <w:r>
              <w:rPr>
                <w:rFonts w:hint="default" w:ascii="Times New Roman" w:hAnsi="Times New Roman" w:cs="Times New Roman" w:eastAsiaTheme="minorEastAsia"/>
                <w:b/>
                <w:bCs/>
                <w:color w:val="000000"/>
                <w:kern w:val="0"/>
                <w:szCs w:val="21"/>
                <w:lang w:bidi="ar"/>
              </w:rPr>
              <w:br w:type="textWrapping"/>
            </w:r>
            <w:r>
              <w:rPr>
                <w:rFonts w:hint="default" w:ascii="Times New Roman" w:hAnsi="Times New Roman" w:cs="Times New Roman" w:eastAsiaTheme="minorEastAsia"/>
                <w:b/>
                <w:bCs/>
                <w:color w:val="000000"/>
                <w:kern w:val="0"/>
                <w:szCs w:val="21"/>
                <w:lang w:bidi="ar"/>
              </w:rPr>
              <w:t>权人</w:t>
            </w:r>
          </w:p>
        </w:tc>
        <w:tc>
          <w:tcPr>
            <w:tcW w:w="1020"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专利</w:t>
            </w:r>
            <w:r>
              <w:rPr>
                <w:rFonts w:hint="default" w:ascii="Times New Roman" w:hAnsi="Times New Roman" w:cs="Times New Roman" w:eastAsiaTheme="minorEastAsia"/>
                <w:b/>
                <w:bCs/>
                <w:color w:val="000000"/>
                <w:kern w:val="0"/>
                <w:szCs w:val="21"/>
                <w:lang w:bidi="ar"/>
              </w:rPr>
              <w:br w:type="textWrapping"/>
            </w:r>
            <w:r>
              <w:rPr>
                <w:rFonts w:hint="default" w:ascii="Times New Roman" w:hAnsi="Times New Roman" w:cs="Times New Roman" w:eastAsiaTheme="minorEastAsia"/>
                <w:b/>
                <w:bCs/>
                <w:color w:val="000000"/>
                <w:kern w:val="0"/>
                <w:szCs w:val="21"/>
                <w:lang w:bidi="ar"/>
              </w:rPr>
              <w:t>类型</w:t>
            </w:r>
          </w:p>
        </w:tc>
        <w:tc>
          <w:tcPr>
            <w:tcW w:w="1134" w:type="dxa"/>
            <w:tcBorders>
              <w:tl2br w:val="nil"/>
              <w:tr2bl w:val="nil"/>
            </w:tcBorders>
            <w:vAlign w:val="center"/>
          </w:tcPr>
          <w:p>
            <w:pPr>
              <w:widowControl/>
              <w:jc w:val="center"/>
              <w:textAlignment w:val="center"/>
              <w:rPr>
                <w:rFonts w:hint="default" w:ascii="Times New Roman" w:hAnsi="Times New Roman" w:cs="Times New Roman" w:eastAsiaTheme="minorEastAsia"/>
                <w:b/>
                <w:bCs/>
                <w:color w:val="000000"/>
                <w:szCs w:val="21"/>
              </w:rPr>
            </w:pPr>
            <w:r>
              <w:rPr>
                <w:rFonts w:hint="default" w:ascii="Times New Roman" w:hAnsi="Times New Roman" w:cs="Times New Roman" w:eastAsiaTheme="minorEastAsia"/>
                <w:b/>
                <w:bCs/>
                <w:color w:val="000000"/>
                <w:kern w:val="0"/>
                <w:szCs w:val="21"/>
                <w:lang w:bidi="ar"/>
              </w:rPr>
              <w:t>法律状态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2835"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417"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2835"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417"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624" w:hRule="exact"/>
          <w:jc w:val="center"/>
        </w:trPr>
        <w:tc>
          <w:tcPr>
            <w:tcW w:w="2835"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417"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020" w:type="dxa"/>
            <w:tcBorders>
              <w:tl2br w:val="nil"/>
              <w:tr2bl w:val="nil"/>
            </w:tcBorders>
            <w:vAlign w:val="center"/>
          </w:tcPr>
          <w:p>
            <w:pPr>
              <w:jc w:val="center"/>
              <w:rPr>
                <w:rFonts w:hint="default" w:ascii="Times New Roman" w:hAnsi="Times New Roman" w:eastAsia="仿宋" w:cs="Times New Roman"/>
                <w:b/>
                <w:bCs/>
                <w:color w:val="000000"/>
                <w:szCs w:val="21"/>
              </w:rPr>
            </w:pPr>
          </w:p>
        </w:tc>
        <w:tc>
          <w:tcPr>
            <w:tcW w:w="1134" w:type="dxa"/>
            <w:tcBorders>
              <w:tl2br w:val="nil"/>
              <w:tr2bl w:val="nil"/>
            </w:tcBorders>
            <w:vAlign w:val="center"/>
          </w:tcPr>
          <w:p>
            <w:pPr>
              <w:jc w:val="center"/>
              <w:rPr>
                <w:rFonts w:hint="default" w:ascii="Times New Roman" w:hAnsi="Times New Roman" w:eastAsia="仿宋" w:cs="Times New Roman"/>
                <w:b/>
                <w:bCs/>
                <w:color w:val="000000"/>
                <w:szCs w:val="21"/>
              </w:rPr>
            </w:pPr>
          </w:p>
        </w:tc>
      </w:tr>
    </w:tbl>
    <w:p>
      <w:pPr>
        <w:rPr>
          <w:rFonts w:hint="default" w:ascii="Times New Roman" w:hAnsi="Times New Roman" w:cs="Times New Roman"/>
          <w:sz w:val="30"/>
          <w:szCs w:val="30"/>
        </w:rPr>
        <w:sectPr>
          <w:footerReference r:id="rId5" w:type="default"/>
          <w:pgSz w:w="11906" w:h="16838"/>
          <w:pgMar w:top="1091" w:right="1797" w:bottom="1091" w:left="1797" w:header="851" w:footer="992" w:gutter="0"/>
          <w:pgBorders>
            <w:top w:val="none" w:sz="0" w:space="0"/>
            <w:left w:val="none" w:sz="0" w:space="0"/>
            <w:bottom w:val="none" w:sz="0" w:space="0"/>
            <w:right w:val="none" w:sz="0" w:space="0"/>
          </w:pgBorders>
          <w:pgNumType w:start="5"/>
          <w:cols w:space="720" w:num="1"/>
          <w:docGrid w:type="lines" w:linePitch="312" w:charSpace="0"/>
        </w:sectPr>
      </w:pPr>
    </w:p>
    <w:p>
      <w:pPr>
        <w:rPr>
          <w:rFonts w:hint="default" w:ascii="Times New Roman" w:hAnsi="Times New Roman" w:cs="Times New Roman"/>
        </w:rPr>
      </w:pPr>
    </w:p>
    <w:tbl>
      <w:tblPr>
        <w:tblStyle w:val="8"/>
        <w:tblW w:w="14660" w:type="dxa"/>
        <w:tblInd w:w="93" w:type="dxa"/>
        <w:tblLayout w:type="fixed"/>
        <w:tblCellMar>
          <w:top w:w="0" w:type="dxa"/>
          <w:left w:w="108" w:type="dxa"/>
          <w:bottom w:w="0" w:type="dxa"/>
          <w:right w:w="108" w:type="dxa"/>
        </w:tblCellMar>
      </w:tblPr>
      <w:tblGrid>
        <w:gridCol w:w="3520"/>
        <w:gridCol w:w="1700"/>
        <w:gridCol w:w="1400"/>
        <w:gridCol w:w="1320"/>
        <w:gridCol w:w="1240"/>
        <w:gridCol w:w="1300"/>
        <w:gridCol w:w="1380"/>
        <w:gridCol w:w="1780"/>
        <w:gridCol w:w="1020"/>
      </w:tblGrid>
      <w:tr>
        <w:tblPrEx>
          <w:tblCellMar>
            <w:top w:w="0" w:type="dxa"/>
            <w:left w:w="108" w:type="dxa"/>
            <w:bottom w:w="0" w:type="dxa"/>
            <w:right w:w="108" w:type="dxa"/>
          </w:tblCellMar>
        </w:tblPrEx>
        <w:trPr>
          <w:trHeight w:val="450" w:hRule="atLeast"/>
        </w:trPr>
        <w:tc>
          <w:tcPr>
            <w:tcW w:w="14660" w:type="dxa"/>
            <w:gridSpan w:val="9"/>
            <w:tcBorders>
              <w:top w:val="nil"/>
              <w:left w:val="nil"/>
              <w:bottom w:val="nil"/>
              <w:right w:val="nil"/>
            </w:tcBorders>
            <w:vAlign w:val="bottom"/>
          </w:tcPr>
          <w:p>
            <w:pPr>
              <w:jc w:val="center"/>
              <w:rPr>
                <w:rFonts w:hint="default" w:ascii="Times New Roman" w:hAnsi="Times New Roman" w:cs="Times New Roman" w:eastAsiaTheme="majorEastAsia"/>
                <w:b/>
                <w:bCs/>
                <w:kern w:val="0"/>
                <w:sz w:val="36"/>
                <w:szCs w:val="36"/>
              </w:rPr>
            </w:pPr>
            <w:r>
              <w:rPr>
                <w:rFonts w:hint="default" w:ascii="Times New Roman" w:hAnsi="Times New Roman" w:cs="Times New Roman" w:eastAsiaTheme="majorEastAsia"/>
                <w:b/>
                <w:bCs/>
                <w:sz w:val="36"/>
                <w:szCs w:val="36"/>
              </w:rPr>
              <w:t xml:space="preserve">近 五 年 </w:t>
            </w:r>
            <w:r>
              <w:rPr>
                <w:rFonts w:hint="default" w:ascii="Times New Roman" w:hAnsi="Times New Roman" w:cs="Times New Roman" w:eastAsiaTheme="majorEastAsia"/>
                <w:b/>
                <w:bCs/>
                <w:kern w:val="0"/>
                <w:sz w:val="36"/>
                <w:szCs w:val="36"/>
              </w:rPr>
              <w:t>主 持 科 研 课 题 清 单</w:t>
            </w:r>
          </w:p>
          <w:p>
            <w:pPr>
              <w:jc w:val="center"/>
              <w:rPr>
                <w:rFonts w:hint="default" w:ascii="Times New Roman" w:hAnsi="Times New Roman" w:cs="Times New Roman"/>
                <w:sz w:val="30"/>
                <w:szCs w:val="30"/>
              </w:rPr>
            </w:pPr>
            <w:r>
              <w:rPr>
                <w:rFonts w:hint="default" w:ascii="Times New Roman" w:hAnsi="Times New Roman" w:eastAsia="仿宋" w:cs="Times New Roman"/>
                <w:b/>
                <w:bCs/>
                <w:sz w:val="28"/>
                <w:szCs w:val="28"/>
              </w:rPr>
              <w:t>(201</w:t>
            </w:r>
            <w:r>
              <w:rPr>
                <w:rFonts w:hint="eastAsia" w:eastAsia="仿宋" w:cs="Times New Roman"/>
                <w:b/>
                <w:bCs/>
                <w:sz w:val="28"/>
                <w:szCs w:val="28"/>
                <w:lang w:val="en-US" w:eastAsia="zh-CN"/>
              </w:rPr>
              <w:t>6</w:t>
            </w:r>
            <w:r>
              <w:rPr>
                <w:rFonts w:hint="default" w:ascii="Times New Roman" w:hAnsi="Times New Roman" w:eastAsia="仿宋" w:cs="Times New Roman"/>
                <w:b/>
                <w:bCs/>
                <w:sz w:val="28"/>
                <w:szCs w:val="28"/>
              </w:rPr>
              <w:t>年1月1日-20</w:t>
            </w:r>
            <w:r>
              <w:rPr>
                <w:rFonts w:hint="default" w:ascii="Times New Roman" w:hAnsi="Times New Roman" w:eastAsia="仿宋" w:cs="Times New Roman"/>
                <w:b/>
                <w:bCs/>
                <w:sz w:val="28"/>
                <w:szCs w:val="28"/>
                <w:lang w:val="en-US" w:eastAsia="zh-CN"/>
              </w:rPr>
              <w:t>2</w:t>
            </w:r>
            <w:r>
              <w:rPr>
                <w:rFonts w:hint="eastAsia" w:eastAsia="仿宋" w:cs="Times New Roman"/>
                <w:b/>
                <w:bCs/>
                <w:sz w:val="28"/>
                <w:szCs w:val="28"/>
                <w:lang w:val="en-US" w:eastAsia="zh-CN"/>
              </w:rPr>
              <w:t>1</w:t>
            </w:r>
            <w:r>
              <w:rPr>
                <w:rFonts w:hint="default" w:ascii="Times New Roman" w:hAnsi="Times New Roman" w:eastAsia="仿宋" w:cs="Times New Roman"/>
                <w:b/>
                <w:bCs/>
                <w:sz w:val="28"/>
                <w:szCs w:val="28"/>
              </w:rPr>
              <w:t>年4月30日)</w:t>
            </w:r>
          </w:p>
        </w:tc>
      </w:tr>
      <w:tr>
        <w:tblPrEx>
          <w:tblCellMar>
            <w:top w:w="0" w:type="dxa"/>
            <w:left w:w="108" w:type="dxa"/>
            <w:bottom w:w="0" w:type="dxa"/>
            <w:right w:w="108" w:type="dxa"/>
          </w:tblCellMar>
        </w:tblPrEx>
        <w:trPr>
          <w:trHeight w:val="522" w:hRule="atLeast"/>
        </w:trPr>
        <w:tc>
          <w:tcPr>
            <w:tcW w:w="352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教师所在单位：</w:t>
            </w:r>
            <w:r>
              <w:rPr>
                <w:rFonts w:hint="eastAsia" w:cs="Times New Roman" w:eastAsiaTheme="minorEastAsia"/>
                <w:b/>
                <w:bCs/>
                <w:kern w:val="0"/>
                <w:sz w:val="24"/>
                <w:szCs w:val="24"/>
                <w:lang w:val="en-US" w:eastAsia="zh-CN"/>
              </w:rPr>
              <w:t>物理与能源</w:t>
            </w:r>
            <w:r>
              <w:rPr>
                <w:rFonts w:hint="default" w:ascii="Times New Roman" w:hAnsi="Times New Roman" w:cs="Times New Roman" w:eastAsiaTheme="minorEastAsia"/>
                <w:b/>
                <w:bCs/>
                <w:kern w:val="0"/>
                <w:sz w:val="24"/>
                <w:szCs w:val="24"/>
              </w:rPr>
              <w:t>学院</w:t>
            </w:r>
          </w:p>
        </w:tc>
        <w:tc>
          <w:tcPr>
            <w:tcW w:w="170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c>
          <w:tcPr>
            <w:tcW w:w="140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c>
          <w:tcPr>
            <w:tcW w:w="132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c>
          <w:tcPr>
            <w:tcW w:w="124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c>
          <w:tcPr>
            <w:tcW w:w="130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c>
          <w:tcPr>
            <w:tcW w:w="138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r>
              <w:rPr>
                <w:rFonts w:hint="default" w:ascii="Times New Roman" w:hAnsi="Times New Roman" w:cs="Times New Roman" w:eastAsiaTheme="minorEastAsia"/>
                <w:b/>
                <w:bCs/>
                <w:kern w:val="0"/>
                <w:sz w:val="24"/>
                <w:szCs w:val="24"/>
              </w:rPr>
              <w:t>教师姓名：</w:t>
            </w:r>
          </w:p>
        </w:tc>
        <w:tc>
          <w:tcPr>
            <w:tcW w:w="1780" w:type="dxa"/>
            <w:tcBorders>
              <w:top w:val="nil"/>
              <w:left w:val="nil"/>
              <w:bottom w:val="single" w:color="000000" w:sz="8" w:space="0"/>
              <w:right w:val="nil"/>
            </w:tcBorders>
            <w:vAlign w:val="bottom"/>
          </w:tcPr>
          <w:p>
            <w:pPr>
              <w:widowControl/>
              <w:jc w:val="left"/>
              <w:rPr>
                <w:rFonts w:hint="eastAsia" w:ascii="Times New Roman" w:hAnsi="Times New Roman" w:cs="Times New Roman" w:eastAsiaTheme="minorEastAsia"/>
                <w:b/>
                <w:bCs/>
                <w:kern w:val="0"/>
                <w:sz w:val="24"/>
                <w:szCs w:val="24"/>
                <w:lang w:val="en-US" w:eastAsia="zh-CN"/>
              </w:rPr>
            </w:pPr>
            <w:r>
              <w:rPr>
                <w:rFonts w:hint="eastAsia" w:cs="Times New Roman" w:eastAsiaTheme="minorEastAsia"/>
                <w:b/>
                <w:bCs/>
                <w:kern w:val="0"/>
                <w:sz w:val="24"/>
                <w:szCs w:val="24"/>
                <w:lang w:val="en-US" w:eastAsia="zh-CN"/>
              </w:rPr>
              <w:t>李加新</w:t>
            </w:r>
          </w:p>
        </w:tc>
        <w:tc>
          <w:tcPr>
            <w:tcW w:w="1020" w:type="dxa"/>
            <w:tcBorders>
              <w:top w:val="nil"/>
              <w:left w:val="nil"/>
              <w:bottom w:val="single" w:color="000000" w:sz="8" w:space="0"/>
              <w:right w:val="nil"/>
            </w:tcBorders>
            <w:vAlign w:val="bottom"/>
          </w:tcPr>
          <w:p>
            <w:pPr>
              <w:widowControl/>
              <w:jc w:val="left"/>
              <w:rPr>
                <w:rFonts w:hint="default" w:ascii="Times New Roman" w:hAnsi="Times New Roman" w:cs="Times New Roman" w:eastAsiaTheme="minorEastAsia"/>
                <w:b/>
                <w:bCs/>
                <w:kern w:val="0"/>
                <w:sz w:val="24"/>
                <w:szCs w:val="24"/>
              </w:rPr>
            </w:pPr>
          </w:p>
        </w:tc>
      </w:tr>
      <w:tr>
        <w:tblPrEx>
          <w:tblCellMar>
            <w:top w:w="0" w:type="dxa"/>
            <w:left w:w="108" w:type="dxa"/>
            <w:bottom w:w="0" w:type="dxa"/>
            <w:right w:w="108" w:type="dxa"/>
          </w:tblCellMar>
        </w:tblPrEx>
        <w:trPr>
          <w:trHeight w:val="660"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项目名称</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项目来源</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开始时间</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终止时间</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项目现状</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到位金额（万）</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项目编号</w:t>
            </w: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承担机构</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是否</w:t>
            </w:r>
          </w:p>
          <w:p>
            <w:pPr>
              <w:widowControl/>
              <w:jc w:val="center"/>
              <w:rPr>
                <w:rFonts w:hint="default" w:ascii="Times New Roman" w:hAnsi="Times New Roman" w:cs="Times New Roman" w:eastAsiaTheme="minorEastAsia"/>
                <w:b/>
                <w:bCs/>
                <w:kern w:val="0"/>
                <w:szCs w:val="21"/>
              </w:rPr>
            </w:pPr>
            <w:r>
              <w:rPr>
                <w:rFonts w:hint="default" w:ascii="Times New Roman" w:hAnsi="Times New Roman" w:cs="Times New Roman" w:eastAsiaTheme="minorEastAsia"/>
                <w:b/>
                <w:bCs/>
                <w:kern w:val="0"/>
                <w:szCs w:val="21"/>
              </w:rPr>
              <w:t>横向</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 xml:space="preserve">高性能硅碳材料的电导增强和界 </w:t>
            </w:r>
          </w:p>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面调控及其在宏量制备中的应用基础研究</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福建省杰出青年基金项目</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eastAsia="zh-CN"/>
              </w:rPr>
            </w:pPr>
            <w:r>
              <w:rPr>
                <w:rFonts w:hint="default" w:ascii="Times New Roman" w:hAnsi="Times New Roman" w:eastAsia="仿宋" w:cs="Times New Roman"/>
                <w:b/>
                <w:bCs/>
                <w:kern w:val="0"/>
                <w:szCs w:val="21"/>
              </w:rPr>
              <w:t>20</w:t>
            </w:r>
            <w:r>
              <w:rPr>
                <w:rFonts w:hint="eastAsia" w:eastAsia="仿宋" w:cs="Times New Roman"/>
                <w:b/>
                <w:bCs/>
                <w:kern w:val="0"/>
                <w:szCs w:val="21"/>
                <w:lang w:val="en-US" w:eastAsia="zh-CN"/>
              </w:rPr>
              <w:t>20</w:t>
            </w:r>
            <w:r>
              <w:rPr>
                <w:rFonts w:hint="default" w:ascii="Times New Roman" w:hAnsi="Times New Roman" w:eastAsia="仿宋" w:cs="Times New Roman"/>
                <w:b/>
                <w:bCs/>
                <w:kern w:val="0"/>
                <w:szCs w:val="21"/>
              </w:rPr>
              <w:t>-0</w:t>
            </w:r>
            <w:r>
              <w:rPr>
                <w:rFonts w:hint="eastAsia" w:eastAsia="仿宋" w:cs="Times New Roman"/>
                <w:b/>
                <w:bCs/>
                <w:kern w:val="0"/>
                <w:szCs w:val="21"/>
                <w:lang w:val="en-US" w:eastAsia="zh-CN"/>
              </w:rPr>
              <w:t>8</w:t>
            </w:r>
            <w:r>
              <w:rPr>
                <w:rFonts w:hint="default" w:ascii="Times New Roman" w:hAnsi="Times New Roman" w:eastAsia="仿宋" w:cs="Times New Roman"/>
                <w:b/>
                <w:bCs/>
                <w:kern w:val="0"/>
                <w:szCs w:val="21"/>
              </w:rPr>
              <w:t>-0</w:t>
            </w:r>
            <w:r>
              <w:rPr>
                <w:rFonts w:hint="eastAsia" w:eastAsia="仿宋" w:cs="Times New Roman"/>
                <w:b/>
                <w:bCs/>
                <w:kern w:val="0"/>
                <w:szCs w:val="21"/>
                <w:lang w:val="en-US" w:eastAsia="zh-CN"/>
              </w:rPr>
              <w:t>1</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default" w:ascii="Times New Roman" w:hAnsi="Times New Roman" w:eastAsia="仿宋" w:cs="Times New Roman"/>
                <w:b/>
                <w:bCs/>
                <w:kern w:val="0"/>
                <w:szCs w:val="21"/>
              </w:rPr>
              <w:t>20</w:t>
            </w:r>
            <w:r>
              <w:rPr>
                <w:rFonts w:hint="eastAsia" w:eastAsia="仿宋" w:cs="Times New Roman"/>
                <w:b/>
                <w:bCs/>
                <w:kern w:val="0"/>
                <w:szCs w:val="21"/>
                <w:lang w:val="en-US" w:eastAsia="zh-CN"/>
              </w:rPr>
              <w:t>23</w:t>
            </w:r>
            <w:r>
              <w:rPr>
                <w:rFonts w:hint="default" w:ascii="Times New Roman" w:hAnsi="Times New Roman" w:eastAsia="仿宋" w:cs="Times New Roman"/>
                <w:b/>
                <w:bCs/>
                <w:kern w:val="0"/>
                <w:szCs w:val="21"/>
              </w:rPr>
              <w:t>-</w:t>
            </w:r>
            <w:r>
              <w:rPr>
                <w:rFonts w:hint="eastAsia" w:eastAsia="仿宋" w:cs="Times New Roman"/>
                <w:b/>
                <w:bCs/>
                <w:kern w:val="0"/>
                <w:szCs w:val="21"/>
                <w:lang w:val="en-US" w:eastAsia="zh-CN"/>
              </w:rPr>
              <w:t>07</w:t>
            </w:r>
            <w:r>
              <w:rPr>
                <w:rFonts w:hint="default" w:ascii="Times New Roman" w:hAnsi="Times New Roman" w:eastAsia="仿宋" w:cs="Times New Roman"/>
                <w:b/>
                <w:bCs/>
                <w:kern w:val="0"/>
                <w:szCs w:val="21"/>
              </w:rPr>
              <w:t>-</w:t>
            </w:r>
            <w:r>
              <w:rPr>
                <w:rFonts w:hint="eastAsia" w:eastAsia="仿宋" w:cs="Times New Roman"/>
                <w:b/>
                <w:bCs/>
                <w:kern w:val="0"/>
                <w:szCs w:val="21"/>
                <w:lang w:val="en-US" w:eastAsia="zh-CN"/>
              </w:rPr>
              <w:t>31</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进行</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eastAsia" w:eastAsia="仿宋" w:cs="Times New Roman"/>
                <w:b/>
                <w:bCs/>
                <w:kern w:val="0"/>
                <w:szCs w:val="21"/>
                <w:lang w:val="en-US" w:eastAsia="zh-CN"/>
              </w:rPr>
              <w:t>2</w:t>
            </w:r>
            <w:r>
              <w:rPr>
                <w:rFonts w:hint="default" w:ascii="Times New Roman" w:hAnsi="Times New Roman" w:eastAsia="仿宋" w:cs="Times New Roman"/>
                <w:b/>
                <w:bCs/>
                <w:kern w:val="0"/>
                <w:szCs w:val="21"/>
              </w:rPr>
              <w:t>0</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2020J06042</w:t>
            </w: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eastAsia" w:eastAsia="仿宋" w:cs="Times New Roman"/>
                <w:b/>
                <w:bCs/>
                <w:kern w:val="0"/>
                <w:szCs w:val="21"/>
                <w:lang w:val="en-US" w:eastAsia="zh-CN"/>
              </w:rPr>
              <w:t>物理与能源</w:t>
            </w:r>
            <w:r>
              <w:rPr>
                <w:rFonts w:hint="default" w:ascii="Times New Roman" w:hAnsi="Times New Roman" w:eastAsia="仿宋" w:cs="Times New Roman"/>
                <w:b/>
                <w:bCs/>
                <w:kern w:val="0"/>
                <w:szCs w:val="21"/>
              </w:rPr>
              <w:t>学院</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否</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eastAsia" w:ascii="仿宋" w:hAnsi="仿宋" w:eastAsia="仿宋" w:cs="仿宋"/>
                <w:b/>
                <w:bCs/>
                <w:kern w:val="0"/>
                <w:szCs w:val="21"/>
              </w:rPr>
              <w:t>入选2017福建省高校杰出青年科研人才培育计划</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福建省教育厅</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2018-06-01</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2021-05-31</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进行</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8</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物理与能源学院</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否</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碳纤维基纳米催化剂的制备及锂空气电池的性能研究</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仿宋" w:hAnsi="仿宋" w:eastAsia="仿宋" w:cs="仿宋"/>
                <w:b/>
                <w:bCs/>
                <w:kern w:val="0"/>
                <w:sz w:val="21"/>
                <w:szCs w:val="21"/>
                <w:lang w:val="en-US" w:eastAsia="zh-CN" w:bidi="ar-SA"/>
              </w:rPr>
            </w:pPr>
            <w:r>
              <w:rPr>
                <w:rFonts w:ascii="仿宋" w:hAnsi="仿宋" w:eastAsia="仿宋" w:cs="仿宋"/>
                <w:b/>
                <w:bCs/>
                <w:kern w:val="0"/>
                <w:szCs w:val="21"/>
              </w:rPr>
              <w:t>福建省自然科学基金面上项目</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2017-04-01</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2020-03-31</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结题</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6</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lang w:val="en-US" w:eastAsia="zh-CN"/>
              </w:rPr>
              <w:t>2017J01035</w:t>
            </w: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中科院福建物构所</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否</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高性能硅-石墨负极的宏量制备及其在软包全电池中的应用研究</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中国科学院功能纳米结构设计与组装重点实验室</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2020-01-01</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2021-12-31</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进行</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1</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20200002</w:t>
            </w: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eastAsia" w:eastAsia="仿宋" w:cs="Times New Roman"/>
                <w:b/>
                <w:bCs/>
                <w:kern w:val="0"/>
                <w:szCs w:val="21"/>
                <w:lang w:val="en-US" w:eastAsia="zh-CN"/>
              </w:rPr>
              <w:t>中科院福建物构所</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否</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福建师范大学“宝琛青年英才”人才引进启动经费</w:t>
            </w: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福建师范大学</w:t>
            </w: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2017-09-01</w:t>
            </w: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2025-08-30</w:t>
            </w: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eastAsia"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进行</w:t>
            </w: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100</w:t>
            </w: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lang w:val="en-US" w:eastAsia="zh-CN"/>
              </w:rPr>
            </w:pPr>
            <w:r>
              <w:rPr>
                <w:rFonts w:hint="eastAsia" w:eastAsia="仿宋" w:cs="Times New Roman"/>
                <w:b/>
                <w:bCs/>
                <w:kern w:val="0"/>
                <w:szCs w:val="21"/>
                <w:lang w:val="en-US" w:eastAsia="zh-CN"/>
              </w:rPr>
              <w:t>物理与能源学院</w:t>
            </w: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r>
              <w:rPr>
                <w:rFonts w:hint="default" w:ascii="Times New Roman" w:hAnsi="Times New Roman" w:eastAsia="仿宋" w:cs="Times New Roman"/>
                <w:b/>
                <w:bCs/>
                <w:kern w:val="0"/>
                <w:szCs w:val="21"/>
              </w:rPr>
              <w:t>否</w:t>
            </w:r>
          </w:p>
        </w:tc>
      </w:tr>
      <w:tr>
        <w:tblPrEx>
          <w:tblCellMar>
            <w:top w:w="0" w:type="dxa"/>
            <w:left w:w="108" w:type="dxa"/>
            <w:bottom w:w="0" w:type="dxa"/>
            <w:right w:w="108" w:type="dxa"/>
          </w:tblCellMar>
        </w:tblPrEx>
        <w:trPr>
          <w:trHeight w:val="522" w:hRule="atLeast"/>
        </w:trPr>
        <w:tc>
          <w:tcPr>
            <w:tcW w:w="35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7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4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3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24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30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3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78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c>
          <w:tcPr>
            <w:tcW w:w="1020" w:type="dxa"/>
            <w:tcBorders>
              <w:top w:val="single" w:color="000000" w:sz="8" w:space="0"/>
              <w:left w:val="single" w:color="000000" w:sz="8" w:space="0"/>
              <w:bottom w:val="single" w:color="000000" w:sz="8" w:space="0"/>
              <w:right w:val="single" w:color="000000" w:sz="8" w:space="0"/>
            </w:tcBorders>
            <w:vAlign w:val="center"/>
          </w:tcPr>
          <w:p>
            <w:pPr>
              <w:widowControl/>
              <w:jc w:val="center"/>
              <w:rPr>
                <w:rFonts w:hint="default" w:ascii="Times New Roman" w:hAnsi="Times New Roman" w:eastAsia="仿宋" w:cs="Times New Roman"/>
                <w:b/>
                <w:bCs/>
                <w:kern w:val="0"/>
                <w:szCs w:val="21"/>
              </w:rPr>
            </w:pPr>
          </w:p>
        </w:tc>
      </w:tr>
    </w:tbl>
    <w:p>
      <w:pPr>
        <w:rPr>
          <w:rFonts w:hint="default" w:ascii="Times New Roman" w:hAnsi="Times New Roman" w:cs="Times New Roman" w:eastAsiaTheme="minorEastAsia"/>
          <w:b/>
        </w:rPr>
      </w:pPr>
      <w:r>
        <w:rPr>
          <w:rFonts w:hint="default" w:ascii="Times New Roman" w:hAnsi="Times New Roman" w:eastAsia="楷体_GB2312" w:cs="Times New Roman"/>
          <w:b/>
        </w:rPr>
        <w:t xml:space="preserve">   </w:t>
      </w:r>
    </w:p>
    <w:sectPr>
      <w:pgSz w:w="16838" w:h="11906" w:orient="landscape"/>
      <w:pgMar w:top="1797" w:right="1089" w:bottom="1797" w:left="1089" w:header="851" w:footer="992" w:gutter="0"/>
      <w:pgBorders>
        <w:top w:val="none" w:sz="0" w:space="0"/>
        <w:left w:val="none" w:sz="0" w:space="0"/>
        <w:bottom w:val="none" w:sz="0" w:space="0"/>
        <w:right w:val="none" w:sz="0" w:space="0"/>
      </w:pgBorders>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6"/>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r>
                            <w:rPr>
                              <w:rFonts w:hint="eastAsia"/>
                              <w:sz w:val="18"/>
                            </w:rPr>
                            <w:t>-1</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r>
                      <w:rPr>
                        <w:rFonts w:hint="eastAsia"/>
                        <w:sz w:val="18"/>
                      </w:rPr>
                      <w:t>-1</w:t>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6"/>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10</w:t>
                    </w:r>
                    <w:r>
                      <w:rPr>
                        <w:rFonts w:hint="eastAsia"/>
                        <w:sz w:val="18"/>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1E5"/>
    <w:rsid w:val="00000199"/>
    <w:rsid w:val="000036AC"/>
    <w:rsid w:val="000038CE"/>
    <w:rsid w:val="0003373B"/>
    <w:rsid w:val="00041F9C"/>
    <w:rsid w:val="000517AB"/>
    <w:rsid w:val="0005467A"/>
    <w:rsid w:val="0006611E"/>
    <w:rsid w:val="00084B85"/>
    <w:rsid w:val="000C3644"/>
    <w:rsid w:val="000D2518"/>
    <w:rsid w:val="000D5A53"/>
    <w:rsid w:val="000E6476"/>
    <w:rsid w:val="001114C6"/>
    <w:rsid w:val="00116A7D"/>
    <w:rsid w:val="001351A0"/>
    <w:rsid w:val="00141599"/>
    <w:rsid w:val="00145C0C"/>
    <w:rsid w:val="00177E51"/>
    <w:rsid w:val="0018045B"/>
    <w:rsid w:val="001827A4"/>
    <w:rsid w:val="00196D54"/>
    <w:rsid w:val="001B59AE"/>
    <w:rsid w:val="001C6B6F"/>
    <w:rsid w:val="001D3590"/>
    <w:rsid w:val="001D3E4E"/>
    <w:rsid w:val="001E04DE"/>
    <w:rsid w:val="001F5274"/>
    <w:rsid w:val="002231D4"/>
    <w:rsid w:val="002246DD"/>
    <w:rsid w:val="00231E3C"/>
    <w:rsid w:val="002855A4"/>
    <w:rsid w:val="002B1CA0"/>
    <w:rsid w:val="002B46BE"/>
    <w:rsid w:val="002B4C0E"/>
    <w:rsid w:val="002D4F40"/>
    <w:rsid w:val="002E2722"/>
    <w:rsid w:val="002F1347"/>
    <w:rsid w:val="003140A3"/>
    <w:rsid w:val="00316FD8"/>
    <w:rsid w:val="00325E3A"/>
    <w:rsid w:val="00330238"/>
    <w:rsid w:val="003A4889"/>
    <w:rsid w:val="003D2406"/>
    <w:rsid w:val="003D78EE"/>
    <w:rsid w:val="004002DA"/>
    <w:rsid w:val="0040553A"/>
    <w:rsid w:val="00407FF8"/>
    <w:rsid w:val="004731E7"/>
    <w:rsid w:val="00494FB9"/>
    <w:rsid w:val="004B18CE"/>
    <w:rsid w:val="004B30BD"/>
    <w:rsid w:val="004D14D2"/>
    <w:rsid w:val="004D2706"/>
    <w:rsid w:val="004F031D"/>
    <w:rsid w:val="004F6354"/>
    <w:rsid w:val="00552F88"/>
    <w:rsid w:val="00555577"/>
    <w:rsid w:val="005649B3"/>
    <w:rsid w:val="00573D53"/>
    <w:rsid w:val="005930BE"/>
    <w:rsid w:val="005A3C74"/>
    <w:rsid w:val="005A72ED"/>
    <w:rsid w:val="005B50EF"/>
    <w:rsid w:val="005C0362"/>
    <w:rsid w:val="005C1236"/>
    <w:rsid w:val="005C1CDF"/>
    <w:rsid w:val="005C27F8"/>
    <w:rsid w:val="005C60F5"/>
    <w:rsid w:val="00600852"/>
    <w:rsid w:val="0060164B"/>
    <w:rsid w:val="00601BC0"/>
    <w:rsid w:val="006316D4"/>
    <w:rsid w:val="006318DB"/>
    <w:rsid w:val="00633E5D"/>
    <w:rsid w:val="00675443"/>
    <w:rsid w:val="0068091C"/>
    <w:rsid w:val="00680F5E"/>
    <w:rsid w:val="00692AEA"/>
    <w:rsid w:val="006B4F25"/>
    <w:rsid w:val="006B7255"/>
    <w:rsid w:val="006C7C38"/>
    <w:rsid w:val="006E5610"/>
    <w:rsid w:val="00712374"/>
    <w:rsid w:val="00722C42"/>
    <w:rsid w:val="007327F0"/>
    <w:rsid w:val="00762DD8"/>
    <w:rsid w:val="0076348C"/>
    <w:rsid w:val="007866EB"/>
    <w:rsid w:val="00794FE7"/>
    <w:rsid w:val="007D0594"/>
    <w:rsid w:val="00801A74"/>
    <w:rsid w:val="008052EB"/>
    <w:rsid w:val="008211B6"/>
    <w:rsid w:val="00842263"/>
    <w:rsid w:val="00846F07"/>
    <w:rsid w:val="00872862"/>
    <w:rsid w:val="00882744"/>
    <w:rsid w:val="00885B0D"/>
    <w:rsid w:val="008903B2"/>
    <w:rsid w:val="008C5346"/>
    <w:rsid w:val="008D60A0"/>
    <w:rsid w:val="008E77D4"/>
    <w:rsid w:val="008F0BAA"/>
    <w:rsid w:val="008F0F1E"/>
    <w:rsid w:val="008F7354"/>
    <w:rsid w:val="008F7995"/>
    <w:rsid w:val="00953367"/>
    <w:rsid w:val="00974633"/>
    <w:rsid w:val="00980585"/>
    <w:rsid w:val="009A7C27"/>
    <w:rsid w:val="009B086E"/>
    <w:rsid w:val="009C1243"/>
    <w:rsid w:val="009C7FFA"/>
    <w:rsid w:val="009E22EF"/>
    <w:rsid w:val="009E5D17"/>
    <w:rsid w:val="009F7B82"/>
    <w:rsid w:val="00A02DAC"/>
    <w:rsid w:val="00A05E0A"/>
    <w:rsid w:val="00A06F20"/>
    <w:rsid w:val="00A301E8"/>
    <w:rsid w:val="00A54441"/>
    <w:rsid w:val="00A66F70"/>
    <w:rsid w:val="00A73207"/>
    <w:rsid w:val="00A7607F"/>
    <w:rsid w:val="00AA3732"/>
    <w:rsid w:val="00AB0970"/>
    <w:rsid w:val="00AB1574"/>
    <w:rsid w:val="00AC7D91"/>
    <w:rsid w:val="00AD0E56"/>
    <w:rsid w:val="00AD582C"/>
    <w:rsid w:val="00AF56A1"/>
    <w:rsid w:val="00AF762E"/>
    <w:rsid w:val="00B048A1"/>
    <w:rsid w:val="00B06060"/>
    <w:rsid w:val="00B14990"/>
    <w:rsid w:val="00B44CBE"/>
    <w:rsid w:val="00B52692"/>
    <w:rsid w:val="00B536C1"/>
    <w:rsid w:val="00B563E7"/>
    <w:rsid w:val="00B849CE"/>
    <w:rsid w:val="00B97A66"/>
    <w:rsid w:val="00BA4B16"/>
    <w:rsid w:val="00BD7137"/>
    <w:rsid w:val="00BF26F5"/>
    <w:rsid w:val="00BF5E64"/>
    <w:rsid w:val="00C10380"/>
    <w:rsid w:val="00C111E5"/>
    <w:rsid w:val="00C3214B"/>
    <w:rsid w:val="00C4733F"/>
    <w:rsid w:val="00C560E2"/>
    <w:rsid w:val="00C577E3"/>
    <w:rsid w:val="00C7093A"/>
    <w:rsid w:val="00C94D8D"/>
    <w:rsid w:val="00C96C54"/>
    <w:rsid w:val="00CA3FF0"/>
    <w:rsid w:val="00CA6CF3"/>
    <w:rsid w:val="00CB3ABF"/>
    <w:rsid w:val="00CD5D10"/>
    <w:rsid w:val="00CF2777"/>
    <w:rsid w:val="00D034B9"/>
    <w:rsid w:val="00D03F36"/>
    <w:rsid w:val="00D165A3"/>
    <w:rsid w:val="00D26BE0"/>
    <w:rsid w:val="00D43B2D"/>
    <w:rsid w:val="00D45B3B"/>
    <w:rsid w:val="00D534C8"/>
    <w:rsid w:val="00D76833"/>
    <w:rsid w:val="00D82046"/>
    <w:rsid w:val="00D90CC0"/>
    <w:rsid w:val="00DB0162"/>
    <w:rsid w:val="00DB7C83"/>
    <w:rsid w:val="00DC7874"/>
    <w:rsid w:val="00DD7333"/>
    <w:rsid w:val="00DF6C55"/>
    <w:rsid w:val="00E25806"/>
    <w:rsid w:val="00E3461F"/>
    <w:rsid w:val="00E52E20"/>
    <w:rsid w:val="00E5381E"/>
    <w:rsid w:val="00E737E9"/>
    <w:rsid w:val="00E87342"/>
    <w:rsid w:val="00E93E3D"/>
    <w:rsid w:val="00EA2499"/>
    <w:rsid w:val="00EA428C"/>
    <w:rsid w:val="00EA6794"/>
    <w:rsid w:val="00EB3B49"/>
    <w:rsid w:val="00EC432F"/>
    <w:rsid w:val="00ED2F8A"/>
    <w:rsid w:val="00EE33F7"/>
    <w:rsid w:val="00EE7869"/>
    <w:rsid w:val="00F038F6"/>
    <w:rsid w:val="00F0525C"/>
    <w:rsid w:val="00F34F42"/>
    <w:rsid w:val="00F44075"/>
    <w:rsid w:val="00F52274"/>
    <w:rsid w:val="00F55B09"/>
    <w:rsid w:val="00F60466"/>
    <w:rsid w:val="00F7504A"/>
    <w:rsid w:val="00F83B70"/>
    <w:rsid w:val="00F8731F"/>
    <w:rsid w:val="00FF4816"/>
    <w:rsid w:val="00FF4B28"/>
    <w:rsid w:val="01036A74"/>
    <w:rsid w:val="01123FCC"/>
    <w:rsid w:val="013937A5"/>
    <w:rsid w:val="019365AE"/>
    <w:rsid w:val="01E32E97"/>
    <w:rsid w:val="01E82B9A"/>
    <w:rsid w:val="0231316E"/>
    <w:rsid w:val="0247586E"/>
    <w:rsid w:val="02E40A53"/>
    <w:rsid w:val="02E607E0"/>
    <w:rsid w:val="03353EC0"/>
    <w:rsid w:val="033B1F13"/>
    <w:rsid w:val="03916A32"/>
    <w:rsid w:val="03CD1970"/>
    <w:rsid w:val="03EC1E4A"/>
    <w:rsid w:val="041B5B34"/>
    <w:rsid w:val="04245D30"/>
    <w:rsid w:val="04343A32"/>
    <w:rsid w:val="04A66D58"/>
    <w:rsid w:val="04C61B18"/>
    <w:rsid w:val="050A4284"/>
    <w:rsid w:val="051914EF"/>
    <w:rsid w:val="055913D3"/>
    <w:rsid w:val="05860EE1"/>
    <w:rsid w:val="059C11AB"/>
    <w:rsid w:val="059D6E60"/>
    <w:rsid w:val="05BA03A5"/>
    <w:rsid w:val="05CB72D7"/>
    <w:rsid w:val="05EE698A"/>
    <w:rsid w:val="060029D9"/>
    <w:rsid w:val="060550E7"/>
    <w:rsid w:val="060A6F60"/>
    <w:rsid w:val="06227879"/>
    <w:rsid w:val="062B119C"/>
    <w:rsid w:val="063F28BF"/>
    <w:rsid w:val="066C7A8B"/>
    <w:rsid w:val="06852E08"/>
    <w:rsid w:val="06CD0E6B"/>
    <w:rsid w:val="06D3277C"/>
    <w:rsid w:val="07041438"/>
    <w:rsid w:val="075812B1"/>
    <w:rsid w:val="07767D14"/>
    <w:rsid w:val="078B4A41"/>
    <w:rsid w:val="07A01FC3"/>
    <w:rsid w:val="07AF04FE"/>
    <w:rsid w:val="07B65BD4"/>
    <w:rsid w:val="07B84572"/>
    <w:rsid w:val="085C515F"/>
    <w:rsid w:val="08645879"/>
    <w:rsid w:val="088758CE"/>
    <w:rsid w:val="0894240A"/>
    <w:rsid w:val="08B70DD4"/>
    <w:rsid w:val="095A148A"/>
    <w:rsid w:val="09D577F1"/>
    <w:rsid w:val="0A0F00CA"/>
    <w:rsid w:val="0A237E47"/>
    <w:rsid w:val="0A286EEB"/>
    <w:rsid w:val="0A3A59DF"/>
    <w:rsid w:val="0A6C0D39"/>
    <w:rsid w:val="0A791A11"/>
    <w:rsid w:val="0A8224DA"/>
    <w:rsid w:val="0ABD1674"/>
    <w:rsid w:val="0AC4515D"/>
    <w:rsid w:val="0AE0348D"/>
    <w:rsid w:val="0AFD59A0"/>
    <w:rsid w:val="0B073D4B"/>
    <w:rsid w:val="0B0B0521"/>
    <w:rsid w:val="0B107BE1"/>
    <w:rsid w:val="0B2C7222"/>
    <w:rsid w:val="0B4657FC"/>
    <w:rsid w:val="0BB34AE5"/>
    <w:rsid w:val="0C0A0885"/>
    <w:rsid w:val="0C593278"/>
    <w:rsid w:val="0C5E640C"/>
    <w:rsid w:val="0C613CC7"/>
    <w:rsid w:val="0C867D47"/>
    <w:rsid w:val="0CBB6616"/>
    <w:rsid w:val="0CBD5044"/>
    <w:rsid w:val="0CE45B51"/>
    <w:rsid w:val="0CF504F4"/>
    <w:rsid w:val="0D2C0CD5"/>
    <w:rsid w:val="0D8F5B9D"/>
    <w:rsid w:val="0D983BBE"/>
    <w:rsid w:val="0D987B5C"/>
    <w:rsid w:val="0D9E566B"/>
    <w:rsid w:val="0DF118F4"/>
    <w:rsid w:val="0E5857D0"/>
    <w:rsid w:val="0E7F3E13"/>
    <w:rsid w:val="0E9E1525"/>
    <w:rsid w:val="0ECA7850"/>
    <w:rsid w:val="0ECB225A"/>
    <w:rsid w:val="0ECF50EC"/>
    <w:rsid w:val="0F1A3789"/>
    <w:rsid w:val="0F205C29"/>
    <w:rsid w:val="0F735761"/>
    <w:rsid w:val="0F760FBC"/>
    <w:rsid w:val="0F852B4E"/>
    <w:rsid w:val="0F914495"/>
    <w:rsid w:val="0F9739CC"/>
    <w:rsid w:val="0FB54361"/>
    <w:rsid w:val="0FBA7173"/>
    <w:rsid w:val="0FD93607"/>
    <w:rsid w:val="0FE165B0"/>
    <w:rsid w:val="0FE64CF9"/>
    <w:rsid w:val="0FF256CF"/>
    <w:rsid w:val="1000360A"/>
    <w:rsid w:val="102B5A0E"/>
    <w:rsid w:val="1073476B"/>
    <w:rsid w:val="10936E66"/>
    <w:rsid w:val="10A36804"/>
    <w:rsid w:val="10D96D2D"/>
    <w:rsid w:val="11201F86"/>
    <w:rsid w:val="11271177"/>
    <w:rsid w:val="112A1B2C"/>
    <w:rsid w:val="116514B5"/>
    <w:rsid w:val="118A2FCB"/>
    <w:rsid w:val="11945516"/>
    <w:rsid w:val="120212BD"/>
    <w:rsid w:val="12080E3E"/>
    <w:rsid w:val="12163B40"/>
    <w:rsid w:val="122D3EEA"/>
    <w:rsid w:val="125A6D6E"/>
    <w:rsid w:val="125B2B81"/>
    <w:rsid w:val="126227AB"/>
    <w:rsid w:val="12724412"/>
    <w:rsid w:val="12AF2268"/>
    <w:rsid w:val="12CB7955"/>
    <w:rsid w:val="12CE101A"/>
    <w:rsid w:val="12E52D09"/>
    <w:rsid w:val="12E968A2"/>
    <w:rsid w:val="130C2F99"/>
    <w:rsid w:val="134C166D"/>
    <w:rsid w:val="13647EB6"/>
    <w:rsid w:val="13675F46"/>
    <w:rsid w:val="13A330FE"/>
    <w:rsid w:val="13BB00E4"/>
    <w:rsid w:val="13D51826"/>
    <w:rsid w:val="13E51C58"/>
    <w:rsid w:val="13F96441"/>
    <w:rsid w:val="140E6918"/>
    <w:rsid w:val="141F5CB5"/>
    <w:rsid w:val="147713DD"/>
    <w:rsid w:val="14A02FE5"/>
    <w:rsid w:val="14C46290"/>
    <w:rsid w:val="14CA1426"/>
    <w:rsid w:val="14D40497"/>
    <w:rsid w:val="15012D27"/>
    <w:rsid w:val="152E576B"/>
    <w:rsid w:val="15372901"/>
    <w:rsid w:val="15534F37"/>
    <w:rsid w:val="156C2735"/>
    <w:rsid w:val="158608AE"/>
    <w:rsid w:val="15973A45"/>
    <w:rsid w:val="159C0F7C"/>
    <w:rsid w:val="159C3361"/>
    <w:rsid w:val="15A713E7"/>
    <w:rsid w:val="15C54E61"/>
    <w:rsid w:val="15EC2D07"/>
    <w:rsid w:val="161A285A"/>
    <w:rsid w:val="16592833"/>
    <w:rsid w:val="166D66D2"/>
    <w:rsid w:val="1686403C"/>
    <w:rsid w:val="168820F1"/>
    <w:rsid w:val="16893A01"/>
    <w:rsid w:val="16956E8B"/>
    <w:rsid w:val="16AD1279"/>
    <w:rsid w:val="16C65303"/>
    <w:rsid w:val="16DB3271"/>
    <w:rsid w:val="1720731E"/>
    <w:rsid w:val="1737571A"/>
    <w:rsid w:val="17CC0455"/>
    <w:rsid w:val="17DC730E"/>
    <w:rsid w:val="17E83042"/>
    <w:rsid w:val="18051ED1"/>
    <w:rsid w:val="18355457"/>
    <w:rsid w:val="18383908"/>
    <w:rsid w:val="18BA41FA"/>
    <w:rsid w:val="18D61BDB"/>
    <w:rsid w:val="18FB3F83"/>
    <w:rsid w:val="19042AC0"/>
    <w:rsid w:val="19465EBB"/>
    <w:rsid w:val="194F6C16"/>
    <w:rsid w:val="19750A98"/>
    <w:rsid w:val="1975147A"/>
    <w:rsid w:val="1981255B"/>
    <w:rsid w:val="19850D35"/>
    <w:rsid w:val="19921CDE"/>
    <w:rsid w:val="19A418E7"/>
    <w:rsid w:val="19A551E7"/>
    <w:rsid w:val="19E90BFE"/>
    <w:rsid w:val="19F51A97"/>
    <w:rsid w:val="1A3869D4"/>
    <w:rsid w:val="1A920F49"/>
    <w:rsid w:val="1A973CE1"/>
    <w:rsid w:val="1AB95276"/>
    <w:rsid w:val="1AD77790"/>
    <w:rsid w:val="1AE268F2"/>
    <w:rsid w:val="1AEA1304"/>
    <w:rsid w:val="1AFE6579"/>
    <w:rsid w:val="1B17192E"/>
    <w:rsid w:val="1B2A07C6"/>
    <w:rsid w:val="1B4B3D65"/>
    <w:rsid w:val="1B872235"/>
    <w:rsid w:val="1BA173FC"/>
    <w:rsid w:val="1BA20876"/>
    <w:rsid w:val="1BD50FF0"/>
    <w:rsid w:val="1BD968EC"/>
    <w:rsid w:val="1BEF60F7"/>
    <w:rsid w:val="1BF91376"/>
    <w:rsid w:val="1C160745"/>
    <w:rsid w:val="1C164ECA"/>
    <w:rsid w:val="1C1C6110"/>
    <w:rsid w:val="1C1E79CC"/>
    <w:rsid w:val="1C333072"/>
    <w:rsid w:val="1C3B5992"/>
    <w:rsid w:val="1C5C5D0B"/>
    <w:rsid w:val="1C763A6F"/>
    <w:rsid w:val="1C92364D"/>
    <w:rsid w:val="1C9826ED"/>
    <w:rsid w:val="1CC3761E"/>
    <w:rsid w:val="1CCC4DB0"/>
    <w:rsid w:val="1CD30F3D"/>
    <w:rsid w:val="1CE348C2"/>
    <w:rsid w:val="1CEE5777"/>
    <w:rsid w:val="1D52394C"/>
    <w:rsid w:val="1D7679A5"/>
    <w:rsid w:val="1D930A3A"/>
    <w:rsid w:val="1D9653B1"/>
    <w:rsid w:val="1DBF78DE"/>
    <w:rsid w:val="1DC14B7A"/>
    <w:rsid w:val="1DC85C38"/>
    <w:rsid w:val="1DD4357A"/>
    <w:rsid w:val="1DD6795F"/>
    <w:rsid w:val="1E191DFB"/>
    <w:rsid w:val="1E4872F3"/>
    <w:rsid w:val="1E4F447D"/>
    <w:rsid w:val="1E530F2B"/>
    <w:rsid w:val="1E880D68"/>
    <w:rsid w:val="1EB118AC"/>
    <w:rsid w:val="1ED844F3"/>
    <w:rsid w:val="1EDC7C37"/>
    <w:rsid w:val="1F153789"/>
    <w:rsid w:val="1F3473F3"/>
    <w:rsid w:val="1F733A5D"/>
    <w:rsid w:val="1F80582F"/>
    <w:rsid w:val="202352D6"/>
    <w:rsid w:val="2047394E"/>
    <w:rsid w:val="204A45F3"/>
    <w:rsid w:val="205D3EFF"/>
    <w:rsid w:val="205E15EE"/>
    <w:rsid w:val="20A81FF2"/>
    <w:rsid w:val="20B26975"/>
    <w:rsid w:val="216B116A"/>
    <w:rsid w:val="21AE5D86"/>
    <w:rsid w:val="21D45B7F"/>
    <w:rsid w:val="21D517E5"/>
    <w:rsid w:val="22214B16"/>
    <w:rsid w:val="227A15F6"/>
    <w:rsid w:val="22A14877"/>
    <w:rsid w:val="22A6086C"/>
    <w:rsid w:val="22B65521"/>
    <w:rsid w:val="22BD7879"/>
    <w:rsid w:val="2328511F"/>
    <w:rsid w:val="234830A7"/>
    <w:rsid w:val="23691F18"/>
    <w:rsid w:val="238E1CD2"/>
    <w:rsid w:val="239958FC"/>
    <w:rsid w:val="23C30977"/>
    <w:rsid w:val="23DE5412"/>
    <w:rsid w:val="23F6796B"/>
    <w:rsid w:val="23FE06A5"/>
    <w:rsid w:val="240D504A"/>
    <w:rsid w:val="244E2DE6"/>
    <w:rsid w:val="247230E4"/>
    <w:rsid w:val="247C203F"/>
    <w:rsid w:val="249C0BB8"/>
    <w:rsid w:val="24AF4DA2"/>
    <w:rsid w:val="24BE3325"/>
    <w:rsid w:val="24E47FC0"/>
    <w:rsid w:val="255043DC"/>
    <w:rsid w:val="2561205C"/>
    <w:rsid w:val="25686D90"/>
    <w:rsid w:val="258322FA"/>
    <w:rsid w:val="258853AA"/>
    <w:rsid w:val="258C1DFB"/>
    <w:rsid w:val="258E1A77"/>
    <w:rsid w:val="259B1D45"/>
    <w:rsid w:val="25BD10E7"/>
    <w:rsid w:val="26014E1A"/>
    <w:rsid w:val="260640DA"/>
    <w:rsid w:val="263B35A3"/>
    <w:rsid w:val="263E1549"/>
    <w:rsid w:val="26520798"/>
    <w:rsid w:val="26611690"/>
    <w:rsid w:val="26675404"/>
    <w:rsid w:val="268F0A5C"/>
    <w:rsid w:val="26AD5B1D"/>
    <w:rsid w:val="26EB585A"/>
    <w:rsid w:val="273C129C"/>
    <w:rsid w:val="27497CA4"/>
    <w:rsid w:val="27AC2E59"/>
    <w:rsid w:val="27B81C3E"/>
    <w:rsid w:val="27BC6856"/>
    <w:rsid w:val="27D53D8C"/>
    <w:rsid w:val="27F946AB"/>
    <w:rsid w:val="28182E4B"/>
    <w:rsid w:val="289554B5"/>
    <w:rsid w:val="29021608"/>
    <w:rsid w:val="294772BD"/>
    <w:rsid w:val="29493DBF"/>
    <w:rsid w:val="295A1CD5"/>
    <w:rsid w:val="29B41AC5"/>
    <w:rsid w:val="29BD5C86"/>
    <w:rsid w:val="29D72775"/>
    <w:rsid w:val="29DD1222"/>
    <w:rsid w:val="2A465271"/>
    <w:rsid w:val="2AA4503F"/>
    <w:rsid w:val="2AC151BA"/>
    <w:rsid w:val="2AC4128E"/>
    <w:rsid w:val="2B0512D7"/>
    <w:rsid w:val="2B3A5FEC"/>
    <w:rsid w:val="2B5027AD"/>
    <w:rsid w:val="2B59033B"/>
    <w:rsid w:val="2B73646A"/>
    <w:rsid w:val="2B8603C2"/>
    <w:rsid w:val="2BD6264C"/>
    <w:rsid w:val="2BF4038B"/>
    <w:rsid w:val="2C302113"/>
    <w:rsid w:val="2C30607B"/>
    <w:rsid w:val="2C306F7A"/>
    <w:rsid w:val="2C343F83"/>
    <w:rsid w:val="2C4A1696"/>
    <w:rsid w:val="2C854173"/>
    <w:rsid w:val="2CC203C9"/>
    <w:rsid w:val="2CC92A18"/>
    <w:rsid w:val="2CD43F97"/>
    <w:rsid w:val="2CD87481"/>
    <w:rsid w:val="2CF04112"/>
    <w:rsid w:val="2D001ECE"/>
    <w:rsid w:val="2D2A38C8"/>
    <w:rsid w:val="2D2D33EA"/>
    <w:rsid w:val="2D2D368A"/>
    <w:rsid w:val="2D3B2A1C"/>
    <w:rsid w:val="2D9846AF"/>
    <w:rsid w:val="2DA04EFC"/>
    <w:rsid w:val="2DE743AE"/>
    <w:rsid w:val="2DEC67FF"/>
    <w:rsid w:val="2DEF02B8"/>
    <w:rsid w:val="2E310E52"/>
    <w:rsid w:val="2E353CD8"/>
    <w:rsid w:val="2E471BEA"/>
    <w:rsid w:val="2E707D6F"/>
    <w:rsid w:val="2E777CF4"/>
    <w:rsid w:val="2E816404"/>
    <w:rsid w:val="2E92175F"/>
    <w:rsid w:val="2EAC26B5"/>
    <w:rsid w:val="2EB61649"/>
    <w:rsid w:val="2EB81B83"/>
    <w:rsid w:val="2EBA54DF"/>
    <w:rsid w:val="2EE24AD3"/>
    <w:rsid w:val="2F0D74B5"/>
    <w:rsid w:val="2F1237A1"/>
    <w:rsid w:val="2F202922"/>
    <w:rsid w:val="2FB42643"/>
    <w:rsid w:val="2FC22FA4"/>
    <w:rsid w:val="2FCF2351"/>
    <w:rsid w:val="300F0F14"/>
    <w:rsid w:val="301B5749"/>
    <w:rsid w:val="304B496B"/>
    <w:rsid w:val="305D3A45"/>
    <w:rsid w:val="30AA011D"/>
    <w:rsid w:val="30D141AD"/>
    <w:rsid w:val="30D77252"/>
    <w:rsid w:val="30E70595"/>
    <w:rsid w:val="30FD1F1C"/>
    <w:rsid w:val="31103C14"/>
    <w:rsid w:val="312A7BA7"/>
    <w:rsid w:val="31511C25"/>
    <w:rsid w:val="31651B96"/>
    <w:rsid w:val="317A57B8"/>
    <w:rsid w:val="31F258BB"/>
    <w:rsid w:val="31F761B9"/>
    <w:rsid w:val="32106DAD"/>
    <w:rsid w:val="323D35D2"/>
    <w:rsid w:val="329D3C83"/>
    <w:rsid w:val="32B86FC2"/>
    <w:rsid w:val="32CD41A2"/>
    <w:rsid w:val="32D908DC"/>
    <w:rsid w:val="33224742"/>
    <w:rsid w:val="332D156B"/>
    <w:rsid w:val="334960B3"/>
    <w:rsid w:val="337434AF"/>
    <w:rsid w:val="33A04390"/>
    <w:rsid w:val="33E374D8"/>
    <w:rsid w:val="34030D2F"/>
    <w:rsid w:val="34353306"/>
    <w:rsid w:val="34437417"/>
    <w:rsid w:val="34743F31"/>
    <w:rsid w:val="34883DDE"/>
    <w:rsid w:val="34F47359"/>
    <w:rsid w:val="34FC1FA7"/>
    <w:rsid w:val="35AF42C3"/>
    <w:rsid w:val="35B32A5C"/>
    <w:rsid w:val="35E452B3"/>
    <w:rsid w:val="363828DC"/>
    <w:rsid w:val="365522A4"/>
    <w:rsid w:val="36B63B5A"/>
    <w:rsid w:val="36E662B6"/>
    <w:rsid w:val="370315DF"/>
    <w:rsid w:val="371E115E"/>
    <w:rsid w:val="37925387"/>
    <w:rsid w:val="37A23832"/>
    <w:rsid w:val="37AC5297"/>
    <w:rsid w:val="37E159B0"/>
    <w:rsid w:val="37E24D79"/>
    <w:rsid w:val="382D7DC8"/>
    <w:rsid w:val="38646A89"/>
    <w:rsid w:val="388903C3"/>
    <w:rsid w:val="38E443D0"/>
    <w:rsid w:val="38F21BF4"/>
    <w:rsid w:val="391035C2"/>
    <w:rsid w:val="39566EF6"/>
    <w:rsid w:val="396542A3"/>
    <w:rsid w:val="399403D6"/>
    <w:rsid w:val="39A44406"/>
    <w:rsid w:val="39C65FFD"/>
    <w:rsid w:val="39EF15A5"/>
    <w:rsid w:val="3A533CEA"/>
    <w:rsid w:val="3A9E7C4D"/>
    <w:rsid w:val="3ABA4451"/>
    <w:rsid w:val="3AD92F47"/>
    <w:rsid w:val="3AF9103B"/>
    <w:rsid w:val="3B0A0A92"/>
    <w:rsid w:val="3B0C716C"/>
    <w:rsid w:val="3B8073EF"/>
    <w:rsid w:val="3B92396B"/>
    <w:rsid w:val="3BBB5B26"/>
    <w:rsid w:val="3BC23DFE"/>
    <w:rsid w:val="3BE83E7A"/>
    <w:rsid w:val="3C07067B"/>
    <w:rsid w:val="3C3378B1"/>
    <w:rsid w:val="3C3451CB"/>
    <w:rsid w:val="3C3D5EBC"/>
    <w:rsid w:val="3C417842"/>
    <w:rsid w:val="3C837060"/>
    <w:rsid w:val="3C96077E"/>
    <w:rsid w:val="3CF07925"/>
    <w:rsid w:val="3CFF27EC"/>
    <w:rsid w:val="3D115660"/>
    <w:rsid w:val="3D352219"/>
    <w:rsid w:val="3DA55E19"/>
    <w:rsid w:val="3DBF7787"/>
    <w:rsid w:val="3DF41875"/>
    <w:rsid w:val="3E3604C5"/>
    <w:rsid w:val="3E9E0735"/>
    <w:rsid w:val="3EF92438"/>
    <w:rsid w:val="3F632CA0"/>
    <w:rsid w:val="3F811D92"/>
    <w:rsid w:val="3FA3148E"/>
    <w:rsid w:val="3FA60183"/>
    <w:rsid w:val="3FF06E2C"/>
    <w:rsid w:val="40621152"/>
    <w:rsid w:val="406A6131"/>
    <w:rsid w:val="407B1921"/>
    <w:rsid w:val="408C4984"/>
    <w:rsid w:val="40BD628B"/>
    <w:rsid w:val="40C00B6D"/>
    <w:rsid w:val="40E93A00"/>
    <w:rsid w:val="40FD2D2C"/>
    <w:rsid w:val="40FF34DC"/>
    <w:rsid w:val="41045153"/>
    <w:rsid w:val="412A3BB0"/>
    <w:rsid w:val="414B51CB"/>
    <w:rsid w:val="41592977"/>
    <w:rsid w:val="417677ED"/>
    <w:rsid w:val="41DB1514"/>
    <w:rsid w:val="420C135C"/>
    <w:rsid w:val="42331A44"/>
    <w:rsid w:val="42B57186"/>
    <w:rsid w:val="42F06887"/>
    <w:rsid w:val="42F84E93"/>
    <w:rsid w:val="43191598"/>
    <w:rsid w:val="431B41E6"/>
    <w:rsid w:val="434C6004"/>
    <w:rsid w:val="43BA5E81"/>
    <w:rsid w:val="43D51D37"/>
    <w:rsid w:val="440576F0"/>
    <w:rsid w:val="44145771"/>
    <w:rsid w:val="44212599"/>
    <w:rsid w:val="445A7424"/>
    <w:rsid w:val="44671FCA"/>
    <w:rsid w:val="44B01612"/>
    <w:rsid w:val="44BE56BD"/>
    <w:rsid w:val="44F100F4"/>
    <w:rsid w:val="453F65CC"/>
    <w:rsid w:val="45584F2B"/>
    <w:rsid w:val="45691CB2"/>
    <w:rsid w:val="46054FD3"/>
    <w:rsid w:val="46446AFA"/>
    <w:rsid w:val="46C80912"/>
    <w:rsid w:val="46CC20F5"/>
    <w:rsid w:val="46E318E3"/>
    <w:rsid w:val="46E93A5F"/>
    <w:rsid w:val="470C78DB"/>
    <w:rsid w:val="471D7AB9"/>
    <w:rsid w:val="47685697"/>
    <w:rsid w:val="47916926"/>
    <w:rsid w:val="479E1C5C"/>
    <w:rsid w:val="47C76E12"/>
    <w:rsid w:val="47D26667"/>
    <w:rsid w:val="481B4090"/>
    <w:rsid w:val="483B4928"/>
    <w:rsid w:val="48491B43"/>
    <w:rsid w:val="486209BB"/>
    <w:rsid w:val="48A607C5"/>
    <w:rsid w:val="48A62603"/>
    <w:rsid w:val="492644B0"/>
    <w:rsid w:val="493D5064"/>
    <w:rsid w:val="4944686C"/>
    <w:rsid w:val="49613C0F"/>
    <w:rsid w:val="496835A0"/>
    <w:rsid w:val="49880E90"/>
    <w:rsid w:val="49AC501D"/>
    <w:rsid w:val="4A2813E9"/>
    <w:rsid w:val="4A34595C"/>
    <w:rsid w:val="4A455168"/>
    <w:rsid w:val="4A5C4154"/>
    <w:rsid w:val="4AAE7FBF"/>
    <w:rsid w:val="4AB1651C"/>
    <w:rsid w:val="4ACE364E"/>
    <w:rsid w:val="4AD25A58"/>
    <w:rsid w:val="4B142F0D"/>
    <w:rsid w:val="4B3003AF"/>
    <w:rsid w:val="4B5F2B61"/>
    <w:rsid w:val="4B7F3678"/>
    <w:rsid w:val="4B9C07A3"/>
    <w:rsid w:val="4B9C50E2"/>
    <w:rsid w:val="4BB7358C"/>
    <w:rsid w:val="4BD74B30"/>
    <w:rsid w:val="4BDC289A"/>
    <w:rsid w:val="4BEF13FA"/>
    <w:rsid w:val="4C1034A7"/>
    <w:rsid w:val="4C1133F5"/>
    <w:rsid w:val="4C145CD4"/>
    <w:rsid w:val="4C171BCB"/>
    <w:rsid w:val="4C1F5986"/>
    <w:rsid w:val="4C545A5B"/>
    <w:rsid w:val="4C56012F"/>
    <w:rsid w:val="4C5F3D47"/>
    <w:rsid w:val="4C645F66"/>
    <w:rsid w:val="4C9665BC"/>
    <w:rsid w:val="4CA15CA3"/>
    <w:rsid w:val="4CD55625"/>
    <w:rsid w:val="4D0D5406"/>
    <w:rsid w:val="4D5D5A76"/>
    <w:rsid w:val="4D8A21ED"/>
    <w:rsid w:val="4D985994"/>
    <w:rsid w:val="4DAB01FC"/>
    <w:rsid w:val="4DB618D4"/>
    <w:rsid w:val="4DBC683D"/>
    <w:rsid w:val="4E655BD9"/>
    <w:rsid w:val="4E721302"/>
    <w:rsid w:val="4E747125"/>
    <w:rsid w:val="4EC705A2"/>
    <w:rsid w:val="4EF87A4C"/>
    <w:rsid w:val="4F2866F0"/>
    <w:rsid w:val="4F504276"/>
    <w:rsid w:val="4F78360D"/>
    <w:rsid w:val="4FC505A9"/>
    <w:rsid w:val="4FE172D8"/>
    <w:rsid w:val="502C76EE"/>
    <w:rsid w:val="504E4424"/>
    <w:rsid w:val="5076649F"/>
    <w:rsid w:val="508371E2"/>
    <w:rsid w:val="508821E3"/>
    <w:rsid w:val="50B3322E"/>
    <w:rsid w:val="51332D66"/>
    <w:rsid w:val="514057BF"/>
    <w:rsid w:val="515614FC"/>
    <w:rsid w:val="51A65905"/>
    <w:rsid w:val="521B4695"/>
    <w:rsid w:val="52360141"/>
    <w:rsid w:val="523921EF"/>
    <w:rsid w:val="523F270B"/>
    <w:rsid w:val="526032A5"/>
    <w:rsid w:val="526067BE"/>
    <w:rsid w:val="528A4AF9"/>
    <w:rsid w:val="529520A5"/>
    <w:rsid w:val="52E04838"/>
    <w:rsid w:val="52F80362"/>
    <w:rsid w:val="5359372A"/>
    <w:rsid w:val="539C2736"/>
    <w:rsid w:val="539F6C69"/>
    <w:rsid w:val="540B7655"/>
    <w:rsid w:val="542514CA"/>
    <w:rsid w:val="5441027C"/>
    <w:rsid w:val="5469340C"/>
    <w:rsid w:val="549E0687"/>
    <w:rsid w:val="54A24106"/>
    <w:rsid w:val="54A4790A"/>
    <w:rsid w:val="54DF5DF4"/>
    <w:rsid w:val="54E74AC8"/>
    <w:rsid w:val="550D4EC0"/>
    <w:rsid w:val="55217E05"/>
    <w:rsid w:val="555276C2"/>
    <w:rsid w:val="55AB20E2"/>
    <w:rsid w:val="55B505D2"/>
    <w:rsid w:val="55C97644"/>
    <w:rsid w:val="55DD0C85"/>
    <w:rsid w:val="55F75CEE"/>
    <w:rsid w:val="560501C6"/>
    <w:rsid w:val="562411B0"/>
    <w:rsid w:val="56496354"/>
    <w:rsid w:val="564F6DE5"/>
    <w:rsid w:val="56BE266E"/>
    <w:rsid w:val="56E128C4"/>
    <w:rsid w:val="571765BD"/>
    <w:rsid w:val="576259FA"/>
    <w:rsid w:val="5781742C"/>
    <w:rsid w:val="579C3119"/>
    <w:rsid w:val="57B57657"/>
    <w:rsid w:val="57E37CC2"/>
    <w:rsid w:val="57FF1C0B"/>
    <w:rsid w:val="58123DD1"/>
    <w:rsid w:val="581956FA"/>
    <w:rsid w:val="582A7F0C"/>
    <w:rsid w:val="583B6883"/>
    <w:rsid w:val="58541CE2"/>
    <w:rsid w:val="586D143A"/>
    <w:rsid w:val="58FE449E"/>
    <w:rsid w:val="59014CDC"/>
    <w:rsid w:val="591E2A6A"/>
    <w:rsid w:val="592646BF"/>
    <w:rsid w:val="59362D1F"/>
    <w:rsid w:val="593E1EF7"/>
    <w:rsid w:val="59716D80"/>
    <w:rsid w:val="59A44E69"/>
    <w:rsid w:val="59A47ADD"/>
    <w:rsid w:val="59B709D2"/>
    <w:rsid w:val="59BB06DF"/>
    <w:rsid w:val="59F56BD3"/>
    <w:rsid w:val="59F7473D"/>
    <w:rsid w:val="5A17686D"/>
    <w:rsid w:val="5A32271B"/>
    <w:rsid w:val="5A3D453A"/>
    <w:rsid w:val="5A462105"/>
    <w:rsid w:val="5A575C23"/>
    <w:rsid w:val="5A73473F"/>
    <w:rsid w:val="5A8B1B22"/>
    <w:rsid w:val="5AB05F36"/>
    <w:rsid w:val="5ACD5A4B"/>
    <w:rsid w:val="5AD61D4B"/>
    <w:rsid w:val="5AE52199"/>
    <w:rsid w:val="5B066352"/>
    <w:rsid w:val="5B2A29A0"/>
    <w:rsid w:val="5B4D4F33"/>
    <w:rsid w:val="5B9334BF"/>
    <w:rsid w:val="5BD4016D"/>
    <w:rsid w:val="5BEC7ADE"/>
    <w:rsid w:val="5BF3544F"/>
    <w:rsid w:val="5C102B85"/>
    <w:rsid w:val="5C2302E3"/>
    <w:rsid w:val="5C35606A"/>
    <w:rsid w:val="5C38210B"/>
    <w:rsid w:val="5C781E5B"/>
    <w:rsid w:val="5C870F31"/>
    <w:rsid w:val="5C8C0167"/>
    <w:rsid w:val="5CA16B22"/>
    <w:rsid w:val="5CD9005B"/>
    <w:rsid w:val="5CE177A9"/>
    <w:rsid w:val="5CE670CD"/>
    <w:rsid w:val="5D2D2499"/>
    <w:rsid w:val="5D625755"/>
    <w:rsid w:val="5D6B57D9"/>
    <w:rsid w:val="5D7211F3"/>
    <w:rsid w:val="5D88585E"/>
    <w:rsid w:val="5DB64784"/>
    <w:rsid w:val="5DB67A0B"/>
    <w:rsid w:val="5E272916"/>
    <w:rsid w:val="5E37344B"/>
    <w:rsid w:val="5E3E0B9A"/>
    <w:rsid w:val="5E43269D"/>
    <w:rsid w:val="5E513741"/>
    <w:rsid w:val="5E5E14B3"/>
    <w:rsid w:val="5E65624E"/>
    <w:rsid w:val="5E6945E7"/>
    <w:rsid w:val="5E83368A"/>
    <w:rsid w:val="5EAF080E"/>
    <w:rsid w:val="5EB171E1"/>
    <w:rsid w:val="5EB53086"/>
    <w:rsid w:val="5EBD1133"/>
    <w:rsid w:val="5ED5326D"/>
    <w:rsid w:val="5EE46D17"/>
    <w:rsid w:val="5F901B27"/>
    <w:rsid w:val="5FA908BF"/>
    <w:rsid w:val="5FAB6A69"/>
    <w:rsid w:val="5FD44EF1"/>
    <w:rsid w:val="5FF22C38"/>
    <w:rsid w:val="600A2C1C"/>
    <w:rsid w:val="60415C78"/>
    <w:rsid w:val="60537740"/>
    <w:rsid w:val="60541650"/>
    <w:rsid w:val="605701A1"/>
    <w:rsid w:val="60C851A0"/>
    <w:rsid w:val="60E1697C"/>
    <w:rsid w:val="610E0F5B"/>
    <w:rsid w:val="611B362E"/>
    <w:rsid w:val="61231049"/>
    <w:rsid w:val="61450BD8"/>
    <w:rsid w:val="616671ED"/>
    <w:rsid w:val="61A54BA4"/>
    <w:rsid w:val="61E5440A"/>
    <w:rsid w:val="62434CB4"/>
    <w:rsid w:val="627D159C"/>
    <w:rsid w:val="62AE24EE"/>
    <w:rsid w:val="62DF20DF"/>
    <w:rsid w:val="62E15059"/>
    <w:rsid w:val="633F2A82"/>
    <w:rsid w:val="634E3B06"/>
    <w:rsid w:val="63520581"/>
    <w:rsid w:val="636625DB"/>
    <w:rsid w:val="63997B88"/>
    <w:rsid w:val="639D51DE"/>
    <w:rsid w:val="63D5430D"/>
    <w:rsid w:val="640D79E0"/>
    <w:rsid w:val="640F4ADE"/>
    <w:rsid w:val="64703642"/>
    <w:rsid w:val="64724D70"/>
    <w:rsid w:val="64880BAD"/>
    <w:rsid w:val="64992925"/>
    <w:rsid w:val="64B679B4"/>
    <w:rsid w:val="65060B61"/>
    <w:rsid w:val="651F2268"/>
    <w:rsid w:val="65270A59"/>
    <w:rsid w:val="652C68F9"/>
    <w:rsid w:val="655936E0"/>
    <w:rsid w:val="656D174D"/>
    <w:rsid w:val="65744E95"/>
    <w:rsid w:val="65771BE7"/>
    <w:rsid w:val="657E7465"/>
    <w:rsid w:val="65961DBE"/>
    <w:rsid w:val="65A62378"/>
    <w:rsid w:val="65F4495F"/>
    <w:rsid w:val="65F71102"/>
    <w:rsid w:val="661B205D"/>
    <w:rsid w:val="664900CB"/>
    <w:rsid w:val="66597720"/>
    <w:rsid w:val="66B20DEB"/>
    <w:rsid w:val="66D374D2"/>
    <w:rsid w:val="66DC0224"/>
    <w:rsid w:val="66E32E3A"/>
    <w:rsid w:val="67057C46"/>
    <w:rsid w:val="67160887"/>
    <w:rsid w:val="673A2066"/>
    <w:rsid w:val="673A6DC5"/>
    <w:rsid w:val="673B13ED"/>
    <w:rsid w:val="67594648"/>
    <w:rsid w:val="67627050"/>
    <w:rsid w:val="67713CA5"/>
    <w:rsid w:val="678549BC"/>
    <w:rsid w:val="678F1325"/>
    <w:rsid w:val="679E6710"/>
    <w:rsid w:val="67A23EB4"/>
    <w:rsid w:val="67A510E0"/>
    <w:rsid w:val="67F63A14"/>
    <w:rsid w:val="68677204"/>
    <w:rsid w:val="68784786"/>
    <w:rsid w:val="68A0091D"/>
    <w:rsid w:val="68B4638D"/>
    <w:rsid w:val="68CC6964"/>
    <w:rsid w:val="68CF4D6E"/>
    <w:rsid w:val="69076F67"/>
    <w:rsid w:val="69276510"/>
    <w:rsid w:val="692F688A"/>
    <w:rsid w:val="695D0574"/>
    <w:rsid w:val="69604128"/>
    <w:rsid w:val="698B28A3"/>
    <w:rsid w:val="69932E58"/>
    <w:rsid w:val="699A4857"/>
    <w:rsid w:val="69CC7789"/>
    <w:rsid w:val="69ED1BBD"/>
    <w:rsid w:val="69F57C9B"/>
    <w:rsid w:val="6A2F6454"/>
    <w:rsid w:val="6A3F4657"/>
    <w:rsid w:val="6A912388"/>
    <w:rsid w:val="6AA368F2"/>
    <w:rsid w:val="6AA90ED4"/>
    <w:rsid w:val="6AA9381D"/>
    <w:rsid w:val="6AAC0CC6"/>
    <w:rsid w:val="6AB87AB1"/>
    <w:rsid w:val="6B314F41"/>
    <w:rsid w:val="6BFF3E07"/>
    <w:rsid w:val="6C4F4E01"/>
    <w:rsid w:val="6C5E26AE"/>
    <w:rsid w:val="6C80397B"/>
    <w:rsid w:val="6C861C9F"/>
    <w:rsid w:val="6CC3324F"/>
    <w:rsid w:val="6CC5334E"/>
    <w:rsid w:val="6D2C02A3"/>
    <w:rsid w:val="6D324A3D"/>
    <w:rsid w:val="6D780FB1"/>
    <w:rsid w:val="6D87055E"/>
    <w:rsid w:val="6D873F73"/>
    <w:rsid w:val="6D9937E8"/>
    <w:rsid w:val="6DCF04E1"/>
    <w:rsid w:val="6DD74ECC"/>
    <w:rsid w:val="6DF4655C"/>
    <w:rsid w:val="6DF66D49"/>
    <w:rsid w:val="6DF97A0E"/>
    <w:rsid w:val="6E1825C1"/>
    <w:rsid w:val="6E63733D"/>
    <w:rsid w:val="6EA95D07"/>
    <w:rsid w:val="6EB6377D"/>
    <w:rsid w:val="6EBE07CC"/>
    <w:rsid w:val="6ED658B3"/>
    <w:rsid w:val="6EEC0D6C"/>
    <w:rsid w:val="6EF33DB5"/>
    <w:rsid w:val="6F2139F5"/>
    <w:rsid w:val="6FB62C6C"/>
    <w:rsid w:val="6FE44266"/>
    <w:rsid w:val="701C3BCA"/>
    <w:rsid w:val="709C5BA7"/>
    <w:rsid w:val="70A05F02"/>
    <w:rsid w:val="70AC6814"/>
    <w:rsid w:val="71375823"/>
    <w:rsid w:val="716E4056"/>
    <w:rsid w:val="71C06A4A"/>
    <w:rsid w:val="71D01994"/>
    <w:rsid w:val="71D756C3"/>
    <w:rsid w:val="71EC5A1C"/>
    <w:rsid w:val="71F26A9E"/>
    <w:rsid w:val="72457F7E"/>
    <w:rsid w:val="72545E3A"/>
    <w:rsid w:val="7257504B"/>
    <w:rsid w:val="7273074B"/>
    <w:rsid w:val="72913C69"/>
    <w:rsid w:val="72BB59EA"/>
    <w:rsid w:val="72C60C28"/>
    <w:rsid w:val="72D04EFC"/>
    <w:rsid w:val="72DE345E"/>
    <w:rsid w:val="736E40E0"/>
    <w:rsid w:val="7375251D"/>
    <w:rsid w:val="739156A4"/>
    <w:rsid w:val="73FC4C28"/>
    <w:rsid w:val="740542BC"/>
    <w:rsid w:val="74431238"/>
    <w:rsid w:val="74676ED4"/>
    <w:rsid w:val="7482237F"/>
    <w:rsid w:val="74844F38"/>
    <w:rsid w:val="7497005F"/>
    <w:rsid w:val="74972E8A"/>
    <w:rsid w:val="74BF05CE"/>
    <w:rsid w:val="74C87F74"/>
    <w:rsid w:val="74F75A4E"/>
    <w:rsid w:val="74F93A8E"/>
    <w:rsid w:val="754A4EC5"/>
    <w:rsid w:val="754C71A3"/>
    <w:rsid w:val="7557160C"/>
    <w:rsid w:val="75736D44"/>
    <w:rsid w:val="75802693"/>
    <w:rsid w:val="758470C9"/>
    <w:rsid w:val="75EC62FE"/>
    <w:rsid w:val="760565DA"/>
    <w:rsid w:val="76204E82"/>
    <w:rsid w:val="76983FB5"/>
    <w:rsid w:val="76A32AE4"/>
    <w:rsid w:val="76EA4A36"/>
    <w:rsid w:val="76FE16EA"/>
    <w:rsid w:val="77106CD6"/>
    <w:rsid w:val="77234B58"/>
    <w:rsid w:val="77406F9A"/>
    <w:rsid w:val="775F5A36"/>
    <w:rsid w:val="77714E54"/>
    <w:rsid w:val="77A261ED"/>
    <w:rsid w:val="77A40FB2"/>
    <w:rsid w:val="77B66F29"/>
    <w:rsid w:val="77C41E22"/>
    <w:rsid w:val="77CB39DB"/>
    <w:rsid w:val="77EA718A"/>
    <w:rsid w:val="77F31EB6"/>
    <w:rsid w:val="77F71F8F"/>
    <w:rsid w:val="78283657"/>
    <w:rsid w:val="78416378"/>
    <w:rsid w:val="78524CDA"/>
    <w:rsid w:val="78D93609"/>
    <w:rsid w:val="7903149C"/>
    <w:rsid w:val="79387679"/>
    <w:rsid w:val="79414761"/>
    <w:rsid w:val="794B7305"/>
    <w:rsid w:val="79611451"/>
    <w:rsid w:val="79B258FF"/>
    <w:rsid w:val="79B3150B"/>
    <w:rsid w:val="79DA0681"/>
    <w:rsid w:val="79E2432F"/>
    <w:rsid w:val="7A0931A8"/>
    <w:rsid w:val="7A291BAD"/>
    <w:rsid w:val="7A4F0C96"/>
    <w:rsid w:val="7A5674F2"/>
    <w:rsid w:val="7A811EBE"/>
    <w:rsid w:val="7A8E7028"/>
    <w:rsid w:val="7A984526"/>
    <w:rsid w:val="7AE13443"/>
    <w:rsid w:val="7AF33DFD"/>
    <w:rsid w:val="7B022563"/>
    <w:rsid w:val="7B22277A"/>
    <w:rsid w:val="7B7472D9"/>
    <w:rsid w:val="7BB30BF7"/>
    <w:rsid w:val="7BB70A07"/>
    <w:rsid w:val="7BDE7CBE"/>
    <w:rsid w:val="7C2D5BFE"/>
    <w:rsid w:val="7C3508EB"/>
    <w:rsid w:val="7C56230A"/>
    <w:rsid w:val="7C652439"/>
    <w:rsid w:val="7C6D14D6"/>
    <w:rsid w:val="7CE15CC4"/>
    <w:rsid w:val="7D3E1E33"/>
    <w:rsid w:val="7D3E26EE"/>
    <w:rsid w:val="7DAB7082"/>
    <w:rsid w:val="7DAD5BAD"/>
    <w:rsid w:val="7DB571CC"/>
    <w:rsid w:val="7DB851E5"/>
    <w:rsid w:val="7DCA0965"/>
    <w:rsid w:val="7DD85E8D"/>
    <w:rsid w:val="7DE064CA"/>
    <w:rsid w:val="7DE440F4"/>
    <w:rsid w:val="7E080CA6"/>
    <w:rsid w:val="7E223397"/>
    <w:rsid w:val="7EA4777C"/>
    <w:rsid w:val="7F096EE5"/>
    <w:rsid w:val="7F872D55"/>
    <w:rsid w:val="7F8F0B5D"/>
    <w:rsid w:val="7FA2781A"/>
    <w:rsid w:val="7FA6152C"/>
    <w:rsid w:val="7FD50D27"/>
    <w:rsid w:val="7FED6ACF"/>
    <w:rsid w:val="7FF63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4">
    <w:name w:val="Block Text"/>
    <w:basedOn w:val="1"/>
    <w:qFormat/>
    <w:uiPriority w:val="0"/>
    <w:pPr>
      <w:ind w:left="113" w:right="113"/>
      <w:jc w:val="center"/>
    </w:pPr>
    <w:rPr>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styleId="11">
    <w:name w:val="FollowedHyperlink"/>
    <w:basedOn w:val="9"/>
    <w:qFormat/>
    <w:uiPriority w:val="0"/>
    <w:rPr>
      <w:color w:val="544B48"/>
      <w:u w:val="single"/>
    </w:rPr>
  </w:style>
  <w:style w:type="character" w:styleId="12">
    <w:name w:val="Emphasis"/>
    <w:basedOn w:val="9"/>
    <w:qFormat/>
    <w:uiPriority w:val="0"/>
    <w:rPr>
      <w:i/>
    </w:rPr>
  </w:style>
  <w:style w:type="character" w:styleId="13">
    <w:name w:val="Hyperlink"/>
    <w:basedOn w:val="9"/>
    <w:qFormat/>
    <w:uiPriority w:val="0"/>
    <w:rPr>
      <w:color w:val="333333"/>
      <w:u w:val="none"/>
    </w:rPr>
  </w:style>
  <w:style w:type="character" w:customStyle="1" w:styleId="14">
    <w:name w:val="占位符文本1"/>
    <w:basedOn w:val="9"/>
    <w:unhideWhenUsed/>
    <w:qFormat/>
    <w:uiPriority w:val="99"/>
    <w:rPr>
      <w:color w:val="808080"/>
    </w:rPr>
  </w:style>
  <w:style w:type="character" w:customStyle="1" w:styleId="15">
    <w:name w:val="占位符文本2"/>
    <w:basedOn w:val="9"/>
    <w:unhideWhenUsed/>
    <w:qFormat/>
    <w:uiPriority w:val="99"/>
    <w:rPr>
      <w:color w:val="808080"/>
    </w:rPr>
  </w:style>
  <w:style w:type="character" w:customStyle="1" w:styleId="16">
    <w:name w:val="item-name"/>
    <w:basedOn w:val="9"/>
    <w:qFormat/>
    <w:uiPriority w:val="0"/>
  </w:style>
  <w:style w:type="character" w:customStyle="1" w:styleId="17">
    <w:name w:val="item-name1"/>
    <w:basedOn w:val="9"/>
    <w:qFormat/>
    <w:uiPriority w:val="0"/>
  </w:style>
  <w:style w:type="character" w:customStyle="1" w:styleId="18">
    <w:name w:val="xubox_tabnow"/>
    <w:basedOn w:val="9"/>
    <w:qFormat/>
    <w:uiPriority w:val="0"/>
    <w:rPr>
      <w:bdr w:val="single" w:color="CCCCCC" w:sz="4" w:space="0"/>
      <w:shd w:val="clear" w:fill="FFFFFF"/>
    </w:rPr>
  </w:style>
  <w:style w:type="character" w:customStyle="1" w:styleId="19">
    <w:name w:val="right"/>
    <w:basedOn w:val="9"/>
    <w:qFormat/>
    <w:uiPriority w:val="0"/>
  </w:style>
  <w:style w:type="character" w:customStyle="1" w:styleId="20">
    <w:name w:val="left"/>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73B3E8B04894C0D9F55324D64847188"/>
        <w:style w:val=""/>
        <w:category>
          <w:name w:val="常规"/>
          <w:gallery w:val="placeholder"/>
        </w:category>
        <w:types>
          <w:type w:val="bbPlcHdr"/>
        </w:types>
        <w:behaviors>
          <w:behavior w:val="content"/>
        </w:behaviors>
        <w:description w:val=""/>
        <w:guid w:val="{11AD1A7E-5FF6-4DE2-8752-B5CB12E10C6F}"/>
      </w:docPartPr>
      <w:docPartBody>
        <w:p>
          <w:pPr>
            <w:pStyle w:val="127"/>
          </w:pPr>
          <w:r>
            <w:rPr>
              <w:rStyle w:val="4"/>
              <w:rFonts w:hint="eastAsia"/>
            </w:rPr>
            <w:t>选择一项。</w:t>
          </w:r>
        </w:p>
      </w:docPartBody>
    </w:docPart>
    <w:docPart>
      <w:docPartPr>
        <w:name w:val="{2fd4a4d5-d3c0-4fcc-825c-c5cda9124a37}"/>
        <w:style w:val=""/>
        <w:category>
          <w:name w:val="常规"/>
          <w:gallery w:val="placeholder"/>
        </w:category>
        <w:types>
          <w:type w:val="bbPlcHdr"/>
        </w:types>
        <w:behaviors>
          <w:behavior w:val="content"/>
        </w:behaviors>
        <w:description w:val=""/>
        <w:guid w:val="{2FD4A4D5-D3C0-4FCC-825C-C5CDA9124A37}"/>
      </w:docPartPr>
      <w:docPartBody>
        <w:p>
          <w:r>
            <w:rPr>
              <w:rFonts w:hint="eastAsia"/>
            </w:rPr>
            <w:t>选择一项。</w:t>
          </w:r>
        </w:p>
      </w:docPartBody>
    </w:docPart>
    <w:docPart>
      <w:docPartPr>
        <w:name w:val="{39543d75-2773-4f2a-89d0-5751f28bbf94}"/>
        <w:style w:val=""/>
        <w:category>
          <w:name w:val="常规"/>
          <w:gallery w:val="placeholder"/>
        </w:category>
        <w:types>
          <w:type w:val="bbPlcHdr"/>
        </w:types>
        <w:behaviors>
          <w:behavior w:val="content"/>
        </w:behaviors>
        <w:description w:val=""/>
        <w:guid w:val="{39543D75-2773-4F2A-89D0-5751F28BBF94}"/>
      </w:docPartPr>
      <w:docPartBody>
        <w:p>
          <w:r>
            <w:rPr>
              <w:rFonts w:hint="eastAsia"/>
            </w:rPr>
            <w:t>选择一项。</w:t>
          </w:r>
        </w:p>
      </w:docPartBody>
    </w:docPart>
    <w:docPart>
      <w:docPartPr>
        <w:name w:val="{dd8d87a1-7d77-4de4-902d-eee3d9ad9f58}"/>
        <w:style w:val=""/>
        <w:category>
          <w:name w:val="常规"/>
          <w:gallery w:val="placeholder"/>
        </w:category>
        <w:types>
          <w:type w:val="bbPlcHdr"/>
        </w:types>
        <w:behaviors>
          <w:behavior w:val="content"/>
        </w:behaviors>
        <w:description w:val=""/>
        <w:guid w:val="{DD8D87A1-7D77-4DE4-902D-EEE3D9AD9F58}"/>
      </w:docPartPr>
      <w:docPartBody>
        <w:p>
          <w:r>
            <w:rPr>
              <w:rFonts w:hint="eastAsia"/>
            </w:rPr>
            <w:t>选择一项。</w:t>
          </w:r>
        </w:p>
      </w:docPartBody>
    </w:docPart>
    <w:docPart>
      <w:docPartPr>
        <w:name w:val="{b06aec23-a157-4729-9c69-afe8ab8028fa}"/>
        <w:style w:val=""/>
        <w:category>
          <w:name w:val="常规"/>
          <w:gallery w:val="placeholder"/>
        </w:category>
        <w:types>
          <w:type w:val="bbPlcHdr"/>
        </w:types>
        <w:behaviors>
          <w:behavior w:val="content"/>
        </w:behaviors>
        <w:description w:val=""/>
        <w:guid w:val="{B06AEC23-A157-4729-9C69-AFE8AB8028FA}"/>
      </w:docPartPr>
      <w:docPartBody>
        <w:p>
          <w:r>
            <w:rPr>
              <w:rFonts w:hint="eastAsia"/>
            </w:rPr>
            <w:t>选择一项。</w:t>
          </w:r>
        </w:p>
      </w:docPartBody>
    </w:docPart>
    <w:docPart>
      <w:docPartPr>
        <w:name w:val="{7705f01a-a112-4634-9a30-a82c5bb65ccd}"/>
        <w:style w:val=""/>
        <w:category>
          <w:name w:val="常规"/>
          <w:gallery w:val="placeholder"/>
        </w:category>
        <w:types>
          <w:type w:val="bbPlcHdr"/>
        </w:types>
        <w:behaviors>
          <w:behavior w:val="content"/>
        </w:behaviors>
        <w:description w:val=""/>
        <w:guid w:val="{7705F01A-A112-4634-9A30-A82C5BB65CCD}"/>
      </w:docPartPr>
      <w:docPartBody>
        <w:p>
          <w:r>
            <w:rPr>
              <w:rFonts w:hint="eastAsia"/>
            </w:rPr>
            <w:t>选择一项。</w:t>
          </w:r>
        </w:p>
      </w:docPartBody>
    </w:docPart>
    <w:docPart>
      <w:docPartPr>
        <w:name w:val="{8eec8d9c-e3fd-4a1f-b745-4378f25d08f4}"/>
        <w:style w:val=""/>
        <w:category>
          <w:name w:val="常规"/>
          <w:gallery w:val="placeholder"/>
        </w:category>
        <w:types>
          <w:type w:val="bbPlcHdr"/>
        </w:types>
        <w:behaviors>
          <w:behavior w:val="content"/>
        </w:behaviors>
        <w:description w:val=""/>
        <w:guid w:val="{8EEC8D9C-E3FD-4A1F-B745-4378F25D08F4}"/>
      </w:docPartPr>
      <w:docPartBody>
        <w:p>
          <w:r>
            <w:rPr>
              <w:rFonts w:hint="eastAsia"/>
            </w:rPr>
            <w:t>选择一项。</w:t>
          </w:r>
        </w:p>
      </w:docPartBody>
    </w:docPart>
    <w:docPart>
      <w:docPartPr>
        <w:name w:val="{1a19fca7-d303-4483-846f-16ca609e906d}"/>
        <w:style w:val=""/>
        <w:category>
          <w:name w:val="常规"/>
          <w:gallery w:val="placeholder"/>
        </w:category>
        <w:types>
          <w:type w:val="bbPlcHdr"/>
        </w:types>
        <w:behaviors>
          <w:behavior w:val="content"/>
        </w:behaviors>
        <w:description w:val=""/>
        <w:guid w:val="{1A19FCA7-D303-4483-846F-16CA609E906D}"/>
      </w:docPartPr>
      <w:docPartBody>
        <w:p>
          <w:r>
            <w:rPr>
              <w:rFonts w:hint="eastAsia"/>
            </w:rPr>
            <w:t>选择一项。</w:t>
          </w:r>
        </w:p>
      </w:docPartBody>
    </w:docPart>
    <w:docPart>
      <w:docPartPr>
        <w:name w:val="{ce1e0de1-355d-47ff-9368-fef004b90670}"/>
        <w:style w:val=""/>
        <w:category>
          <w:name w:val="常规"/>
          <w:gallery w:val="placeholder"/>
        </w:category>
        <w:types>
          <w:type w:val="bbPlcHdr"/>
        </w:types>
        <w:behaviors>
          <w:behavior w:val="content"/>
        </w:behaviors>
        <w:description w:val=""/>
        <w:guid w:val="{CE1E0DE1-355D-47FF-9368-FEF004B90670}"/>
      </w:docPartPr>
      <w:docPartBody>
        <w:p>
          <w:r>
            <w:rPr>
              <w:rFonts w:hint="eastAsia"/>
            </w:rPr>
            <w:t>选择一项。</w:t>
          </w:r>
        </w:p>
      </w:docPartBody>
    </w:docPart>
    <w:docPart>
      <w:docPartPr>
        <w:name w:val="{5bd3d4e6-05f7-4b19-81cc-2b9d71550ee7}"/>
        <w:style w:val=""/>
        <w:category>
          <w:name w:val="常规"/>
          <w:gallery w:val="placeholder"/>
        </w:category>
        <w:types>
          <w:type w:val="bbPlcHdr"/>
        </w:types>
        <w:behaviors>
          <w:behavior w:val="content"/>
        </w:behaviors>
        <w:description w:val=""/>
        <w:guid w:val="{5BD3D4E6-05F7-4B19-81CC-2B9D71550EE7}"/>
      </w:docPartPr>
      <w:docPartBody>
        <w:p>
          <w:r>
            <w:rPr>
              <w:rFonts w:hint="eastAsia"/>
            </w:rPr>
            <w:t>选择一项。</w:t>
          </w:r>
        </w:p>
      </w:docPartBody>
    </w:docPart>
    <w:docPart>
      <w:docPartPr>
        <w:name w:val="DefaultPlaceholder_1082065159"/>
        <w:style w:val=""/>
        <w:category>
          <w:name w:val="常规"/>
          <w:gallery w:val="placeholder"/>
        </w:category>
        <w:types>
          <w:type w:val="bbPlcHdr"/>
        </w:types>
        <w:behaviors>
          <w:behavior w:val="content"/>
        </w:behaviors>
        <w:description w:val=""/>
        <w:guid w:val="{11006BB8-69A9-4C44-9D8D-8F623C4F33F2}"/>
      </w:docPartPr>
      <w:docPartBody>
        <w:p>
          <w:r>
            <w:rPr>
              <w:rStyle w:val="163"/>
              <w:rFonts w:hint="eastAsia"/>
            </w:rPr>
            <w:t>选择一项。</w:t>
          </w:r>
        </w:p>
      </w:docPartBody>
    </w:docPart>
    <w:docPart>
      <w:docPartPr>
        <w:name w:val="1AF26B00FFBC45709EF6DAEBF82A85D7"/>
        <w:style w:val=""/>
        <w:category>
          <w:name w:val="常规"/>
          <w:gallery w:val="placeholder"/>
        </w:category>
        <w:types>
          <w:type w:val="bbPlcHdr"/>
        </w:types>
        <w:behaviors>
          <w:behavior w:val="content"/>
        </w:behaviors>
        <w:description w:val=""/>
        <w:guid w:val="{114C1986-8A20-4039-ADCF-8F39BB684693}"/>
      </w:docPartPr>
      <w:docPartBody>
        <w:p>
          <w:pPr>
            <w:pStyle w:val="182"/>
          </w:pPr>
          <w:r>
            <w:rPr>
              <w:rStyle w:val="4"/>
              <w:rFonts w:hint="eastAsia"/>
            </w:rPr>
            <w:t>选择一项。</w:t>
          </w:r>
        </w:p>
      </w:docPartBody>
    </w:docPart>
    <w:docPart>
      <w:docPartPr>
        <w:name w:val="DC72AC9604974B0C9473B6E01B1FE1B8"/>
        <w:style w:val=""/>
        <w:category>
          <w:name w:val="常规"/>
          <w:gallery w:val="placeholder"/>
        </w:category>
        <w:types>
          <w:type w:val="bbPlcHdr"/>
        </w:types>
        <w:behaviors>
          <w:behavior w:val="content"/>
        </w:behaviors>
        <w:description w:val=""/>
        <w:guid w:val="{A3776FED-B9FF-4736-BEE9-58BF4613C05C}"/>
      </w:docPartPr>
      <w:docPartBody>
        <w:p>
          <w:pPr>
            <w:pStyle w:val="183"/>
          </w:pPr>
          <w:r>
            <w:rPr>
              <w:rStyle w:val="4"/>
              <w:rFonts w:hint="eastAsia"/>
            </w:rPr>
            <w:t>选择一项。</w:t>
          </w:r>
        </w:p>
      </w:docPartBody>
    </w:docPart>
    <w:docPart>
      <w:docPartPr>
        <w:name w:val="20C99F59037C452589609A31A391E28E"/>
        <w:style w:val=""/>
        <w:category>
          <w:name w:val="常规"/>
          <w:gallery w:val="placeholder"/>
        </w:category>
        <w:types>
          <w:type w:val="bbPlcHdr"/>
        </w:types>
        <w:behaviors>
          <w:behavior w:val="content"/>
        </w:behaviors>
        <w:description w:val=""/>
        <w:guid w:val="{096F3595-72EE-4789-B608-CD140AEACB6F}"/>
      </w:docPartPr>
      <w:docPartBody>
        <w:p>
          <w:pPr>
            <w:pStyle w:val="184"/>
          </w:pPr>
          <w:r>
            <w:rPr>
              <w:rStyle w:val="4"/>
              <w:rFonts w:hint="eastAsia"/>
            </w:rPr>
            <w:t>选择一项。</w:t>
          </w:r>
        </w:p>
      </w:docPartBody>
    </w:docPart>
    <w:docPart>
      <w:docPartPr>
        <w:name w:val="EE51180263C2419AB2474335A736A0C7"/>
        <w:style w:val=""/>
        <w:category>
          <w:name w:val="常规"/>
          <w:gallery w:val="placeholder"/>
        </w:category>
        <w:types>
          <w:type w:val="bbPlcHdr"/>
        </w:types>
        <w:behaviors>
          <w:behavior w:val="content"/>
        </w:behaviors>
        <w:description w:val=""/>
        <w:guid w:val="{5313275D-5A1F-450E-89D8-BD014909C8F0}"/>
      </w:docPartPr>
      <w:docPartBody>
        <w:p>
          <w:pPr>
            <w:pStyle w:val="185"/>
          </w:pPr>
          <w:r>
            <w:rPr>
              <w:rStyle w:val="4"/>
              <w:rFonts w:hint="eastAsia"/>
            </w:rPr>
            <w:t>选择一项。</w:t>
          </w:r>
        </w:p>
      </w:docPartBody>
    </w:docPart>
    <w:docPart>
      <w:docPartPr>
        <w:name w:val="2B88C361798C4AF3804F6355E2D2CD07"/>
        <w:style w:val=""/>
        <w:category>
          <w:name w:val="常规"/>
          <w:gallery w:val="placeholder"/>
        </w:category>
        <w:types>
          <w:type w:val="bbPlcHdr"/>
        </w:types>
        <w:behaviors>
          <w:behavior w:val="content"/>
        </w:behaviors>
        <w:description w:val=""/>
        <w:guid w:val="{4B4DC421-CF29-4CAF-85EE-7A198E800EA1}"/>
      </w:docPartPr>
      <w:docPartBody>
        <w:p>
          <w:pPr>
            <w:pStyle w:val="186"/>
          </w:pPr>
          <w:r>
            <w:rPr>
              <w:rStyle w:val="4"/>
              <w:rFonts w:hint="eastAsia"/>
            </w:rPr>
            <w:t>选择一项。</w:t>
          </w:r>
        </w:p>
      </w:docPartBody>
    </w:docPart>
    <w:docPart>
      <w:docPartPr>
        <w:name w:val="4ECD5712504D4BA2AD53C840A83DFB98"/>
        <w:style w:val=""/>
        <w:category>
          <w:name w:val="常规"/>
          <w:gallery w:val="placeholder"/>
        </w:category>
        <w:types>
          <w:type w:val="bbPlcHdr"/>
        </w:types>
        <w:behaviors>
          <w:behavior w:val="content"/>
        </w:behaviors>
        <w:description w:val=""/>
        <w:guid w:val="{72DD9BEB-DD0B-49FD-9689-7847BCF6E5FD}"/>
      </w:docPartPr>
      <w:docPartBody>
        <w:p>
          <w:pPr>
            <w:pStyle w:val="187"/>
          </w:pPr>
          <w:r>
            <w:rPr>
              <w:rStyle w:val="4"/>
              <w:rFonts w:hint="eastAsia"/>
            </w:rPr>
            <w:t>选择一项。</w:t>
          </w:r>
        </w:p>
      </w:docPartBody>
    </w:docPart>
    <w:docPart>
      <w:docPartPr>
        <w:name w:val="49DF436A71DF45B8A3809FEEC3D98231"/>
        <w:style w:val=""/>
        <w:category>
          <w:name w:val="常规"/>
          <w:gallery w:val="placeholder"/>
        </w:category>
        <w:types>
          <w:type w:val="bbPlcHdr"/>
        </w:types>
        <w:behaviors>
          <w:behavior w:val="content"/>
        </w:behaviors>
        <w:description w:val=""/>
        <w:guid w:val="{724997F3-9995-4C8E-B6A3-21EC58909B40}"/>
      </w:docPartPr>
      <w:docPartBody>
        <w:p>
          <w:pPr>
            <w:pStyle w:val="188"/>
          </w:pPr>
          <w:r>
            <w:rPr>
              <w:rStyle w:val="4"/>
              <w:rFonts w:hint="eastAsia"/>
            </w:rPr>
            <w:t>选择一项。</w:t>
          </w:r>
        </w:p>
      </w:docPartBody>
    </w:docPart>
    <w:docPart>
      <w:docPartPr>
        <w:name w:val="10D4E666D81A4FBF85128C80320C4DB6"/>
        <w:style w:val=""/>
        <w:category>
          <w:name w:val="常规"/>
          <w:gallery w:val="placeholder"/>
        </w:category>
        <w:types>
          <w:type w:val="bbPlcHdr"/>
        </w:types>
        <w:behaviors>
          <w:behavior w:val="content"/>
        </w:behaviors>
        <w:description w:val=""/>
        <w:guid w:val="{4719A340-E83F-4A6D-8B22-4D726B2ED0CA}"/>
      </w:docPartPr>
      <w:docPartBody>
        <w:p>
          <w:pPr>
            <w:pStyle w:val="189"/>
          </w:pPr>
          <w:r>
            <w:rPr>
              <w:rStyle w:val="4"/>
              <w:rFonts w:hint="eastAsia"/>
            </w:rPr>
            <w:t>选择一项。</w:t>
          </w:r>
        </w:p>
      </w:docPartBody>
    </w:docPart>
    <w:docPart>
      <w:docPartPr>
        <w:name w:val="B2208BE23A274F89B8C666C895C3BEF1"/>
        <w:style w:val=""/>
        <w:category>
          <w:name w:val="常规"/>
          <w:gallery w:val="placeholder"/>
        </w:category>
        <w:types>
          <w:type w:val="bbPlcHdr"/>
        </w:types>
        <w:behaviors>
          <w:behavior w:val="content"/>
        </w:behaviors>
        <w:description w:val=""/>
        <w:guid w:val="{06950D95-410D-4F4E-90A1-78D0E66A68B8}"/>
      </w:docPartPr>
      <w:docPartBody>
        <w:p>
          <w:pPr>
            <w:pStyle w:val="190"/>
          </w:pPr>
          <w:r>
            <w:rPr>
              <w:rStyle w:val="4"/>
              <w:rFonts w:hint="eastAsia"/>
            </w:rPr>
            <w:t>选择一项。</w:t>
          </w:r>
        </w:p>
      </w:docPartBody>
    </w:docPart>
    <w:docPart>
      <w:docPartPr>
        <w:name w:val="3B19925538F74DBEA332F75DE66BD7B7"/>
        <w:style w:val=""/>
        <w:category>
          <w:name w:val="常规"/>
          <w:gallery w:val="placeholder"/>
        </w:category>
        <w:types>
          <w:type w:val="bbPlcHdr"/>
        </w:types>
        <w:behaviors>
          <w:behavior w:val="content"/>
        </w:behaviors>
        <w:description w:val=""/>
        <w:guid w:val="{17AAF465-AE56-470C-BDE6-8FBE0336647D}"/>
      </w:docPartPr>
      <w:docPartBody>
        <w:p>
          <w:pPr>
            <w:pStyle w:val="191"/>
          </w:pPr>
          <w:r>
            <w:rPr>
              <w:rStyle w:val="4"/>
              <w:rFonts w:hint="eastAsia"/>
            </w:rPr>
            <w:t>选择一项。</w:t>
          </w:r>
        </w:p>
      </w:docPartBody>
    </w:docPart>
    <w:docPart>
      <w:docPartPr>
        <w:name w:val="C257404F6DA1463090C3A41722E9743B"/>
        <w:style w:val=""/>
        <w:category>
          <w:name w:val="常规"/>
          <w:gallery w:val="placeholder"/>
        </w:category>
        <w:types>
          <w:type w:val="bbPlcHdr"/>
        </w:types>
        <w:behaviors>
          <w:behavior w:val="content"/>
        </w:behaviors>
        <w:description w:val=""/>
        <w:guid w:val="{2F785407-5717-4219-8E18-5500D6E67010}"/>
      </w:docPartPr>
      <w:docPartBody>
        <w:p>
          <w:pPr>
            <w:pStyle w:val="192"/>
          </w:pPr>
          <w:r>
            <w:rPr>
              <w:rStyle w:val="4"/>
              <w:rFonts w:hint="eastAsia"/>
            </w:rPr>
            <w:t>选择一项。</w:t>
          </w:r>
        </w:p>
      </w:docPartBody>
    </w:docPart>
    <w:docPart>
      <w:docPartPr>
        <w:name w:val="574E410608534352862002938AD08F2E"/>
        <w:style w:val=""/>
        <w:category>
          <w:name w:val="常规"/>
          <w:gallery w:val="placeholder"/>
        </w:category>
        <w:types>
          <w:type w:val="bbPlcHdr"/>
        </w:types>
        <w:behaviors>
          <w:behavior w:val="content"/>
        </w:behaviors>
        <w:description w:val=""/>
        <w:guid w:val="{8DB3DEDD-DFB1-419E-B329-9DDDB8620D80}"/>
      </w:docPartPr>
      <w:docPartBody>
        <w:p>
          <w:pPr>
            <w:pStyle w:val="193"/>
          </w:pPr>
          <w:r>
            <w:rPr>
              <w:rStyle w:val="4"/>
              <w:rFonts w:hint="eastAsia"/>
            </w:rPr>
            <w:t>选择一项。</w:t>
          </w:r>
        </w:p>
      </w:docPartBody>
    </w:docPart>
    <w:docPart>
      <w:docPartPr>
        <w:name w:val="39FAA392E89B486AB1FA882730C9600A"/>
        <w:style w:val=""/>
        <w:category>
          <w:name w:val="常规"/>
          <w:gallery w:val="placeholder"/>
        </w:category>
        <w:types>
          <w:type w:val="bbPlcHdr"/>
        </w:types>
        <w:behaviors>
          <w:behavior w:val="content"/>
        </w:behaviors>
        <w:description w:val=""/>
        <w:guid w:val="{C618432D-54D0-4654-B868-E09BC2527A8A}"/>
      </w:docPartPr>
      <w:docPartBody>
        <w:p>
          <w:pPr>
            <w:pStyle w:val="194"/>
          </w:pPr>
          <w:r>
            <w:rPr>
              <w:rStyle w:val="4"/>
              <w:rFonts w:hint="eastAsia"/>
            </w:rPr>
            <w:t>选择一项。</w:t>
          </w:r>
        </w:p>
      </w:docPartBody>
    </w:docPart>
    <w:docPart>
      <w:docPartPr>
        <w:name w:val="30F05B234A544481A6F399B3605B3C96"/>
        <w:style w:val=""/>
        <w:category>
          <w:name w:val="常规"/>
          <w:gallery w:val="placeholder"/>
        </w:category>
        <w:types>
          <w:type w:val="bbPlcHdr"/>
        </w:types>
        <w:behaviors>
          <w:behavior w:val="content"/>
        </w:behaviors>
        <w:description w:val=""/>
        <w:guid w:val="{BE6246BD-7380-4357-BACF-0A464A5F6F72}"/>
      </w:docPartPr>
      <w:docPartBody>
        <w:p>
          <w:pPr>
            <w:pStyle w:val="195"/>
          </w:pPr>
          <w:r>
            <w:rPr>
              <w:rStyle w:val="4"/>
              <w:rFonts w:hint="eastAsia"/>
            </w:rPr>
            <w:t>选择一项。</w:t>
          </w:r>
        </w:p>
      </w:docPartBody>
    </w:docPart>
    <w:docPart>
      <w:docPartPr>
        <w:name w:val="39FD3473C5EB41FDB3AB679BA062F214"/>
        <w:style w:val=""/>
        <w:category>
          <w:name w:val="常规"/>
          <w:gallery w:val="placeholder"/>
        </w:category>
        <w:types>
          <w:type w:val="bbPlcHdr"/>
        </w:types>
        <w:behaviors>
          <w:behavior w:val="content"/>
        </w:behaviors>
        <w:description w:val=""/>
        <w:guid w:val="{1FE793B1-5F2B-4F5E-BA8C-052CED8497AB}"/>
      </w:docPartPr>
      <w:docPartBody>
        <w:p>
          <w:pPr>
            <w:pStyle w:val="196"/>
          </w:pPr>
          <w:r>
            <w:rPr>
              <w:rStyle w:val="4"/>
              <w:rFonts w:hint="eastAsia"/>
            </w:rPr>
            <w:t>选择一项。</w:t>
          </w:r>
        </w:p>
      </w:docPartBody>
    </w:docPart>
    <w:docPart>
      <w:docPartPr>
        <w:name w:val="DCB49B9528634CD6B61104E407266E63"/>
        <w:style w:val=""/>
        <w:category>
          <w:name w:val="常规"/>
          <w:gallery w:val="placeholder"/>
        </w:category>
        <w:types>
          <w:type w:val="bbPlcHdr"/>
        </w:types>
        <w:behaviors>
          <w:behavior w:val="content"/>
        </w:behaviors>
        <w:description w:val=""/>
        <w:guid w:val="{DC329902-2C05-42AD-B765-9FB843F9F25E}"/>
      </w:docPartPr>
      <w:docPartBody>
        <w:p>
          <w:pPr>
            <w:pStyle w:val="197"/>
          </w:pPr>
          <w:r>
            <w:rPr>
              <w:rFonts w:hint="eastAsia"/>
            </w:rPr>
            <w:t>选择一项。</w:t>
          </w:r>
        </w:p>
      </w:docPartBody>
    </w:docPart>
    <w:docPart>
      <w:docPartPr>
        <w:name w:val="1EFAEDD7460D47258427F19445EA90E7"/>
        <w:style w:val=""/>
        <w:category>
          <w:name w:val="常规"/>
          <w:gallery w:val="placeholder"/>
        </w:category>
        <w:types>
          <w:type w:val="bbPlcHdr"/>
        </w:types>
        <w:behaviors>
          <w:behavior w:val="content"/>
        </w:behaviors>
        <w:description w:val=""/>
        <w:guid w:val="{EB692E1B-7139-4492-9187-41A49A126979}"/>
      </w:docPartPr>
      <w:docPartBody>
        <w:p>
          <w:pPr>
            <w:pStyle w:val="198"/>
          </w:pPr>
          <w:r>
            <w:rPr>
              <w:rStyle w:val="4"/>
              <w:rFonts w:hint="eastAsia"/>
            </w:rPr>
            <w:t>选择一项。</w:t>
          </w:r>
        </w:p>
      </w:docPartBody>
    </w:docPart>
    <w:docPart>
      <w:docPartPr>
        <w:name w:val="10CCF6B677F0433D9F4FE40854B2B480"/>
        <w:style w:val=""/>
        <w:category>
          <w:name w:val="常规"/>
          <w:gallery w:val="placeholder"/>
        </w:category>
        <w:types>
          <w:type w:val="bbPlcHdr"/>
        </w:types>
        <w:behaviors>
          <w:behavior w:val="content"/>
        </w:behaviors>
        <w:description w:val=""/>
        <w:guid w:val="{26F77774-4F71-4F22-9DB2-6FBD450274FB}"/>
      </w:docPartPr>
      <w:docPartBody>
        <w:p>
          <w:pPr>
            <w:pStyle w:val="199"/>
          </w:pPr>
          <w:r>
            <w:rPr>
              <w:rFonts w:hint="eastAsia"/>
            </w:rPr>
            <w:t>选择一项。</w:t>
          </w:r>
        </w:p>
      </w:docPartBody>
    </w:docPart>
    <w:docPart>
      <w:docPartPr>
        <w:name w:val="B09EACD8F4764D30B2E46586E7911D9A"/>
        <w:style w:val=""/>
        <w:category>
          <w:name w:val="常规"/>
          <w:gallery w:val="placeholder"/>
        </w:category>
        <w:types>
          <w:type w:val="bbPlcHdr"/>
        </w:types>
        <w:behaviors>
          <w:behavior w:val="content"/>
        </w:behaviors>
        <w:description w:val=""/>
        <w:guid w:val="{2207E1B5-89B2-4E09-A2BC-6E7A4A82B460}"/>
      </w:docPartPr>
      <w:docPartBody>
        <w:p>
          <w:pPr>
            <w:pStyle w:val="200"/>
          </w:pPr>
          <w:r>
            <w:rPr>
              <w:rStyle w:val="4"/>
              <w:rFonts w:hint="eastAsia"/>
            </w:rPr>
            <w:t>选择一项。</w:t>
          </w:r>
        </w:p>
      </w:docPartBody>
    </w:docPart>
    <w:docPart>
      <w:docPartPr>
        <w:name w:val="E93CD77751024BFCA6775357AA0FFF1F"/>
        <w:style w:val=""/>
        <w:category>
          <w:name w:val="常规"/>
          <w:gallery w:val="placeholder"/>
        </w:category>
        <w:types>
          <w:type w:val="bbPlcHdr"/>
        </w:types>
        <w:behaviors>
          <w:behavior w:val="content"/>
        </w:behaviors>
        <w:description w:val=""/>
        <w:guid w:val="{BD49ADD2-05DE-4340-80F2-F61D7DDBE178}"/>
      </w:docPartPr>
      <w:docPartBody>
        <w:p>
          <w:pPr>
            <w:pStyle w:val="201"/>
          </w:pPr>
          <w:r>
            <w:rPr>
              <w:rFonts w:hint="eastAsia"/>
            </w:rPr>
            <w:t>选择一项。</w:t>
          </w:r>
        </w:p>
      </w:docPartBody>
    </w:docPart>
    <w:docPart>
      <w:docPartPr>
        <w:name w:val="12865FF8639B4AC5A965ABECC3B6B433"/>
        <w:style w:val=""/>
        <w:category>
          <w:name w:val="常规"/>
          <w:gallery w:val="placeholder"/>
        </w:category>
        <w:types>
          <w:type w:val="bbPlcHdr"/>
        </w:types>
        <w:behaviors>
          <w:behavior w:val="content"/>
        </w:behaviors>
        <w:description w:val=""/>
        <w:guid w:val="{4D62D548-9E6B-4CDE-8630-B211A5324EAE}"/>
      </w:docPartPr>
      <w:docPartBody>
        <w:p>
          <w:pPr>
            <w:pStyle w:val="202"/>
          </w:pPr>
          <w:r>
            <w:rPr>
              <w:rStyle w:val="4"/>
              <w:rFonts w:hint="eastAsia"/>
            </w:rPr>
            <w:t>选择一项。</w:t>
          </w:r>
        </w:p>
      </w:docPartBody>
    </w:docPart>
    <w:docPart>
      <w:docPartPr>
        <w:name w:val="91EB6A0AFF0A472595C9F2455AA720BF"/>
        <w:style w:val=""/>
        <w:category>
          <w:name w:val="常规"/>
          <w:gallery w:val="placeholder"/>
        </w:category>
        <w:types>
          <w:type w:val="bbPlcHdr"/>
        </w:types>
        <w:behaviors>
          <w:behavior w:val="content"/>
        </w:behaviors>
        <w:description w:val=""/>
        <w:guid w:val="{F0683AFF-7881-4051-8C73-D10E92565CEE}"/>
      </w:docPartPr>
      <w:docPartBody>
        <w:p>
          <w:pPr>
            <w:pStyle w:val="203"/>
          </w:pPr>
          <w:r>
            <w:rPr>
              <w:rFonts w:hint="eastAsia"/>
            </w:rPr>
            <w:t>选择一项。</w:t>
          </w:r>
        </w:p>
      </w:docPartBody>
    </w:docPart>
    <w:docPart>
      <w:docPartPr>
        <w:name w:val="358DB0F34A0241F2871031B39F7EB8B3"/>
        <w:style w:val=""/>
        <w:category>
          <w:name w:val="常规"/>
          <w:gallery w:val="placeholder"/>
        </w:category>
        <w:types>
          <w:type w:val="bbPlcHdr"/>
        </w:types>
        <w:behaviors>
          <w:behavior w:val="content"/>
        </w:behaviors>
        <w:description w:val=""/>
        <w:guid w:val="{E2CF4B78-D3BE-4E94-9AA9-C1AEC73C3AF4}"/>
      </w:docPartPr>
      <w:docPartBody>
        <w:p>
          <w:pPr>
            <w:pStyle w:val="204"/>
          </w:pPr>
          <w:r>
            <w:rPr>
              <w:rStyle w:val="4"/>
              <w:rFonts w:hint="eastAsia"/>
            </w:rPr>
            <w:t>选择一项。</w:t>
          </w:r>
        </w:p>
      </w:docPartBody>
    </w:docPart>
    <w:docPart>
      <w:docPartPr>
        <w:name w:val="E8CCC21AF7CF4818AC3E3C126CC57FF9"/>
        <w:style w:val=""/>
        <w:category>
          <w:name w:val="常规"/>
          <w:gallery w:val="placeholder"/>
        </w:category>
        <w:types>
          <w:type w:val="bbPlcHdr"/>
        </w:types>
        <w:behaviors>
          <w:behavior w:val="content"/>
        </w:behaviors>
        <w:description w:val=""/>
        <w:guid w:val="{8FE9B505-EE18-4D72-AD32-12905F1E099F}"/>
      </w:docPartPr>
      <w:docPartBody>
        <w:p>
          <w:pPr>
            <w:pStyle w:val="205"/>
          </w:pPr>
          <w:r>
            <w:rPr>
              <w:rFonts w:hint="eastAsia"/>
            </w:rPr>
            <w:t>选择一项。</w:t>
          </w:r>
        </w:p>
      </w:docPartBody>
    </w:docPart>
    <w:docPart>
      <w:docPartPr>
        <w:name w:val="4196E328CA474CD79CE5679F9C19BE00"/>
        <w:style w:val=""/>
        <w:category>
          <w:name w:val="常规"/>
          <w:gallery w:val="placeholder"/>
        </w:category>
        <w:types>
          <w:type w:val="bbPlcHdr"/>
        </w:types>
        <w:behaviors>
          <w:behavior w:val="content"/>
        </w:behaviors>
        <w:description w:val=""/>
        <w:guid w:val="{1C416910-66DB-4B86-9BD3-5CC930DF8DC9}"/>
      </w:docPartPr>
      <w:docPartBody>
        <w:p>
          <w:pPr>
            <w:pStyle w:val="206"/>
          </w:pPr>
          <w:r>
            <w:rPr>
              <w:rStyle w:val="4"/>
              <w:rFonts w:hint="eastAsia"/>
            </w:rPr>
            <w:t>选择一项。</w:t>
          </w:r>
        </w:p>
      </w:docPartBody>
    </w:docPart>
    <w:docPart>
      <w:docPartPr>
        <w:name w:val="19D60D12DF2745F791C0546DEFAA26FF"/>
        <w:style w:val=""/>
        <w:category>
          <w:name w:val="常规"/>
          <w:gallery w:val="placeholder"/>
        </w:category>
        <w:types>
          <w:type w:val="bbPlcHdr"/>
        </w:types>
        <w:behaviors>
          <w:behavior w:val="content"/>
        </w:behaviors>
        <w:description w:val=""/>
        <w:guid w:val="{662D2052-F7FD-491E-97FA-F73ADD5FB888}"/>
      </w:docPartPr>
      <w:docPartBody>
        <w:p>
          <w:pPr>
            <w:pStyle w:val="207"/>
          </w:pPr>
          <w:r>
            <w:rPr>
              <w:rFonts w:hint="eastAsia"/>
            </w:rPr>
            <w:t>选择一项。</w:t>
          </w:r>
        </w:p>
      </w:docPartBody>
    </w:docPart>
    <w:docPart>
      <w:docPartPr>
        <w:name w:val="DF309B43950047BB95445A65CC701098"/>
        <w:style w:val=""/>
        <w:category>
          <w:name w:val="常规"/>
          <w:gallery w:val="placeholder"/>
        </w:category>
        <w:types>
          <w:type w:val="bbPlcHdr"/>
        </w:types>
        <w:behaviors>
          <w:behavior w:val="content"/>
        </w:behaviors>
        <w:description w:val=""/>
        <w:guid w:val="{BD43543D-9469-49B5-8916-62EFE988190D}"/>
      </w:docPartPr>
      <w:docPartBody>
        <w:p>
          <w:pPr>
            <w:pStyle w:val="208"/>
          </w:pPr>
          <w:r>
            <w:rPr>
              <w:rStyle w:val="4"/>
              <w:rFonts w:hint="eastAsia"/>
            </w:rPr>
            <w:t>选择一项。</w:t>
          </w:r>
        </w:p>
      </w:docPartBody>
    </w:docPart>
    <w:docPart>
      <w:docPartPr>
        <w:name w:val="4F1F87F0DBA145DF8D28D8274E7E92BC"/>
        <w:style w:val=""/>
        <w:category>
          <w:name w:val="常规"/>
          <w:gallery w:val="placeholder"/>
        </w:category>
        <w:types>
          <w:type w:val="bbPlcHdr"/>
        </w:types>
        <w:behaviors>
          <w:behavior w:val="content"/>
        </w:behaviors>
        <w:description w:val=""/>
        <w:guid w:val="{5441D7F8-9D6F-487E-8EFA-42E144BE97DA}"/>
      </w:docPartPr>
      <w:docPartBody>
        <w:p>
          <w:pPr>
            <w:pStyle w:val="209"/>
          </w:pPr>
          <w:r>
            <w:rPr>
              <w:rFonts w:hint="eastAsia"/>
            </w:rPr>
            <w:t>选择一项。</w:t>
          </w:r>
        </w:p>
      </w:docPartBody>
    </w:docPart>
    <w:docPart>
      <w:docPartPr>
        <w:name w:val="98B423E6114F45A6BEBEA2BA6B421DCB"/>
        <w:style w:val=""/>
        <w:category>
          <w:name w:val="常规"/>
          <w:gallery w:val="placeholder"/>
        </w:category>
        <w:types>
          <w:type w:val="bbPlcHdr"/>
        </w:types>
        <w:behaviors>
          <w:behavior w:val="content"/>
        </w:behaviors>
        <w:description w:val=""/>
        <w:guid w:val="{0EB7F116-510F-42AE-9431-9F1E3F53A9BA}"/>
      </w:docPartPr>
      <w:docPartBody>
        <w:p>
          <w:pPr>
            <w:pStyle w:val="210"/>
          </w:pPr>
          <w:r>
            <w:rPr>
              <w:rStyle w:val="163"/>
              <w:rFonts w:hint="eastAsia"/>
            </w:rPr>
            <w:t>选择一项。</w:t>
          </w:r>
        </w:p>
      </w:docPartBody>
    </w:docPart>
    <w:docPart>
      <w:docPartPr>
        <w:name w:val="A7DFC9E240714B0E80D0C84DB27A2F7E"/>
        <w:style w:val=""/>
        <w:category>
          <w:name w:val="常规"/>
          <w:gallery w:val="placeholder"/>
        </w:category>
        <w:types>
          <w:type w:val="bbPlcHdr"/>
        </w:types>
        <w:behaviors>
          <w:behavior w:val="content"/>
        </w:behaviors>
        <w:description w:val=""/>
        <w:guid w:val="{59A1A329-31DC-4CC4-B623-BAFCECD246A6}"/>
      </w:docPartPr>
      <w:docPartBody>
        <w:p>
          <w:pPr>
            <w:pStyle w:val="211"/>
          </w:pPr>
          <w:r>
            <w:rPr>
              <w:rStyle w:val="163"/>
              <w:rFonts w:hint="eastAsia"/>
            </w:rPr>
            <w:t>选择一项。</w:t>
          </w:r>
        </w:p>
      </w:docPartBody>
    </w:docPart>
    <w:docPart>
      <w:docPartPr>
        <w:name w:val="808B242489264BC5A5A3EF9EA7F7E0D1"/>
        <w:style w:val=""/>
        <w:category>
          <w:name w:val="常规"/>
          <w:gallery w:val="placeholder"/>
        </w:category>
        <w:types>
          <w:type w:val="bbPlcHdr"/>
        </w:types>
        <w:behaviors>
          <w:behavior w:val="content"/>
        </w:behaviors>
        <w:description w:val=""/>
        <w:guid w:val="{0292572A-EA36-4F39-8A50-1BB02B974A92}"/>
      </w:docPartPr>
      <w:docPartBody>
        <w:p>
          <w:pPr>
            <w:pStyle w:val="212"/>
          </w:pPr>
          <w:r>
            <w:rPr>
              <w:rStyle w:val="163"/>
              <w:rFonts w:hint="eastAsia"/>
            </w:rPr>
            <w:t>选择一项。</w:t>
          </w:r>
        </w:p>
      </w:docPartBody>
    </w:docPart>
    <w:docPart>
      <w:docPartPr>
        <w:name w:val="D1B062A17979467BA477E8D6530BBE01"/>
        <w:style w:val=""/>
        <w:category>
          <w:name w:val="常规"/>
          <w:gallery w:val="placeholder"/>
        </w:category>
        <w:types>
          <w:type w:val="bbPlcHdr"/>
        </w:types>
        <w:behaviors>
          <w:behavior w:val="content"/>
        </w:behaviors>
        <w:description w:val=""/>
        <w:guid w:val="{6C6AC0FF-A145-4982-8127-D1423E6C3C7E}"/>
      </w:docPartPr>
      <w:docPartBody>
        <w:p>
          <w:pPr>
            <w:pStyle w:val="213"/>
          </w:pPr>
          <w:r>
            <w:rPr>
              <w:rStyle w:val="163"/>
              <w:rFonts w:hint="eastAsia"/>
            </w:rPr>
            <w:t>选择一项。</w:t>
          </w:r>
        </w:p>
      </w:docPartBody>
    </w:docPart>
    <w:docPart>
      <w:docPartPr>
        <w:name w:val="6437649384434C79B652C35457BFA2F6"/>
        <w:style w:val=""/>
        <w:category>
          <w:name w:val="常规"/>
          <w:gallery w:val="placeholder"/>
        </w:category>
        <w:types>
          <w:type w:val="bbPlcHdr"/>
        </w:types>
        <w:behaviors>
          <w:behavior w:val="content"/>
        </w:behaviors>
        <w:description w:val=""/>
        <w:guid w:val="{53544141-7F31-41E8-94A7-DCF1563F5885}"/>
      </w:docPartPr>
      <w:docPartBody>
        <w:p>
          <w:pPr>
            <w:pStyle w:val="214"/>
          </w:pPr>
          <w:r>
            <w:rPr>
              <w:rStyle w:val="163"/>
              <w:rFonts w:hint="eastAsia"/>
            </w:rPr>
            <w:t>选择一项。</w:t>
          </w:r>
        </w:p>
      </w:docPartBody>
    </w:docPart>
    <w:docPart>
      <w:docPartPr>
        <w:name w:val="827D6E7F9E804F2487C2288C2B6EC001"/>
        <w:style w:val=""/>
        <w:category>
          <w:name w:val="常规"/>
          <w:gallery w:val="placeholder"/>
        </w:category>
        <w:types>
          <w:type w:val="bbPlcHdr"/>
        </w:types>
        <w:behaviors>
          <w:behavior w:val="content"/>
        </w:behaviors>
        <w:description w:val=""/>
        <w:guid w:val="{B097F5C7-2127-4F8C-A89F-B5D0B6A30315}"/>
      </w:docPartPr>
      <w:docPartBody>
        <w:p>
          <w:pPr>
            <w:pStyle w:val="215"/>
          </w:pPr>
          <w:r>
            <w:rPr>
              <w:rStyle w:val="163"/>
              <w:rFonts w:hint="eastAsia"/>
            </w:rPr>
            <w:t>选择一项。</w:t>
          </w:r>
        </w:p>
      </w:docPartBody>
    </w:docPart>
    <w:docPart>
      <w:docPartPr>
        <w:name w:val="69C25E0857654E99B507FF14F7EE5052"/>
        <w:style w:val=""/>
        <w:category>
          <w:name w:val="常规"/>
          <w:gallery w:val="placeholder"/>
        </w:category>
        <w:types>
          <w:type w:val="bbPlcHdr"/>
        </w:types>
        <w:behaviors>
          <w:behavior w:val="content"/>
        </w:behaviors>
        <w:description w:val=""/>
        <w:guid w:val="{6E5CD290-5288-4D05-8396-B12841835EA5}"/>
      </w:docPartPr>
      <w:docPartBody>
        <w:p>
          <w:pPr>
            <w:pStyle w:val="216"/>
          </w:pPr>
          <w:r>
            <w:rPr>
              <w:rStyle w:val="163"/>
              <w:rFonts w:hint="eastAsia"/>
            </w:rPr>
            <w:t>选择一项。</w:t>
          </w:r>
        </w:p>
      </w:docPartBody>
    </w:docPart>
    <w:docPart>
      <w:docPartPr>
        <w:name w:val="F1CC7D9B6A2C43798E264A8DE0CE5A6E"/>
        <w:style w:val=""/>
        <w:category>
          <w:name w:val="常规"/>
          <w:gallery w:val="placeholder"/>
        </w:category>
        <w:types>
          <w:type w:val="bbPlcHdr"/>
        </w:types>
        <w:behaviors>
          <w:behavior w:val="content"/>
        </w:behaviors>
        <w:description w:val=""/>
        <w:guid w:val="{02651394-A3CE-423B-A761-AB8E4D3B9C66}"/>
      </w:docPartPr>
      <w:docPartBody>
        <w:p>
          <w:pPr>
            <w:pStyle w:val="217"/>
          </w:pPr>
          <w:r>
            <w:rPr>
              <w:rStyle w:val="163"/>
              <w:rFonts w:hint="eastAsia"/>
            </w:rPr>
            <w:t>选择一项。</w:t>
          </w:r>
        </w:p>
      </w:docPartBody>
    </w:docPart>
    <w:docPart>
      <w:docPartPr>
        <w:name w:val="E7BF3F9A1E83471792E286A8A5F3A0D5"/>
        <w:style w:val=""/>
        <w:category>
          <w:name w:val="常规"/>
          <w:gallery w:val="placeholder"/>
        </w:category>
        <w:types>
          <w:type w:val="bbPlcHdr"/>
        </w:types>
        <w:behaviors>
          <w:behavior w:val="content"/>
        </w:behaviors>
        <w:description w:val=""/>
        <w:guid w:val="{53EE17D1-76E2-4498-8571-199764A42B09}"/>
      </w:docPartPr>
      <w:docPartBody>
        <w:p>
          <w:pPr>
            <w:pStyle w:val="218"/>
          </w:pPr>
          <w:r>
            <w:rPr>
              <w:rStyle w:val="163"/>
              <w:rFonts w:hint="eastAsia"/>
            </w:rPr>
            <w:t>选择一项。</w:t>
          </w:r>
        </w:p>
      </w:docPartBody>
    </w:docPart>
    <w:docPart>
      <w:docPartPr>
        <w:name w:val="{e22fa888-ee00-4f80-86ba-ddff5f4adf3d}"/>
        <w:style w:val=""/>
        <w:category>
          <w:name w:val="常规"/>
          <w:gallery w:val="placeholder"/>
        </w:category>
        <w:types>
          <w:type w:val="bbPlcHdr"/>
        </w:types>
        <w:behaviors>
          <w:behavior w:val="content"/>
        </w:behaviors>
        <w:description w:val=""/>
        <w:guid w:val="{E22FA888-EE00-4F80-86BA-DDFF5F4ADF3D}"/>
      </w:docPartPr>
      <w:docPartBody>
        <w:p>
          <w:r>
            <w:rPr>
              <w:rFonts w:hint="eastAsia"/>
            </w:rPr>
            <w:t>选择一项。</w:t>
          </w:r>
        </w:p>
      </w:docPartBody>
    </w:docPart>
    <w:docPart>
      <w:docPartPr>
        <w:name w:val="{360be5ef-6dc0-4a04-a15f-9954779c0bcf}"/>
        <w:style w:val=""/>
        <w:category>
          <w:name w:val="常规"/>
          <w:gallery w:val="placeholder"/>
        </w:category>
        <w:types>
          <w:type w:val="bbPlcHdr"/>
        </w:types>
        <w:behaviors>
          <w:behavior w:val="content"/>
        </w:behaviors>
        <w:description w:val=""/>
        <w:guid w:val="{360BE5EF-6DC0-4A04-A15F-9954779C0BCF}"/>
      </w:docPartPr>
      <w:docPartBody>
        <w:p>
          <w:r>
            <w:rPr>
              <w:rFonts w:hint="eastAsia"/>
            </w:rPr>
            <w:t>选择一项。</w:t>
          </w:r>
        </w:p>
      </w:docPartBody>
    </w:docPart>
    <w:docPart>
      <w:docPartPr>
        <w:name w:val="{c6853d2b-24ca-4839-bad5-6106c5b554f1}"/>
        <w:style w:val=""/>
        <w:category>
          <w:name w:val="常规"/>
          <w:gallery w:val="placeholder"/>
        </w:category>
        <w:types>
          <w:type w:val="bbPlcHdr"/>
        </w:types>
        <w:behaviors>
          <w:behavior w:val="content"/>
        </w:behaviors>
        <w:description w:val=""/>
        <w:guid w:val="{C6853D2B-24CA-4839-BAD5-6106C5B554F1}"/>
      </w:docPartPr>
      <w:docPartBody>
        <w:p>
          <w:r>
            <w:rPr>
              <w:rFonts w:hint="eastAsia"/>
            </w:rPr>
            <w:t>选择一项。</w:t>
          </w:r>
        </w:p>
      </w:docPartBody>
    </w:docPart>
    <w:docPart>
      <w:docPartPr>
        <w:name w:val="{815680ba-6b35-4e6a-b158-a375ad122537}"/>
        <w:style w:val=""/>
        <w:category>
          <w:name w:val="常规"/>
          <w:gallery w:val="placeholder"/>
        </w:category>
        <w:types>
          <w:type w:val="bbPlcHdr"/>
        </w:types>
        <w:behaviors>
          <w:behavior w:val="content"/>
        </w:behaviors>
        <w:description w:val=""/>
        <w:guid w:val="{815680BA-6B35-4E6A-B158-A375AD122537}"/>
      </w:docPartPr>
      <w:docPartBody>
        <w:p>
          <w:r>
            <w:rPr>
              <w:rFonts w:hint="eastAsia"/>
            </w:rPr>
            <w:t>选择一项。</w:t>
          </w:r>
        </w:p>
      </w:docPartBody>
    </w:docPart>
    <w:docPart>
      <w:docPartPr>
        <w:name w:val="{b746174e-ff55-4924-b130-c6daaee05e8b}"/>
        <w:style w:val=""/>
        <w:category>
          <w:name w:val="常规"/>
          <w:gallery w:val="placeholder"/>
        </w:category>
        <w:types>
          <w:type w:val="bbPlcHdr"/>
        </w:types>
        <w:behaviors>
          <w:behavior w:val="content"/>
        </w:behaviors>
        <w:description w:val=""/>
        <w:guid w:val="{B746174E-FF55-4924-B130-C6DAAEE05E8B}"/>
      </w:docPartPr>
      <w:docPartBody>
        <w:p>
          <w:r>
            <w:rPr>
              <w:rFonts w:hint="eastAsia"/>
            </w:rPr>
            <w:t>选择一项。</w:t>
          </w:r>
        </w:p>
      </w:docPartBody>
    </w:docPart>
    <w:docPart>
      <w:docPartPr>
        <w:name w:val="{5ec939e8-0ed6-47e5-a9b5-6ed10f8a4c1a}"/>
        <w:style w:val=""/>
        <w:category>
          <w:name w:val="常规"/>
          <w:gallery w:val="placeholder"/>
        </w:category>
        <w:types>
          <w:type w:val="bbPlcHdr"/>
        </w:types>
        <w:behaviors>
          <w:behavior w:val="content"/>
        </w:behaviors>
        <w:description w:val=""/>
        <w:guid w:val="{5EC939E8-0ED6-47E5-A9B5-6ED10F8A4C1A}"/>
      </w:docPartPr>
      <w:docPartBody>
        <w:p>
          <w:r>
            <w:rPr>
              <w:rFonts w:hint="eastAsia"/>
            </w:rPr>
            <w:t>选择一项。</w:t>
          </w:r>
        </w:p>
      </w:docPartBody>
    </w:docPart>
    <w:docPart>
      <w:docPartPr>
        <w:name w:val="{f194e220-23e7-4f87-b07c-9c4f88a7e8d7}"/>
        <w:style w:val=""/>
        <w:category>
          <w:name w:val="常规"/>
          <w:gallery w:val="placeholder"/>
        </w:category>
        <w:types>
          <w:type w:val="bbPlcHdr"/>
        </w:types>
        <w:behaviors>
          <w:behavior w:val="content"/>
        </w:behaviors>
        <w:description w:val=""/>
        <w:guid w:val="{F194E220-23E7-4F87-B07C-9C4F88A7E8D7}"/>
      </w:docPartPr>
      <w:docPartBody>
        <w:p>
          <w:r>
            <w:rPr>
              <w:rFonts w:hint="eastAsia"/>
            </w:rPr>
            <w:t>选择一项。</w:t>
          </w:r>
        </w:p>
      </w:docPartBody>
    </w:docPart>
    <w:docPart>
      <w:docPartPr>
        <w:name w:val="{79de7af4-c598-4fe3-bd04-4d08b3ed6d5a}"/>
        <w:style w:val=""/>
        <w:category>
          <w:name w:val="常规"/>
          <w:gallery w:val="placeholder"/>
        </w:category>
        <w:types>
          <w:type w:val="bbPlcHdr"/>
        </w:types>
        <w:behaviors>
          <w:behavior w:val="content"/>
        </w:behaviors>
        <w:description w:val=""/>
        <w:guid w:val="{79DE7AF4-C598-4FE3-BD04-4D08B3ED6D5A}"/>
      </w:docPartPr>
      <w:docPartBody>
        <w:p>
          <w:r>
            <w:rPr>
              <w:rFonts w:hint="eastAsia"/>
            </w:rPr>
            <w:t>选择一项。</w:t>
          </w:r>
        </w:p>
      </w:docPartBody>
    </w:docPart>
    <w:docPart>
      <w:docPartPr>
        <w:name w:val="{9cd75a09-b456-4625-acf5-24062f8a56b1}"/>
        <w:style w:val=""/>
        <w:category>
          <w:name w:val="常规"/>
          <w:gallery w:val="placeholder"/>
        </w:category>
        <w:types>
          <w:type w:val="bbPlcHdr"/>
        </w:types>
        <w:behaviors>
          <w:behavior w:val="content"/>
        </w:behaviors>
        <w:description w:val=""/>
        <w:guid w:val="{9CD75A09-B456-4625-ACF5-24062F8A56B1}"/>
      </w:docPartPr>
      <w:docPartBody>
        <w:p>
          <w:r>
            <w:rPr>
              <w:rFonts w:hint="eastAsia"/>
            </w:rPr>
            <w:t>选择一项。</w:t>
          </w:r>
        </w:p>
      </w:docPartBody>
    </w:docPart>
    <w:docPart>
      <w:docPartPr>
        <w:name w:val="{85faabba-b67a-4e27-90dc-be738db35553}"/>
        <w:style w:val=""/>
        <w:category>
          <w:name w:val="常规"/>
          <w:gallery w:val="placeholder"/>
        </w:category>
        <w:types>
          <w:type w:val="bbPlcHdr"/>
        </w:types>
        <w:behaviors>
          <w:behavior w:val="content"/>
        </w:behaviors>
        <w:description w:val=""/>
        <w:guid w:val="{85faabba-b67a-4e27-90dc-be738db35553}"/>
      </w:docPartPr>
      <w:docPartBody>
        <w:p>
          <w:pPr>
            <w:pStyle w:val="208"/>
          </w:pPr>
          <w:r>
            <w:rPr>
              <w:rStyle w:val="4"/>
              <w:rFonts w:hint="eastAsia"/>
            </w:rPr>
            <w:t>选择一项。</w:t>
          </w:r>
        </w:p>
      </w:docPartBody>
    </w:docPart>
    <w:docPart>
      <w:docPartPr>
        <w:name w:val="{cc55a6ac-6fb9-4dde-9a02-0cbfb5bc676b}"/>
        <w:style w:val=""/>
        <w:category>
          <w:name w:val="常规"/>
          <w:gallery w:val="placeholder"/>
        </w:category>
        <w:types>
          <w:type w:val="bbPlcHdr"/>
        </w:types>
        <w:behaviors>
          <w:behavior w:val="content"/>
        </w:behaviors>
        <w:description w:val=""/>
        <w:guid w:val="{cc55a6ac-6fb9-4dde-9a02-0cbfb5bc676b}"/>
      </w:docPartPr>
      <w:docPartBody>
        <w:p>
          <w:pPr>
            <w:pStyle w:val="209"/>
          </w:pPr>
          <w:r>
            <w:rPr>
              <w:rFonts w:hint="eastAsia"/>
            </w:rPr>
            <w:t>选择一项。</w:t>
          </w:r>
        </w:p>
      </w:docPartBody>
    </w:docPart>
    <w:docPart>
      <w:docPartPr>
        <w:name w:val="{a1e1264b-ce6a-4d8d-ae4d-a63da026f700}"/>
        <w:style w:val=""/>
        <w:category>
          <w:name w:val="常规"/>
          <w:gallery w:val="placeholder"/>
        </w:category>
        <w:types>
          <w:type w:val="bbPlcHdr"/>
        </w:types>
        <w:behaviors>
          <w:behavior w:val="content"/>
        </w:behaviors>
        <w:description w:val=""/>
        <w:guid w:val="{a1e1264b-ce6a-4d8d-ae4d-a63da026f700}"/>
      </w:docPartPr>
      <w:docPartBody>
        <w:p>
          <w:pPr>
            <w:pStyle w:val="208"/>
          </w:pPr>
          <w:r>
            <w:rPr>
              <w:rStyle w:val="4"/>
              <w:rFonts w:hint="eastAsia"/>
            </w:rPr>
            <w:t>选择一项。</w:t>
          </w:r>
        </w:p>
      </w:docPartBody>
    </w:docPart>
    <w:docPart>
      <w:docPartPr>
        <w:name w:val="{daf306c0-daca-496c-9f76-0e49eaa02faa}"/>
        <w:style w:val=""/>
        <w:category>
          <w:name w:val="常规"/>
          <w:gallery w:val="placeholder"/>
        </w:category>
        <w:types>
          <w:type w:val="bbPlcHdr"/>
        </w:types>
        <w:behaviors>
          <w:behavior w:val="content"/>
        </w:behaviors>
        <w:description w:val=""/>
        <w:guid w:val="{daf306c0-daca-496c-9f76-0e49eaa02faa}"/>
      </w:docPartPr>
      <w:docPartBody>
        <w:p>
          <w:pPr>
            <w:pStyle w:val="209"/>
          </w:pPr>
          <w:r>
            <w:rPr>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3D8"/>
    <w:rsid w:val="0003676A"/>
    <w:rsid w:val="00056654"/>
    <w:rsid w:val="002556E2"/>
    <w:rsid w:val="003713D8"/>
    <w:rsid w:val="003A6B47"/>
    <w:rsid w:val="003C2CD6"/>
    <w:rsid w:val="004F1839"/>
    <w:rsid w:val="00777EDF"/>
    <w:rsid w:val="00AF5E80"/>
    <w:rsid w:val="00BB28F2"/>
    <w:rsid w:val="00C77076"/>
    <w:rsid w:val="00D71AAA"/>
    <w:rsid w:val="00E9600F"/>
    <w:rsid w:val="00FF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customStyle="1" w:styleId="4">
    <w:name w:val="占位符文本1"/>
    <w:basedOn w:val="2"/>
    <w:unhideWhenUsed/>
    <w:qFormat/>
    <w:uiPriority w:val="99"/>
    <w:rPr>
      <w:color w:val="808080"/>
    </w:rPr>
  </w:style>
  <w:style w:type="paragraph" w:customStyle="1" w:styleId="5">
    <w:name w:val="8DBA020F78D14CB59C3884A03EAE40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8D0D7B249154246A83AE50795DA20D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2F2858C15704D3E93C4FA8117FE23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C9C7EC2899A46CF8A2A3627415314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E7119558A7B14BE0AFBF97651F187B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03257C23F1E942F49A75171C1783C5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3CE1704E959742DF9CBC09C2B205C2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4F4EFDF59452424390070D3F500431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C92AD163E81048FEBEEFE86B003DD9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B8E8B8FC69F94849A023018DACE449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019B08DCE7424A2882032A9B4D2D76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B89242B9F94149BA92E891336165EBA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EB61899147B344D392D6C6DFCAA5F2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5D1CD1878DFE41A7901B3EDEAB7224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C5A4AA3A59FD4E269EEA1E260D7AA7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2198697CC8184C5694BF44E556864D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19DF8D7FA640419E961DD6F5BB1987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35AF6801E83446998F258FC34D611B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DE57267A69814A0CA8D37BE58E4F4F0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B27DBDED632B4515A5B84F9215DEAA7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2691ECE6356A4203BDA579FC2974D3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DF98D3B9493841BCAC66FDA25347786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D916F7C40E5D4FCCB22FBA0640DB0F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15F7466902AD4CB9A6DCBEB60E3709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C7C93DE8DB184BB79822F2BCB68D1F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46E87E941FAC40FBAF4474865A8D3E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3DCA89E4B91649BCB6F7ECC9A5899D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1979C17959DF4A65B404EEE0448DBF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3B1D4E72D4154830BCB284FD33B9E58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51EDE8EFC5E7480EA4EB69728A595A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B697B42AF2FC45A08B4470699C0B6E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AD3419CA79E041D0BCBB7E82DDCF07D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8982E462607E46B29F37AEC013A288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8B294303344A45C399FA37C5A34193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C097A523FD6F49D3AF0695DE86CD1F3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31316A4523414D0EAFD30F4C3B00F0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70AF262744B24170892641D8BBEC9B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B770634BB1164991A9077B534C2DA5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9A4A4814ECF743A699D15A9886E424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6D94C3FB9E1244AB9298161622E469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B26AF82EE0C244F585FDF52D164779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82980CF0AA344647A6D6BA761F8B71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4E81DC1B0DE44E779E93F74D894CDAD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3EFEE2599B084302887CE1A33D356B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9">
    <w:name w:val="01619B42A8DE42EEBADDE9E9ED5A8C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0">
    <w:name w:val="0E819F4E2CF84371A9535E5C74EF32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1">
    <w:name w:val="0973204CBEE5423DB44F4A80D94190F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FE7F3B0F8A75481191883A72BB32ADB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3">
    <w:name w:val="8784D75C99924CBC865A7AE5DBC126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4">
    <w:name w:val="D1D95824A2304F62AB3026BBD4394E6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5">
    <w:name w:val="A0D3C041B2AF482287AF801DBCC5F2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6">
    <w:name w:val="0369F307B06848DDADBED8E890C441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7">
    <w:name w:val="1992A79C63B8468EA45CF300206CE79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8">
    <w:name w:val="7B9383DCEC264FDEA840683A5EAD9BE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9">
    <w:name w:val="BE9E701C06224D668787217CF4AFC1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0">
    <w:name w:val="D330858E1ED743838D40FFC90375EB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1">
    <w:name w:val="7E3670F0C32D4B1EBA34C8C65E5FD2D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2">
    <w:name w:val="6EC73D9811C8424AAB22F5898570341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3">
    <w:name w:val="A8AB623483264A6CA7403036B28A56C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4">
    <w:name w:val="8595BADF0F4E431CA066A66BF32E3FC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5">
    <w:name w:val="5D13796D2E3943198E28C99154007C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6">
    <w:name w:val="ADB60E65AC9A437CAEE8CFAFC9751E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7">
    <w:name w:val="4887526A463B46D0830FA12F130B92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8">
    <w:name w:val="2FBA595E8C5B4BE99456CF7D397A0D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9">
    <w:name w:val="A26EE8766BD1460388AEFCAC5329C0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0">
    <w:name w:val="96926B7C3E84407F82BE50C79DFF3A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1">
    <w:name w:val="2DC0EFE3EAD64E19B1BE78C64C624C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2">
    <w:name w:val="4C7AB01C1D4A4FB7A0F635C48218E0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3">
    <w:name w:val="1B1F0BE8929D4675BB498A02C7F25C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4">
    <w:name w:val="24AB9F57C1434BB5AE45C08B737243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5">
    <w:name w:val="5E1902EC31FE4441A625CB0CB5EB98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6">
    <w:name w:val="1612149269984EFBA8940DB69DA2E1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7">
    <w:name w:val="FDEFD21DA69947FEAB8099F5768EEF2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8">
    <w:name w:val="EBE5C7C8571D49769CBA167D11DA799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9">
    <w:name w:val="F2D7C320EF6C44059E66ECE300993D7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0">
    <w:name w:val="F5F88F5C520A4C9BBA47F6DC4D47BB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1">
    <w:name w:val="211A583F33B544A8B2EF8554D7E3FB1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2">
    <w:name w:val="18450153B5EE46F39E73F33F7D7F77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3">
    <w:name w:val="EBAFE998E25E46EBB7E3228F4054571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4">
    <w:name w:val="81D4EE8E895A46C3B2904B5112A19F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5">
    <w:name w:val="B1B5CC776E5A402C8462D95156568F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6">
    <w:name w:val="2779B212BD5A4C289AF8462028257B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7">
    <w:name w:val="86598F5696E54981B1D82A6EF4CEE7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8">
    <w:name w:val="FBFC563F069C4847B41917FAF6B7457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9">
    <w:name w:val="7EFDD9409EC442618B6F44EF8A70193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0">
    <w:name w:val="2690943E884C41729E78EA6258544C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1">
    <w:name w:val="F20D1E90053348B59E93B207F75D28D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2">
    <w:name w:val="6D54F9F47CB74CDE89DD491924F849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3">
    <w:name w:val="DAFB9795DDB1458C8C55FF199B4852D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4">
    <w:name w:val="17F31574E0BE4BA1841F8B307CB946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5">
    <w:name w:val="BE9B955A54BE463EAC50F3DB21995A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6">
    <w:name w:val="491BF29133264582878A0FA30BA215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7">
    <w:name w:val="028FEA7C5FE941DA88564FE97CD766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8">
    <w:name w:val="C77109D319894577AD413379AEF29C9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9">
    <w:name w:val="7FB2E9F4B5824336A7371A578835CB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0">
    <w:name w:val="9B8F3384FF78455BAD1290E6015E99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1">
    <w:name w:val="519975AA99064C62B59886D2CDF4ACE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2">
    <w:name w:val="D66B8BB2D9834ED78FBAAE2E195AB9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3">
    <w:name w:val="5E4ABB7CAE84443099B7324A97025D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4">
    <w:name w:val="491F3B8964F44ACCB48523556A5E92C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5">
    <w:name w:val="B04527C7413549A2A997F0E6655531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6">
    <w:name w:val="7B40CA2DF89641A29B19D89F534155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7">
    <w:name w:val="295B8A589EC346CA96DD65771DF0095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8">
    <w:name w:val="0D00DC8307584D61B41487F6EAC0A2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9">
    <w:name w:val="BC49E819814747D7AA6232C14B8C49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0">
    <w:name w:val="E1D1CA0DCA12487C9BAB48CBFF363A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1">
    <w:name w:val="C5ACB94DBC4345958A30D343E450FA5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2">
    <w:name w:val="A45E933DB539475F904240A32EF3957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3">
    <w:name w:val="66CBDA4F58544E30BD3A4E448D2AB1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4">
    <w:name w:val="CBEC577EBC4F4B719C73AF4DDF880F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5">
    <w:name w:val="D0C7071B28314149AF53E01275779AD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6">
    <w:name w:val="3EF70C94FFB94E7296FE85636378082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7">
    <w:name w:val="C93442D0434A4CCE81AFB4E7BFE36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8">
    <w:name w:val="E6D43F18B7A24101A9D825609C458FA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9">
    <w:name w:val="4632D8E320564ED591A1BAA2BF471C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0">
    <w:name w:val="693E27E078014A8C828C841C1AD9C7D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1">
    <w:name w:val="A2F8B83D308D4205B6B86A0FE1A4D2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2">
    <w:name w:val="1055B2EF0CB248CBACD8448B7C0ADE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3">
    <w:name w:val="E153A5EA3B7449C28D8A5B05804C07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4">
    <w:name w:val="9225F0C4EBC8473F86E7CF880D2AAE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5">
    <w:name w:val="AC0120657014499E84B1A58CB96EFF8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6">
    <w:name w:val="DD6F7897091A4601B3CA3824611D8E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7">
    <w:name w:val="573B3E8B04894C0D9F55324D6484718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8">
    <w:name w:val="995DAAED21E546DBAD424813AD4F34B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9">
    <w:name w:val="747061E0BF694B4DA8537D802C8DE0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0">
    <w:name w:val="F560D0F766F741C49EFA8A389274E0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1">
    <w:name w:val="523FB8E1F59345E883DD3A6D241D24B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2">
    <w:name w:val="3574843913D84CA78E090C9907384C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3">
    <w:name w:val="FEE80ABFCCE04199B519CFDE4B322E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4">
    <w:name w:val="77581B3BC6924D4C9292AD7C3EFEC5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5">
    <w:name w:val="E3CD2EDBC8AC41D6B6C84044FC4D1A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6">
    <w:name w:val="BDC4094C630440E9BF6CA87E66B902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7">
    <w:name w:val="DE909794D76A4A30A7FC88765C7056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8">
    <w:name w:val="CD3029643D024059AD53C6A98ACE8AC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9">
    <w:name w:val="B077678E49D2410D96FA2CF24EDE95D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0">
    <w:name w:val="2ED4F4C58421433DBFD9FB7AD5A59A9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1">
    <w:name w:val="A8EB65E25CBD40F68CC88CB1361B03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2">
    <w:name w:val="C912DF7A170A4D94A7A8E7AE26E6B71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3">
    <w:name w:val="412E3F2A51A748599D79BEE058A855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4">
    <w:name w:val="8863B4AB57E44EF39E08F17411E5F8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5">
    <w:name w:val="4954AB2808DC45919DB5174E9DBCDF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6">
    <w:name w:val="3FD5255F4FC641D9B9A2AFB5860C07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7">
    <w:name w:val="BA6D9C360BDA42768BF6C8005C544E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8">
    <w:name w:val="883886FED582444491CB9C7E84B938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9">
    <w:name w:val="6B7317ED14614615B4578BEDFB0F754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0">
    <w:name w:val="2244E2B146E94E26868E53C086C0CA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1">
    <w:name w:val="6C66F116D7044EE9B3BCA829336AC49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2">
    <w:name w:val="1041C21F1A484A0C8D3E253D4DCB82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3">
    <w:name w:val="083F5B72FB314FFDA3A3E16BFD94475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4">
    <w:name w:val="8B9D8CCCA1DA47D29642FF46EB7931B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5">
    <w:name w:val="4CB7705454C345549F8E38F5BB2292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6">
    <w:name w:val="8CC7B7A6BDD94B36B5132D7047907C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7">
    <w:name w:val="85AED1D77CD94F82BF0776A9FEF425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8">
    <w:name w:val="DEE4FB63563F404084A58507A4D631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9">
    <w:name w:val="96755A8F67024D99BD240F3B0172F47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0">
    <w:name w:val="46A50043CABB4725B53BE64BBAE5DE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1">
    <w:name w:val="30856CCBA1A1489CBFE58CD2093A3C2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2">
    <w:name w:val="9B4DCC8D53024343B7CA6F632DB5F289"/>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163">
    <w:name w:val="占位符文本2"/>
    <w:basedOn w:val="2"/>
    <w:unhideWhenUsed/>
    <w:qFormat/>
    <w:uiPriority w:val="99"/>
    <w:rPr>
      <w:color w:val="808080"/>
    </w:rPr>
  </w:style>
  <w:style w:type="paragraph" w:customStyle="1" w:styleId="164">
    <w:name w:val="0C985F1D550E40478BFE2F16A06D21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5">
    <w:name w:val="51CF4336B9B94864ABB115E1ACFBAC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6">
    <w:name w:val="F17D042991D347FB8A1F398B74013B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7">
    <w:name w:val="E17DA732CCE240E3A23CD2E43F92477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8">
    <w:name w:val="BEAFA625BE124630B3AB84588AF78E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9">
    <w:name w:val="EAD21F47E81E4ADB963545B0510A9FD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0">
    <w:name w:val="DC230B1F3B344FE3A78F58E8053810F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1">
    <w:name w:val="70B9B640D49B49A095FF7DB94BB1E8F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2">
    <w:name w:val="7BDE569A94E242B286E8BF12156484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3">
    <w:name w:val="48A66017CCDB4568B03586DCF92E3C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4">
    <w:name w:val="5B2C00A92BC8470884FB6609942336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5">
    <w:name w:val="BF9424B106924A27BC9FD9EDA2209F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6">
    <w:name w:val="026EF1AB481A4B7EABE1B05E2BE72AE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7">
    <w:name w:val="15F525B1D97A49629F3292249569D9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8">
    <w:name w:val="9D8A757AF88C4A58A225F9F98274B02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9">
    <w:name w:val="2F4C2A64B8A44832A4E351A952C2775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0">
    <w:name w:val="57AA9DF5B6ED4A5AAC81A7BD8A51F2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1">
    <w:name w:val="63C70D32D5114DEAB562B8235353724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2">
    <w:name w:val="1AF26B00FFBC45709EF6DAEBF82A85D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3">
    <w:name w:val="DC72AC9604974B0C9473B6E01B1FE1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4">
    <w:name w:val="20C99F59037C452589609A31A391E2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5">
    <w:name w:val="EE51180263C2419AB2474335A736A0C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6">
    <w:name w:val="2B88C361798C4AF3804F6355E2D2CD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7">
    <w:name w:val="4ECD5712504D4BA2AD53C840A83DFB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8">
    <w:name w:val="49DF436A71DF45B8A3809FEEC3D982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9">
    <w:name w:val="10D4E666D81A4FBF85128C80320C4D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0">
    <w:name w:val="B2208BE23A274F89B8C666C895C3BE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1">
    <w:name w:val="3B19925538F74DBEA332F75DE66BD7B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2">
    <w:name w:val="C257404F6DA1463090C3A41722E9743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3">
    <w:name w:val="574E410608534352862002938AD08F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4">
    <w:name w:val="39FAA392E89B486AB1FA882730C9600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5">
    <w:name w:val="30F05B234A544481A6F399B3605B3C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6">
    <w:name w:val="39FD3473C5EB41FDB3AB679BA062F2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7">
    <w:name w:val="DCB49B9528634CD6B61104E407266E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8">
    <w:name w:val="1EFAEDD7460D47258427F19445EA90E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9">
    <w:name w:val="10CCF6B677F0433D9F4FE40854B2B48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0">
    <w:name w:val="B09EACD8F4764D30B2E46586E7911D9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1">
    <w:name w:val="E93CD77751024BFCA6775357AA0FFF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12865FF8639B4AC5A965ABECC3B6B4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3">
    <w:name w:val="91EB6A0AFF0A472595C9F2455AA720B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4">
    <w:name w:val="358DB0F34A0241F2871031B39F7EB8B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5">
    <w:name w:val="E8CCC21AF7CF4818AC3E3C126CC57FF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6">
    <w:name w:val="4196E328CA474CD79CE5679F9C19BE0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7">
    <w:name w:val="19D60D12DF2745F791C0546DEFAA26F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8">
    <w:name w:val="DF309B43950047BB95445A65CC7010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9">
    <w:name w:val="4F1F87F0DBA145DF8D28D8274E7E92B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0">
    <w:name w:val="98B423E6114F45A6BEBEA2BA6B421DC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1">
    <w:name w:val="A7DFC9E240714B0E80D0C84DB27A2F7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2">
    <w:name w:val="808B242489264BC5A5A3EF9EA7F7E0D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3">
    <w:name w:val="D1B062A17979467BA477E8D6530BBE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4">
    <w:name w:val="6437649384434C79B652C35457BFA2F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5">
    <w:name w:val="827D6E7F9E804F2487C2288C2B6EC0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6">
    <w:name w:val="69C25E0857654E99B507FF14F7EE50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7">
    <w:name w:val="F1CC7D9B6A2C43798E264A8DE0CE5A6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8">
    <w:name w:val="E7BF3F9A1E83471792E286A8A5F3A0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9">
    <w:name w:val="A3CB98E119A04306B2841BEDD8F8710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0">
    <w:name w:val="93080B29C4C0489E9AFDA275007DC83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1">
    <w:name w:val="C367DD436D344BE49C701B358C8893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2">
    <w:name w:val="7757CA739A65447FB62192A93B0C1AF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3">
    <w:name w:val="D24BA62DA41D48B6AD32A2AA91BE2AA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4">
    <w:name w:val="DAE660AE00B0495D91C54DE2AC9ED5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5">
    <w:name w:val="21B40286E865480FB4866CAB02E17B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6">
    <w:name w:val="50DD1B12BB95422796D164534C86E4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7">
    <w:name w:val="4040401DDBA84789A1AC705812C203B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14E17A-827C-4B91-BC6F-3F28E50DEE3C}">
  <ds:schemaRefs/>
</ds:datastoreItem>
</file>

<file path=docProps/app.xml><?xml version="1.0" encoding="utf-8"?>
<Properties xmlns="http://schemas.openxmlformats.org/officeDocument/2006/extended-properties" xmlns:vt="http://schemas.openxmlformats.org/officeDocument/2006/docPropsVTypes">
  <Template>Normal.dotm</Template>
  <Company>GRS.PKU</Company>
  <Pages>12</Pages>
  <Words>631</Words>
  <Characters>3597</Characters>
  <Lines>29</Lines>
  <Paragraphs>8</Paragraphs>
  <TotalTime>1</TotalTime>
  <ScaleCrop>false</ScaleCrop>
  <LinksUpToDate>false</LinksUpToDate>
  <CharactersWithSpaces>4220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2016-03-24T07:57:00Z</dcterms:created>
  <dc:creator>Zhang Hui</dc:creator>
  <cp:lastModifiedBy>Administrator</cp:lastModifiedBy>
  <cp:lastPrinted>2021-04-22T02:33:00Z</cp:lastPrinted>
  <dcterms:modified xsi:type="dcterms:W3CDTF">2021-04-30T07:45:11Z</dcterms:modified>
  <dc:title>北京大学博士生指导教师资格</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90EECA204AAE4092B859137AD673A522</vt:lpwstr>
  </property>
</Properties>
</file>