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5C84F">
      <w:pPr>
        <w:spacing w:line="400" w:lineRule="exact"/>
        <w:jc w:val="center"/>
        <w:rPr>
          <w:rFonts w:ascii="SimHei" w:hAnsi="SimHei" w:eastAsia="SimHei" w:cs="SimSun"/>
          <w:bCs/>
          <w:kern w:val="0"/>
          <w:sz w:val="32"/>
          <w:szCs w:val="32"/>
        </w:rPr>
      </w:pPr>
      <w:r>
        <w:rPr>
          <w:rFonts w:hint="eastAsia" w:ascii="SimHei" w:hAnsi="SimHei" w:eastAsia="SimHei" w:cs="SimSun"/>
          <w:bCs/>
          <w:kern w:val="0"/>
          <w:sz w:val="32"/>
          <w:szCs w:val="32"/>
        </w:rPr>
        <w:t>福建师范大学教师高级职务聘任简明表</w:t>
      </w:r>
    </w:p>
    <w:p w14:paraId="2A8C4A3C">
      <w:pPr>
        <w:spacing w:line="400" w:lineRule="exact"/>
        <w:jc w:val="center"/>
        <w:rPr>
          <w:rFonts w:ascii="FangSong" w:hAnsi="FangSong" w:eastAsia="FangSong"/>
        </w:rPr>
      </w:pPr>
    </w:p>
    <w:p w14:paraId="0E0C3964">
      <w:pPr>
        <w:rPr>
          <w:rFonts w:ascii="FangSong" w:hAnsi="FangSong" w:eastAsia="FangSong"/>
          <w:lang w:val="en-GB"/>
        </w:rPr>
      </w:pPr>
      <w:r>
        <w:rPr>
          <w:rFonts w:hint="eastAsia" w:ascii="FangSong" w:hAnsi="FangSong" w:eastAsia="FangSong" w:cs="SimSun"/>
          <w:kern w:val="0"/>
          <w:sz w:val="22"/>
          <w:szCs w:val="22"/>
        </w:rPr>
        <w:t xml:space="preserve">单位名称 ： </w:t>
      </w:r>
      <w:r>
        <w:rPr>
          <w:rFonts w:hint="eastAsia" w:eastAsia="FangSong"/>
          <w:kern w:val="0"/>
          <w:sz w:val="22"/>
          <w:szCs w:val="22"/>
        </w:rPr>
        <w:t>物理与能源学院</w:t>
      </w:r>
      <w:r>
        <w:rPr>
          <w:rFonts w:hint="eastAsia" w:eastAsia="FangSong"/>
          <w:color w:val="000000"/>
          <w:kern w:val="0"/>
          <w:sz w:val="22"/>
          <w:szCs w:val="22"/>
        </w:rPr>
        <w:t>学院</w:t>
      </w:r>
      <w:r>
        <w:rPr>
          <w:rFonts w:hint="eastAsia" w:ascii="FangSong" w:hAnsi="FangSong" w:eastAsia="FangSong" w:cs="SimSun"/>
          <w:kern w:val="0"/>
          <w:sz w:val="22"/>
          <w:szCs w:val="22"/>
        </w:rPr>
        <w:t xml:space="preserve">        申报学科:</w:t>
      </w:r>
      <w:r>
        <w:rPr>
          <w:rFonts w:hint="eastAsia" w:ascii="FangSong" w:hAnsi="FangSong" w:eastAsia="FangSong" w:cs="SimSun"/>
          <w:color w:val="FF0000"/>
          <w:kern w:val="0"/>
          <w:sz w:val="22"/>
          <w:szCs w:val="22"/>
        </w:rPr>
        <w:t xml:space="preserve"> </w:t>
      </w:r>
      <w:r>
        <w:rPr>
          <w:rFonts w:hint="eastAsia" w:ascii="FangSong" w:hAnsi="FangSong" w:eastAsia="FangSong" w:cs="SimSu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物理学 </w:t>
      </w:r>
      <w:r>
        <w:rPr>
          <w:rFonts w:hint="eastAsia" w:ascii="FangSong" w:hAnsi="FangSong" w:eastAsia="FangSong" w:cs="SimSun"/>
          <w:kern w:val="0"/>
          <w:sz w:val="22"/>
          <w:szCs w:val="22"/>
        </w:rPr>
        <w:t xml:space="preserve">         从事专业：</w:t>
      </w:r>
      <w:r>
        <w:rPr>
          <w:rFonts w:hint="eastAsia" w:ascii="FangSong" w:hAnsi="FangSong" w:eastAsia="FangSong" w:cs="SimSun"/>
          <w:kern w:val="0"/>
          <w:sz w:val="22"/>
          <w:szCs w:val="22"/>
          <w:lang w:val="en-GB"/>
        </w:rPr>
        <w:t>材料物理</w:t>
      </w:r>
    </w:p>
    <w:tbl>
      <w:tblPr>
        <w:tblStyle w:val="3"/>
        <w:tblW w:w="10065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23"/>
        <w:gridCol w:w="929"/>
        <w:gridCol w:w="804"/>
        <w:gridCol w:w="635"/>
        <w:gridCol w:w="944"/>
        <w:gridCol w:w="571"/>
        <w:gridCol w:w="214"/>
        <w:gridCol w:w="164"/>
        <w:gridCol w:w="681"/>
        <w:gridCol w:w="411"/>
        <w:gridCol w:w="385"/>
        <w:gridCol w:w="408"/>
        <w:gridCol w:w="257"/>
        <w:gridCol w:w="211"/>
        <w:gridCol w:w="592"/>
        <w:gridCol w:w="205"/>
        <w:gridCol w:w="1257"/>
      </w:tblGrid>
      <w:tr w14:paraId="5BDC5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ECB80B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E1F82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陈越</w:t>
            </w:r>
          </w:p>
        </w:tc>
        <w:tc>
          <w:tcPr>
            <w:tcW w:w="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EA47D7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722522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男</w:t>
            </w:r>
          </w:p>
        </w:tc>
        <w:tc>
          <w:tcPr>
            <w:tcW w:w="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3BB89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4DE5FE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1993.03</w:t>
            </w:r>
          </w:p>
        </w:tc>
        <w:tc>
          <w:tcPr>
            <w:tcW w:w="1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4FB16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参加工</w:t>
            </w:r>
          </w:p>
          <w:p w14:paraId="6B59F68C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3FF13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2023.01</w:t>
            </w:r>
          </w:p>
        </w:tc>
      </w:tr>
      <w:tr w14:paraId="4E1D0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E7B75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教师资</w:t>
            </w:r>
          </w:p>
          <w:p w14:paraId="1BE4C067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FD75A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EB94F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教师</w:t>
            </w:r>
          </w:p>
          <w:p w14:paraId="2CFB752E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类型</w:t>
            </w:r>
          </w:p>
        </w:tc>
        <w:tc>
          <w:tcPr>
            <w:tcW w:w="16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A2C54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教学科研并重型</w:t>
            </w: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A37F1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color w:val="000000"/>
                <w:kern w:val="0"/>
                <w:sz w:val="22"/>
                <w:szCs w:val="22"/>
              </w:rPr>
              <w:t>所报评聘</w:t>
            </w:r>
          </w:p>
          <w:p w14:paraId="54D802A5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color w:val="000000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86A68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自然科学</w:t>
            </w:r>
          </w:p>
        </w:tc>
      </w:tr>
      <w:tr w14:paraId="428D2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65C82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岗位职数</w:t>
            </w:r>
          </w:p>
          <w:p w14:paraId="7FF9DB93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color w:val="FF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79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CC097">
            <w:pPr>
              <w:adjustRightInd w:val="0"/>
              <w:snapToGrid w:val="0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所在单位岗位（   ）；机动岗位（   ）；绿色通道岗位（ 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√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 ）；直聘岗位（   ）；</w:t>
            </w:r>
          </w:p>
          <w:p w14:paraId="51D4036B">
            <w:pPr>
              <w:adjustRightInd w:val="0"/>
              <w:snapToGrid w:val="0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临近退休前1年岗位（   ）;转评岗位（   ）</w:t>
            </w:r>
          </w:p>
        </w:tc>
      </w:tr>
      <w:tr w14:paraId="4BA84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68F219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现聘专业技术职务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DD2F9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讲师</w:t>
            </w:r>
          </w:p>
        </w:tc>
        <w:tc>
          <w:tcPr>
            <w:tcW w:w="17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5CC1E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color w:val="FF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51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5D44E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申报何专业技术职务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184A5D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教授</w:t>
            </w:r>
          </w:p>
        </w:tc>
      </w:tr>
      <w:tr w14:paraId="0CB86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AE7AA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A979F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62316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4F812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33629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136B4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512E03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E3C34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2023.01</w:t>
            </w:r>
          </w:p>
        </w:tc>
        <w:tc>
          <w:tcPr>
            <w:tcW w:w="17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567EF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03BA1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91BB8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056FB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F4CE8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3FB8B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73AC4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818231"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正常晋升、破格、直聘、</w:t>
            </w:r>
          </w:p>
          <w:p w14:paraId="76472D28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留学回国人员、转评  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56987A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留学回国人员</w:t>
            </w:r>
          </w:p>
        </w:tc>
      </w:tr>
      <w:tr w14:paraId="1A588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75722B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05ACB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2023.01</w:t>
            </w:r>
          </w:p>
        </w:tc>
        <w:tc>
          <w:tcPr>
            <w:tcW w:w="17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8629B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 w14:paraId="58BC9A06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BD4B2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095E0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F042D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563E9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9811B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 w14:paraId="13C75790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561C0">
            <w:pPr>
              <w:widowControl/>
              <w:adjustRightInd w:val="0"/>
              <w:snapToGrid w:val="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124B1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438D6E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项目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72F69A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ECA0E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专业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C8A8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78391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7EBF5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54465C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7A23B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教育类别</w:t>
            </w:r>
          </w:p>
        </w:tc>
      </w:tr>
      <w:tr w14:paraId="2FECA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E4B3C9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7612BA">
            <w:pPr>
              <w:widowControl/>
              <w:adjustRightInd w:val="0"/>
              <w:snapToGrid w:val="0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江苏科技大学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45B8BE">
            <w:pPr>
              <w:widowControl/>
              <w:adjustRightInd w:val="0"/>
              <w:snapToGrid w:val="0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焊接技术与工程</w:t>
            </w:r>
          </w:p>
        </w:tc>
        <w:tc>
          <w:tcPr>
            <w:tcW w:w="8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672255">
            <w:pPr>
              <w:widowControl/>
              <w:adjustRightInd w:val="0"/>
              <w:snapToGrid w:val="0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18"/>
                <w:szCs w:val="18"/>
              </w:rPr>
              <w:t>2015.06</w:t>
            </w:r>
          </w:p>
        </w:tc>
        <w:tc>
          <w:tcPr>
            <w:tcW w:w="7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A3F81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7B648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92D379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学士</w:t>
            </w:r>
          </w:p>
        </w:tc>
        <w:tc>
          <w:tcPr>
            <w:tcW w:w="12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DF3F80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普通教育</w:t>
            </w:r>
          </w:p>
        </w:tc>
      </w:tr>
      <w:tr w14:paraId="5B8C8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C00CC6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96D39">
            <w:pPr>
              <w:widowControl/>
              <w:adjustRightInd w:val="0"/>
              <w:snapToGrid w:val="0"/>
              <w:rPr>
                <w:rFonts w:ascii="FangSong" w:hAnsi="FangSong" w:eastAsia="FangSong" w:cs="SimSun"/>
                <w:kern w:val="0"/>
                <w:sz w:val="22"/>
                <w:szCs w:val="22"/>
                <w:lang w:val="en-GB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  <w:lang w:val="en-GB"/>
              </w:rPr>
              <w:t>福建师范大学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446A05">
            <w:pPr>
              <w:widowControl/>
              <w:adjustRightInd w:val="0"/>
              <w:snapToGrid w:val="0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凝聚态物理</w:t>
            </w:r>
          </w:p>
        </w:tc>
        <w:tc>
          <w:tcPr>
            <w:tcW w:w="8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67878C">
            <w:pPr>
              <w:widowControl/>
              <w:adjustRightInd w:val="0"/>
              <w:snapToGrid w:val="0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18"/>
                <w:szCs w:val="18"/>
              </w:rPr>
              <w:t>20</w:t>
            </w:r>
            <w:r>
              <w:rPr>
                <w:rFonts w:hint="eastAsia" w:eastAsia="FangSong"/>
                <w:kern w:val="0"/>
                <w:sz w:val="18"/>
                <w:szCs w:val="18"/>
              </w:rPr>
              <w:t>20</w:t>
            </w:r>
            <w:r>
              <w:rPr>
                <w:rFonts w:eastAsia="FangSong"/>
                <w:kern w:val="0"/>
                <w:sz w:val="18"/>
                <w:szCs w:val="18"/>
              </w:rPr>
              <w:t>.</w:t>
            </w:r>
            <w:r>
              <w:rPr>
                <w:rFonts w:hint="eastAsia" w:eastAsia="FangSong"/>
                <w:kern w:val="0"/>
                <w:sz w:val="18"/>
                <w:szCs w:val="18"/>
              </w:rPr>
              <w:t>12</w:t>
            </w:r>
          </w:p>
        </w:tc>
        <w:tc>
          <w:tcPr>
            <w:tcW w:w="7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7504EE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3</w:t>
            </w:r>
          </w:p>
        </w:tc>
        <w:tc>
          <w:tcPr>
            <w:tcW w:w="8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DBD554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7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FD703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博士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62088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普通教育</w:t>
            </w:r>
          </w:p>
        </w:tc>
      </w:tr>
      <w:tr w14:paraId="68B86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9901B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0"/>
                <w:szCs w:val="20"/>
              </w:rPr>
            </w:pPr>
            <w:r>
              <w:rPr>
                <w:rFonts w:hint="eastAsia" w:ascii="FangSong" w:hAnsi="FangSong" w:eastAsia="FangSong" w:cs="SimSun"/>
                <w:kern w:val="0"/>
                <w:sz w:val="20"/>
                <w:szCs w:val="20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A5DCE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A6619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/>
                <w:sz w:val="22"/>
              </w:rPr>
            </w:pPr>
            <w:r>
              <w:rPr>
                <w:rFonts w:hint="eastAsia" w:ascii="FangSong" w:hAnsi="FangSong" w:eastAsia="FangSong"/>
                <w:sz w:val="22"/>
              </w:rPr>
              <w:t>课程类别</w:t>
            </w:r>
          </w:p>
          <w:p w14:paraId="648656E6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18"/>
                <w:szCs w:val="18"/>
              </w:rPr>
            </w:pPr>
            <w:r>
              <w:rPr>
                <w:rFonts w:hint="eastAsia" w:ascii="FangSong" w:hAnsi="FangSong" w:eastAsia="FangSong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FCDA8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周学</w:t>
            </w:r>
          </w:p>
          <w:p w14:paraId="0FB83614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2C3FE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总学</w:t>
            </w:r>
          </w:p>
          <w:p w14:paraId="3AB52345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A65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教学综合</w:t>
            </w:r>
          </w:p>
          <w:p w14:paraId="3CC5E549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FangSong" w:hAnsi="FangSong" w:eastAsia="FangSong" w:cs="SimSun"/>
                <w:kern w:val="0"/>
                <w:sz w:val="20"/>
                <w:szCs w:val="20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测评成绩排名在单位百分比</w:t>
            </w:r>
          </w:p>
        </w:tc>
      </w:tr>
      <w:tr w14:paraId="49E73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83B7D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2023-2024</w:t>
            </w:r>
          </w:p>
          <w:p w14:paraId="75E6B424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701F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毕业设计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85B5C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本科生（3人）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2108F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A24C5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24</w:t>
            </w:r>
          </w:p>
        </w:tc>
        <w:tc>
          <w:tcPr>
            <w:tcW w:w="1257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5AAA3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（新教师未参与排名）</w:t>
            </w:r>
          </w:p>
        </w:tc>
      </w:tr>
      <w:tr w14:paraId="05FDF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9667F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A98C5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材料与能源前沿专题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E3341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D4FE8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CC8A2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2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17DF0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75E27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E0C81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2024-2025</w:t>
            </w:r>
          </w:p>
          <w:p w14:paraId="2C32EB63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ED774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材料与能源前沿专题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7FE3E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D5088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5AF3C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0FCE0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（新教师未参与排名）</w:t>
            </w:r>
          </w:p>
        </w:tc>
      </w:tr>
      <w:tr w14:paraId="26816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D59C9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E6BB9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大学物理C（下册）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36BAC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本科生课程（2个教学班）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C3F99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53E1D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96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9E192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1B15E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B4236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80469">
            <w:pPr>
              <w:adjustRightInd w:val="0"/>
              <w:snapToGrid w:val="0"/>
              <w:jc w:val="center"/>
              <w:rPr>
                <w:rFonts w:ascii="FangSong_GB2312" w:eastAsia="FangSong_GB2312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毕业设计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DEE1D">
            <w:pPr>
              <w:adjustRightInd w:val="0"/>
              <w:snapToGrid w:val="0"/>
              <w:jc w:val="center"/>
              <w:rPr>
                <w:rFonts w:ascii="FangSong_GB2312" w:eastAsia="FangSong_GB2312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本科生（5人）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48A55">
            <w:pPr>
              <w:adjustRightInd w:val="0"/>
              <w:snapToGrid w:val="0"/>
              <w:jc w:val="center"/>
              <w:rPr>
                <w:rFonts w:ascii="FangSong_GB2312" w:eastAsia="FangSong_GB2312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B9068">
            <w:pPr>
              <w:adjustRightInd w:val="0"/>
              <w:snapToGrid w:val="0"/>
              <w:jc w:val="center"/>
              <w:rPr>
                <w:rFonts w:ascii="FangSong_GB2312" w:eastAsia="FangSong_GB2312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40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FC217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0F329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07DFF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E4FD1">
            <w:pPr>
              <w:adjustRightInd w:val="0"/>
              <w:snapToGrid w:val="0"/>
              <w:jc w:val="center"/>
              <w:rPr>
                <w:rFonts w:ascii="FangSong_GB2312" w:eastAsia="FangSong_GB2312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大学物理C（上册）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8D6E7">
            <w:pPr>
              <w:adjustRightInd w:val="0"/>
              <w:snapToGrid w:val="0"/>
              <w:jc w:val="center"/>
              <w:rPr>
                <w:rFonts w:ascii="FangSong_GB2312" w:eastAsia="FangSong_GB2312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本科生课程（2个教学班）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90474">
            <w:pPr>
              <w:adjustRightInd w:val="0"/>
              <w:snapToGrid w:val="0"/>
              <w:jc w:val="center"/>
              <w:rPr>
                <w:rFonts w:ascii="FangSong_GB2312" w:eastAsia="FangSong_GB2312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CBA40">
            <w:pPr>
              <w:adjustRightInd w:val="0"/>
              <w:snapToGrid w:val="0"/>
              <w:jc w:val="center"/>
              <w:rPr>
                <w:rFonts w:ascii="FangSong_GB2312" w:eastAsia="FangSong_GB2312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96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1DE86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1FA71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42F6B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7A0BD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学术论文写作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39E3A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C6E0A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D7CD7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_GB2312" w:eastAsia="FangSong_GB2312"/>
                <w:sz w:val="22"/>
                <w:szCs w:val="22"/>
              </w:rPr>
              <w:t>2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E0EC8">
            <w:pPr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</w:tbl>
    <w:p w14:paraId="564323C2">
      <w:pPr>
        <w:jc w:val="center"/>
        <w:rPr>
          <w:rFonts w:ascii="FangSong" w:hAnsi="FangSong" w:eastAsia="FangSong"/>
        </w:rPr>
      </w:pPr>
      <w:r>
        <w:rPr>
          <w:rFonts w:hint="eastAsia" w:ascii="FangSong" w:hAnsi="FangSong" w:eastAsia="FangSong"/>
        </w:rPr>
        <w:t>第1页</w:t>
      </w:r>
    </w:p>
    <w:tbl>
      <w:tblPr>
        <w:tblStyle w:val="3"/>
        <w:tblW w:w="9923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977"/>
        <w:gridCol w:w="73"/>
        <w:gridCol w:w="4961"/>
        <w:gridCol w:w="2195"/>
      </w:tblGrid>
      <w:tr w14:paraId="0C6A8985">
        <w:trPr>
          <w:cantSplit/>
          <w:trHeight w:val="701" w:hRule="atLeast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275EC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对外交流合作情况</w:t>
            </w:r>
          </w:p>
        </w:tc>
        <w:tc>
          <w:tcPr>
            <w:tcW w:w="7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348C6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2019.9-2020.10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  <w:lang w:val="en-GB"/>
              </w:rPr>
              <w:t>，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赴英国斯旺西大学大学进行访问博士研究一年。</w:t>
            </w:r>
          </w:p>
        </w:tc>
      </w:tr>
      <w:tr w14:paraId="42B25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C496F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FangSong" w:hAnsi="FangSong" w:eastAsia="FangSong" w:cs="SimSun"/>
                <w:kern w:val="0"/>
                <w:sz w:val="18"/>
                <w:szCs w:val="18"/>
              </w:rPr>
            </w:pPr>
            <w:r>
              <w:rPr>
                <w:rFonts w:hint="eastAsia" w:ascii="FangSong" w:hAnsi="FangSong" w:eastAsia="FangSong" w:cs="SimSun"/>
                <w:kern w:val="0"/>
                <w:sz w:val="18"/>
                <w:szCs w:val="18"/>
              </w:rPr>
              <w:t>担任辅导员、班主任或支教、扶贫、参加孔子学院及国际组织</w:t>
            </w:r>
          </w:p>
          <w:p w14:paraId="2E6797F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FangSong" w:hAnsi="FangSong" w:eastAsia="FangSong" w:cs="SimSun"/>
                <w:kern w:val="0"/>
                <w:sz w:val="18"/>
                <w:szCs w:val="18"/>
              </w:rPr>
            </w:pPr>
            <w:r>
              <w:rPr>
                <w:rFonts w:hint="eastAsia" w:ascii="FangSong" w:hAnsi="FangSong" w:eastAsia="FangSong" w:cs="SimSun"/>
                <w:kern w:val="0"/>
                <w:sz w:val="18"/>
                <w:szCs w:val="18"/>
              </w:rPr>
              <w:t>援外交流等工作经历</w:t>
            </w:r>
          </w:p>
          <w:p w14:paraId="3187288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FangSong" w:hAnsi="FangSong" w:eastAsia="FangSong" w:cs="SimSun"/>
                <w:kern w:val="0"/>
                <w:sz w:val="18"/>
                <w:szCs w:val="18"/>
              </w:rPr>
            </w:pPr>
            <w:r>
              <w:rPr>
                <w:rFonts w:hint="eastAsia" w:ascii="FangSong" w:hAnsi="FangSong" w:eastAsia="FangSong" w:cs="SimSun"/>
                <w:kern w:val="0"/>
                <w:sz w:val="18"/>
                <w:szCs w:val="18"/>
              </w:rPr>
              <w:t>（45周岁以下须填写）</w:t>
            </w:r>
          </w:p>
        </w:tc>
        <w:tc>
          <w:tcPr>
            <w:tcW w:w="7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1897E7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eastAsia="FangSong"/>
                <w:kern w:val="0"/>
                <w:szCs w:val="21"/>
              </w:rPr>
            </w:pPr>
            <w:r>
              <w:rPr>
                <w:rFonts w:eastAsia="FangSong"/>
                <w:kern w:val="0"/>
                <w:szCs w:val="21"/>
              </w:rPr>
              <w:t>20</w:t>
            </w:r>
            <w:r>
              <w:rPr>
                <w:rFonts w:hint="eastAsia" w:eastAsia="FangSong"/>
                <w:kern w:val="0"/>
                <w:szCs w:val="21"/>
              </w:rPr>
              <w:t>23</w:t>
            </w:r>
            <w:r>
              <w:rPr>
                <w:rFonts w:eastAsia="FangSong"/>
                <w:kern w:val="0"/>
                <w:szCs w:val="21"/>
              </w:rPr>
              <w:t>.</w:t>
            </w:r>
            <w:r>
              <w:rPr>
                <w:rFonts w:hint="eastAsia" w:eastAsia="FangSong"/>
                <w:kern w:val="0"/>
                <w:szCs w:val="21"/>
              </w:rPr>
              <w:t>09</w:t>
            </w:r>
            <w:r>
              <w:rPr>
                <w:rFonts w:eastAsia="FangSong"/>
                <w:kern w:val="0"/>
                <w:szCs w:val="21"/>
              </w:rPr>
              <w:t>—20</w:t>
            </w:r>
            <w:r>
              <w:rPr>
                <w:rFonts w:hint="eastAsia" w:eastAsia="FangSong"/>
                <w:kern w:val="0"/>
                <w:szCs w:val="21"/>
              </w:rPr>
              <w:t>24</w:t>
            </w:r>
            <w:r>
              <w:rPr>
                <w:rFonts w:eastAsia="FangSong"/>
                <w:kern w:val="0"/>
                <w:szCs w:val="21"/>
              </w:rPr>
              <w:t>.</w:t>
            </w:r>
            <w:r>
              <w:rPr>
                <w:rFonts w:hint="eastAsia" w:eastAsia="FangSong"/>
                <w:kern w:val="0"/>
                <w:szCs w:val="21"/>
              </w:rPr>
              <w:t>08担任</w:t>
            </w:r>
            <w:r>
              <w:rPr>
                <w:rFonts w:eastAsia="FangSong"/>
                <w:kern w:val="0"/>
                <w:szCs w:val="21"/>
              </w:rPr>
              <w:t>20</w:t>
            </w:r>
            <w:r>
              <w:rPr>
                <w:rFonts w:hint="eastAsia" w:eastAsia="FangSong"/>
                <w:kern w:val="0"/>
                <w:szCs w:val="21"/>
              </w:rPr>
              <w:t>23级能源动力类2班主任工作一年。</w:t>
            </w:r>
          </w:p>
          <w:p w14:paraId="0932A429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eastAsia="FangSong"/>
                <w:kern w:val="0"/>
                <w:szCs w:val="21"/>
              </w:rPr>
            </w:pPr>
            <w:r>
              <w:rPr>
                <w:rFonts w:eastAsia="FangSong"/>
                <w:kern w:val="0"/>
                <w:szCs w:val="21"/>
              </w:rPr>
              <w:t>20</w:t>
            </w:r>
            <w:r>
              <w:rPr>
                <w:rFonts w:hint="eastAsia" w:eastAsia="FangSong"/>
                <w:kern w:val="0"/>
                <w:szCs w:val="21"/>
              </w:rPr>
              <w:t>24</w:t>
            </w:r>
            <w:r>
              <w:rPr>
                <w:rFonts w:eastAsia="FangSong"/>
                <w:kern w:val="0"/>
                <w:szCs w:val="21"/>
              </w:rPr>
              <w:t>.</w:t>
            </w:r>
            <w:r>
              <w:rPr>
                <w:rFonts w:hint="eastAsia" w:eastAsia="FangSong"/>
                <w:kern w:val="0"/>
                <w:szCs w:val="21"/>
              </w:rPr>
              <w:t>09</w:t>
            </w:r>
            <w:r>
              <w:rPr>
                <w:rFonts w:eastAsia="FangSong"/>
                <w:kern w:val="0"/>
                <w:szCs w:val="21"/>
              </w:rPr>
              <w:t>—20</w:t>
            </w:r>
            <w:r>
              <w:rPr>
                <w:rFonts w:hint="eastAsia" w:eastAsia="FangSong"/>
                <w:kern w:val="0"/>
                <w:szCs w:val="21"/>
              </w:rPr>
              <w:t>25</w:t>
            </w:r>
            <w:r>
              <w:rPr>
                <w:rFonts w:eastAsia="FangSong"/>
                <w:kern w:val="0"/>
                <w:szCs w:val="21"/>
              </w:rPr>
              <w:t>.</w:t>
            </w:r>
            <w:r>
              <w:rPr>
                <w:rFonts w:hint="eastAsia" w:eastAsia="FangSong"/>
                <w:kern w:val="0"/>
                <w:szCs w:val="21"/>
              </w:rPr>
              <w:t>0</w:t>
            </w:r>
            <w:r>
              <w:rPr>
                <w:rFonts w:eastAsia="FangSong"/>
                <w:kern w:val="0"/>
                <w:szCs w:val="21"/>
              </w:rPr>
              <w:t>8</w:t>
            </w:r>
            <w:r>
              <w:rPr>
                <w:rFonts w:hint="eastAsia" w:eastAsia="FangSong"/>
                <w:kern w:val="0"/>
                <w:szCs w:val="21"/>
              </w:rPr>
              <w:t>担任</w:t>
            </w:r>
            <w:r>
              <w:rPr>
                <w:rFonts w:eastAsia="FangSong"/>
                <w:kern w:val="0"/>
                <w:szCs w:val="21"/>
              </w:rPr>
              <w:t>20</w:t>
            </w:r>
            <w:r>
              <w:rPr>
                <w:rFonts w:hint="eastAsia" w:eastAsia="FangSong"/>
                <w:kern w:val="0"/>
                <w:szCs w:val="21"/>
              </w:rPr>
              <w:t>23级新能源科学与工程材料方向班主任工作一年。</w:t>
            </w:r>
          </w:p>
        </w:tc>
      </w:tr>
      <w:tr w14:paraId="28431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850FF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128DE5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14:paraId="0536F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92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5F295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任现职以来符合申报条件业绩成果（截止申报前一年</w:t>
            </w:r>
            <w:r>
              <w:rPr>
                <w:rFonts w:ascii="FangSong" w:hAnsi="FangSong" w:eastAsia="FangSong" w:cs="SimSun"/>
                <w:kern w:val="0"/>
                <w:sz w:val="22"/>
                <w:szCs w:val="22"/>
              </w:rPr>
              <w:t>12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月31日）</w:t>
            </w:r>
          </w:p>
        </w:tc>
      </w:tr>
      <w:tr w14:paraId="69686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37803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业绩条件</w:t>
            </w:r>
          </w:p>
          <w:p w14:paraId="63E33B68">
            <w:pPr>
              <w:jc w:val="center"/>
              <w:rPr>
                <w:rFonts w:ascii="FangSong" w:hAnsi="FangSong" w:eastAsia="FangSong" w:cs="SimSun"/>
                <w:b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（必备项一） </w:t>
            </w:r>
          </w:p>
        </w:tc>
        <w:tc>
          <w:tcPr>
            <w:tcW w:w="82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BE17D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理工类以第一作者身份发表国际A类论文10篇</w:t>
            </w:r>
          </w:p>
        </w:tc>
      </w:tr>
      <w:tr w14:paraId="2DBA6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7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E4E7E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业绩条件</w:t>
            </w:r>
          </w:p>
          <w:p w14:paraId="71F3F1BB">
            <w:pPr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（必备项二）</w:t>
            </w:r>
          </w:p>
        </w:tc>
        <w:tc>
          <w:tcPr>
            <w:tcW w:w="8206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E74E2EB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2B480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7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603C9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业绩条件</w:t>
            </w:r>
          </w:p>
          <w:p w14:paraId="6698C581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（必选项一）</w:t>
            </w:r>
          </w:p>
        </w:tc>
        <w:tc>
          <w:tcPr>
            <w:tcW w:w="82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14AC4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5C738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BC6FA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C1431">
            <w:pPr>
              <w:widowControl/>
              <w:spacing w:line="280" w:lineRule="exact"/>
              <w:rPr>
                <w:rFonts w:ascii="FangSong" w:hAnsi="FangSong" w:eastAsia="FangSong" w:cs="SimSun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FangSong" w:hAnsi="FangSong" w:eastAsia="FangSong" w:cs="SimSun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 w14:paraId="28870908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10D4F">
            <w:pPr>
              <w:widowControl/>
              <w:spacing w:line="240" w:lineRule="exact"/>
              <w:rPr>
                <w:rFonts w:eastAsia="FangSong" w:cs="SimSun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4F849AAD">
            <w:pPr>
              <w:widowControl/>
              <w:spacing w:line="240" w:lineRule="exact"/>
              <w:rPr>
                <w:rFonts w:eastAsia="FangSong" w:cs="SimSun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其他形式如有认证单位请写出。</w:t>
            </w:r>
          </w:p>
        </w:tc>
      </w:tr>
      <w:tr w14:paraId="4A938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B7105D9">
            <w:pPr>
              <w:widowControl/>
              <w:jc w:val="left"/>
              <w:rPr>
                <w:rFonts w:ascii="FangSong" w:hAnsi="FangSong" w:eastAsia="FangSong" w:cs="SimSun"/>
                <w:b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b/>
                <w:kern w:val="0"/>
                <w:sz w:val="22"/>
                <w:szCs w:val="22"/>
              </w:rPr>
              <w:t>一、送审代表作（论文限本人使用，为独立、第一或第一通讯作者）</w:t>
            </w:r>
          </w:p>
        </w:tc>
      </w:tr>
      <w:tr w14:paraId="749F8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680D35F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 xml:space="preserve">1. 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Nanoarchitecture factors of solid electrolyte interphase formation via 3D nano-rheology microscopy and surface force-distance spectroscopy</w:t>
            </w:r>
          </w:p>
        </w:tc>
        <w:tc>
          <w:tcPr>
            <w:tcW w:w="50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</w:tcPr>
          <w:p w14:paraId="119F706C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2023.3，发表于《Nature Communications》</w:t>
            </w:r>
          </w:p>
          <w:p w14:paraId="2CA8A226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2041-1723</w:t>
            </w:r>
          </w:p>
          <w:p w14:paraId="5C614726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出版社：Springer Nature</w:t>
            </w:r>
          </w:p>
          <w:p w14:paraId="4DE1C316">
            <w:pPr>
              <w:widowControl/>
              <w:rPr>
                <w:rFonts w:eastAsia="FangSong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</w:tcPr>
          <w:p w14:paraId="70A794E1">
            <w:pPr>
              <w:widowControl/>
              <w:jc w:val="left"/>
              <w:rPr>
                <w:rFonts w:eastAsia="FangSong_GB2312"/>
                <w:sz w:val="22"/>
                <w:szCs w:val="22"/>
              </w:rPr>
            </w:pPr>
            <w:r>
              <w:rPr>
                <w:rFonts w:eastAsia="FangSong_GB2312"/>
                <w:sz w:val="22"/>
                <w:szCs w:val="22"/>
              </w:rPr>
              <w:t>第一作者和第一通讯作者，全文约10436字，本人撰写约8000字，</w:t>
            </w:r>
          </w:p>
          <w:p w14:paraId="68076A68">
            <w:pPr>
              <w:widowControl/>
              <w:jc w:val="left"/>
              <w:rPr>
                <w:rFonts w:eastAsia="FangSong_GB2312"/>
                <w:sz w:val="22"/>
                <w:szCs w:val="22"/>
              </w:rPr>
            </w:pPr>
            <w:r>
              <w:rPr>
                <w:rFonts w:eastAsia="FangSong_GB2312"/>
                <w:sz w:val="22"/>
                <w:szCs w:val="22"/>
              </w:rPr>
              <w:t>顶级期刊</w:t>
            </w:r>
          </w:p>
          <w:p w14:paraId="6F659DA0">
            <w:pPr>
              <w:widowControl/>
              <w:spacing w:line="380" w:lineRule="atLeast"/>
              <w:rPr>
                <w:rFonts w:eastAsia="FangSong_GB2312"/>
                <w:sz w:val="22"/>
                <w:szCs w:val="22"/>
              </w:rPr>
            </w:pPr>
            <w:r>
              <w:rPr>
                <w:rFonts w:eastAsia="FangSong_GB2312"/>
                <w:sz w:val="22"/>
                <w:szCs w:val="22"/>
              </w:rPr>
              <w:t>SCI 1区TOP</w:t>
            </w:r>
          </w:p>
        </w:tc>
      </w:tr>
      <w:tr w14:paraId="440EA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2694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6392051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2．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Controlling Interfacial Reduction Kinetics and Suppressing Electrochemical Oscillations in Li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4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Ti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5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O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12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Thin-Film Anodes</w:t>
            </w:r>
          </w:p>
        </w:tc>
        <w:tc>
          <w:tcPr>
            <w:tcW w:w="5034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8712F41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2021.8，发表于《ADVANCED FUNCTIONAL MATERIALS》</w:t>
            </w:r>
          </w:p>
          <w:p w14:paraId="292EC102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1616-301X</w:t>
            </w:r>
          </w:p>
          <w:p w14:paraId="01AF2EE4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出版社：Wiley-VCH Verlag</w:t>
            </w:r>
          </w:p>
          <w:p w14:paraId="3027BDC9">
            <w:pPr>
              <w:widowControl/>
              <w:tabs>
                <w:tab w:val="left" w:pos="2322"/>
              </w:tabs>
              <w:rPr>
                <w:rFonts w:eastAsia="FangSong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507507">
            <w:pPr>
              <w:widowControl/>
              <w:jc w:val="left"/>
              <w:rPr>
                <w:rFonts w:eastAsia="FangSong_GB2312"/>
                <w:sz w:val="22"/>
                <w:szCs w:val="22"/>
              </w:rPr>
            </w:pPr>
            <w:r>
              <w:rPr>
                <w:rFonts w:eastAsia="FangSong_GB2312"/>
                <w:sz w:val="22"/>
                <w:szCs w:val="22"/>
              </w:rPr>
              <w:t>第一作者（第一通讯作者为本校教师，经商定本人为该论文使用人），全文约8832字，本人撰写约6500字，</w:t>
            </w:r>
          </w:p>
          <w:p w14:paraId="1AA64ECF">
            <w:pPr>
              <w:widowControl/>
              <w:jc w:val="left"/>
              <w:rPr>
                <w:rFonts w:eastAsia="FangSong_GB2312"/>
                <w:sz w:val="22"/>
                <w:szCs w:val="22"/>
              </w:rPr>
            </w:pPr>
            <w:r>
              <w:rPr>
                <w:rFonts w:eastAsia="FangSong_GB2312"/>
                <w:sz w:val="22"/>
                <w:szCs w:val="22"/>
              </w:rPr>
              <w:t>国际A类</w:t>
            </w:r>
          </w:p>
          <w:p w14:paraId="7842C225">
            <w:pPr>
              <w:widowControl/>
              <w:rPr>
                <w:rFonts w:eastAsia="FangSong_GB2312"/>
                <w:sz w:val="22"/>
                <w:szCs w:val="22"/>
              </w:rPr>
            </w:pPr>
            <w:r>
              <w:rPr>
                <w:rFonts w:eastAsia="FangSong_GB2312"/>
                <w:sz w:val="22"/>
                <w:szCs w:val="22"/>
              </w:rPr>
              <w:t>SCI 1区TOP</w:t>
            </w:r>
          </w:p>
        </w:tc>
      </w:tr>
      <w:tr w14:paraId="7AD2E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94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14:paraId="1D4364BA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3．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Operando nano-mapping of sodium-diglyme co-intercalation and SEI formation in sodium ion batteries' graphene anodes</w:t>
            </w:r>
          </w:p>
        </w:tc>
        <w:tc>
          <w:tcPr>
            <w:tcW w:w="5034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A0ED17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2024.6，发表于《Applied Physics Reviews》</w:t>
            </w:r>
          </w:p>
          <w:p w14:paraId="25B46BCA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1931-9401</w:t>
            </w:r>
          </w:p>
          <w:p w14:paraId="1597F575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出版社：AIP Publishing</w:t>
            </w:r>
          </w:p>
          <w:p w14:paraId="0D9C07D9">
            <w:pPr>
              <w:widowControl/>
              <w:rPr>
                <w:rFonts w:eastAsia="FangSong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CB562D">
            <w:pPr>
              <w:widowControl/>
              <w:spacing w:line="280" w:lineRule="exact"/>
              <w:jc w:val="left"/>
              <w:rPr>
                <w:rFonts w:eastAsia="FangSong_GB2312"/>
                <w:sz w:val="22"/>
                <w:szCs w:val="22"/>
              </w:rPr>
            </w:pPr>
            <w:r>
              <w:rPr>
                <w:rFonts w:eastAsia="FangSong_GB2312"/>
                <w:sz w:val="22"/>
                <w:szCs w:val="22"/>
              </w:rPr>
              <w:t>第一作者（第一通讯作者为本校教师，经商定本人为该论文使用人），全文约8835字，本人撰写约6000字，</w:t>
            </w:r>
          </w:p>
          <w:p w14:paraId="6AB5C553">
            <w:pPr>
              <w:widowControl/>
              <w:spacing w:line="280" w:lineRule="exact"/>
              <w:jc w:val="left"/>
              <w:rPr>
                <w:rFonts w:eastAsia="FangSong_GB2312"/>
                <w:sz w:val="22"/>
                <w:szCs w:val="22"/>
              </w:rPr>
            </w:pPr>
            <w:r>
              <w:rPr>
                <w:rFonts w:eastAsia="FangSong_GB2312"/>
                <w:sz w:val="22"/>
                <w:szCs w:val="22"/>
              </w:rPr>
              <w:t>国际A类</w:t>
            </w:r>
          </w:p>
          <w:p w14:paraId="46038E39">
            <w:pPr>
              <w:widowControl/>
              <w:spacing w:line="380" w:lineRule="atLeast"/>
              <w:rPr>
                <w:rFonts w:eastAsia="FangSong_GB2312"/>
                <w:sz w:val="22"/>
                <w:szCs w:val="22"/>
              </w:rPr>
            </w:pPr>
            <w:r>
              <w:rPr>
                <w:rFonts w:eastAsia="FangSong_GB2312"/>
                <w:sz w:val="22"/>
                <w:szCs w:val="22"/>
              </w:rPr>
              <w:t>SCI 1区</w:t>
            </w:r>
          </w:p>
        </w:tc>
      </w:tr>
    </w:tbl>
    <w:p w14:paraId="755935EE">
      <w:pPr>
        <w:jc w:val="center"/>
        <w:rPr>
          <w:rFonts w:ascii="FangSong" w:hAnsi="FangSong" w:eastAsia="FangSong"/>
        </w:rPr>
      </w:pPr>
      <w:r>
        <w:rPr>
          <w:rFonts w:hint="eastAsia" w:ascii="FangSong" w:hAnsi="FangSong" w:eastAsia="FangSong"/>
        </w:rPr>
        <w:t>第2页</w:t>
      </w:r>
    </w:p>
    <w:tbl>
      <w:tblPr>
        <w:tblStyle w:val="3"/>
        <w:tblW w:w="9923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  <w:gridCol w:w="4677"/>
        <w:gridCol w:w="2410"/>
      </w:tblGrid>
      <w:tr w14:paraId="4EBD7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FA16E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4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960AD">
            <w:pPr>
              <w:widowControl/>
              <w:spacing w:line="280" w:lineRule="exact"/>
              <w:rPr>
                <w:rFonts w:ascii="FangSong" w:hAnsi="FangSong" w:eastAsia="FangSong" w:cs="SimSun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FangSong" w:hAnsi="FangSong" w:eastAsia="FangSong" w:cs="SimSun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 w14:paraId="658E6ED8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1C1FD">
            <w:pPr>
              <w:widowControl/>
              <w:spacing w:line="240" w:lineRule="exact"/>
              <w:rPr>
                <w:rFonts w:eastAsia="FangSong" w:cs="SimSun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FangSong" w:cs="SimSun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2190DFDB">
            <w:pPr>
              <w:widowControl/>
              <w:spacing w:line="240" w:lineRule="exact"/>
              <w:rPr>
                <w:rFonts w:eastAsia="FangSong" w:cs="SimSun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FangSong" w:cs="SimSun"/>
                <w:color w:val="000000"/>
                <w:w w:val="80"/>
                <w:kern w:val="0"/>
                <w:sz w:val="24"/>
              </w:rPr>
              <w:t>其他形式如有认证单位请写出</w:t>
            </w:r>
          </w:p>
        </w:tc>
      </w:tr>
      <w:tr w14:paraId="38423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83E9C2">
            <w:pPr>
              <w:widowControl/>
              <w:jc w:val="left"/>
              <w:rPr>
                <w:rFonts w:ascii="FangSong" w:hAnsi="FangSong" w:eastAsia="FangSong" w:cs="SimSun"/>
                <w:b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二、任现职以来其他正式发表、出版的成果（论文限本人使用，为独立、第一或第一通讯作者）</w:t>
            </w:r>
          </w:p>
        </w:tc>
      </w:tr>
      <w:tr w14:paraId="0D1AE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26A30D9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1．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Nonequilibrium fast-lithiation of Li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4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Ti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5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O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12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thin film anode for LIBs</w:t>
            </w:r>
          </w:p>
        </w:tc>
        <w:tc>
          <w:tcPr>
            <w:tcW w:w="467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</w:tcPr>
          <w:p w14:paraId="1F2DE5D7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2024.8，发表于《Communications Physics》</w:t>
            </w:r>
          </w:p>
          <w:p w14:paraId="3ED7262C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2399-3650</w:t>
            </w:r>
          </w:p>
          <w:p w14:paraId="327CC4A9">
            <w:pPr>
              <w:widowControl/>
              <w:rPr>
                <w:rFonts w:eastAsia="FangSong"/>
                <w:color w:val="FF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出版社：Springer Nature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</w:tcPr>
          <w:p w14:paraId="1CB43C20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第一作者和第一通讯作者全文约8817字，本人撰写约6500字，</w:t>
            </w:r>
          </w:p>
          <w:p w14:paraId="4973682C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7EEFF94B">
            <w:pPr>
              <w:widowControl/>
              <w:rPr>
                <w:rFonts w:eastAsia="FangSong"/>
                <w:color w:val="FF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1区TOP</w:t>
            </w:r>
          </w:p>
        </w:tc>
      </w:tr>
      <w:tr w14:paraId="60CD5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83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BD618FD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2．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Inhibiting the current spikes within the channel layer of</w:t>
            </w:r>
          </w:p>
          <w:p w14:paraId="4F8959CE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LiCoO2-based three-terminal synaptic transistors</w:t>
            </w:r>
          </w:p>
          <w:p w14:paraId="4C51630A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73A49A4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2024.12，发表于《Applied Physics Reviews》</w:t>
            </w:r>
          </w:p>
          <w:p w14:paraId="1228000F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1931-9401</w:t>
            </w:r>
          </w:p>
          <w:p w14:paraId="2396ED15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出版社：AIP Publishing</w:t>
            </w:r>
          </w:p>
          <w:p w14:paraId="1F31852D">
            <w:pPr>
              <w:widowControl/>
              <w:tabs>
                <w:tab w:val="left" w:pos="2322"/>
              </w:tabs>
              <w:rPr>
                <w:rFonts w:eastAsia="FangSong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527F96">
            <w:pPr>
              <w:widowControl/>
              <w:spacing w:line="280" w:lineRule="exact"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第一作者（第一通讯作者为本校学生），全文约6268字，本人撰写约5000字，</w:t>
            </w:r>
          </w:p>
          <w:p w14:paraId="70F57528">
            <w:pPr>
              <w:widowControl/>
              <w:spacing w:line="280" w:lineRule="exact"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139C6D4E">
            <w:pPr>
              <w:widowControl/>
              <w:spacing w:line="380" w:lineRule="atLeas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1区</w:t>
            </w:r>
          </w:p>
          <w:p w14:paraId="792E9FA8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</w:tr>
      <w:tr w14:paraId="74B32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83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0916A3F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3．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Enhancing interfacial compatibility and ionic transportation kinetics in lithium-rich manganese oxide via magnetron sputtering conformal coating with amorphous LiPON</w:t>
            </w:r>
          </w:p>
          <w:p w14:paraId="6D3CF797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6332BC9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2024.</w:t>
            </w:r>
            <w:r>
              <w:rPr>
                <w:rFonts w:hint="eastAsia" w:eastAsia="FangSong"/>
                <w:color w:val="000000"/>
                <w:kern w:val="0"/>
                <w:sz w:val="22"/>
                <w:szCs w:val="22"/>
              </w:rPr>
              <w:t>9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，发表于《Chemical Engineering Journal》ISSN: 1385-8947</w:t>
            </w:r>
          </w:p>
          <w:p w14:paraId="642399A8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出版社：Elsevier</w:t>
            </w:r>
          </w:p>
          <w:p w14:paraId="58953D7F">
            <w:pPr>
              <w:widowControl/>
              <w:tabs>
                <w:tab w:val="left" w:pos="2322"/>
              </w:tabs>
              <w:rPr>
                <w:rFonts w:eastAsia="FangSong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EDA070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第一作者（第一通讯作者为本校教师，经商定本人为该论文使用人）全文约9015字，本人撰写约5000字，</w:t>
            </w:r>
          </w:p>
          <w:p w14:paraId="4030BC9C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28C070EF">
            <w:pPr>
              <w:widowControl/>
              <w:spacing w:line="380" w:lineRule="atLeas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1区TOP</w:t>
            </w:r>
          </w:p>
          <w:p w14:paraId="5D928F15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</w:tr>
      <w:tr w14:paraId="64003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83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879A229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4．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Deciphering the structural and kinetic factors in lithium titanate for enhanced performance in Li+/Na+ dual-cation electrolyte</w:t>
            </w:r>
          </w:p>
        </w:tc>
        <w:tc>
          <w:tcPr>
            <w:tcW w:w="467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9B93D72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2024.</w:t>
            </w:r>
            <w:r>
              <w:rPr>
                <w:rFonts w:hint="eastAsia" w:eastAsia="FangSong"/>
                <w:color w:val="000000"/>
                <w:kern w:val="0"/>
                <w:sz w:val="22"/>
                <w:szCs w:val="22"/>
              </w:rPr>
              <w:t>12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，发表于《Journal of Colloid and Interface Science》</w:t>
            </w:r>
          </w:p>
          <w:p w14:paraId="127720A6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0021-9797</w:t>
            </w:r>
          </w:p>
          <w:p w14:paraId="7F2C38CC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出版社：Elsevier</w:t>
            </w:r>
          </w:p>
          <w:p w14:paraId="6D4EE9E4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8BE8A9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第一作者，全文约8585字，本人撰写约6500字，</w:t>
            </w:r>
          </w:p>
          <w:p w14:paraId="386993A8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45525BF6">
            <w:pPr>
              <w:widowControl/>
              <w:spacing w:line="380" w:lineRule="atLeas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1区TOP</w:t>
            </w:r>
          </w:p>
          <w:p w14:paraId="076FB85B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</w:tr>
      <w:tr w14:paraId="7CB31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8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7E8D36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5.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Insight into the intrinsic mechanism of improving electrochemical performance via constructing the preferred crystal orientation in lithium cobalt dioxide</w:t>
            </w:r>
          </w:p>
        </w:tc>
        <w:tc>
          <w:tcPr>
            <w:tcW w:w="46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97046D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eastAsia="FangSong"/>
                <w:color w:val="000000"/>
                <w:kern w:val="0"/>
                <w:sz w:val="22"/>
                <w:szCs w:val="22"/>
                <w:lang w:val="en-US" w:eastAsia="zh-CN"/>
              </w:rPr>
              <w:t>0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.1</w:t>
            </w:r>
            <w:r>
              <w:rPr>
                <w:rFonts w:hint="eastAsia" w:eastAsia="FangSong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，发表于《Chemical Engineering Journal》ISSN: 1385-8947</w:t>
            </w:r>
            <w:bookmarkStart w:id="0" w:name="_GoBack"/>
            <w:bookmarkEnd w:id="0"/>
          </w:p>
          <w:p w14:paraId="2D919368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出版社：Elsevier</w:t>
            </w:r>
          </w:p>
          <w:p w14:paraId="7BFC5503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A5A35E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第一作者（第一通讯作者为本校教师，经商定本人为该论文使用人）全文约7744字，本人撰写约6000字，</w:t>
            </w:r>
          </w:p>
          <w:p w14:paraId="41793B71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62EA4646">
            <w:pPr>
              <w:widowControl/>
              <w:spacing w:line="380" w:lineRule="atLeas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1区TOP</w:t>
            </w:r>
          </w:p>
          <w:p w14:paraId="1A5652CC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</w:tr>
      <w:tr w14:paraId="3E08C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</w:trPr>
        <w:tc>
          <w:tcPr>
            <w:tcW w:w="2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6327C42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6.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In Situ Observation of the Insulator-To-Metal Transition and Nonequilibrium Phase Transition for Li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1-x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CoO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2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Films with Preferred (003) Orientation Nanorods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5E48AA4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2019.9，发表于《ACS Applied Materials &amp; Interfaces》ISSN: 1944-8244</w:t>
            </w:r>
          </w:p>
          <w:p w14:paraId="0BA7B1BD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出版社：Elsevier</w:t>
            </w:r>
          </w:p>
          <w:p w14:paraId="59371EF1">
            <w:pPr>
              <w:widowControl/>
              <w:tabs>
                <w:tab w:val="left" w:pos="2322"/>
              </w:tabs>
              <w:rPr>
                <w:rFonts w:eastAsia="FangSong"/>
                <w:kern w:val="0"/>
                <w:sz w:val="22"/>
                <w:szCs w:val="22"/>
              </w:rPr>
            </w:pPr>
          </w:p>
          <w:p w14:paraId="60D0CD6E">
            <w:pPr>
              <w:rPr>
                <w:rFonts w:eastAsia="FangSong"/>
                <w:sz w:val="22"/>
                <w:szCs w:val="22"/>
              </w:rPr>
            </w:pPr>
          </w:p>
          <w:p w14:paraId="6DF4DD8E">
            <w:pPr>
              <w:rPr>
                <w:rFonts w:eastAsia="FangSong"/>
                <w:kern w:val="0"/>
                <w:sz w:val="22"/>
                <w:szCs w:val="22"/>
              </w:rPr>
            </w:pPr>
          </w:p>
          <w:p w14:paraId="50E2D6F7">
            <w:pPr>
              <w:jc w:val="center"/>
              <w:rPr>
                <w:rFonts w:eastAsia="FangSong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6DC06F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第一作者（第一通讯作者为本校教师，经商定本人为该论文使用人）全文约9009字，本人撰写约6000字，</w:t>
            </w:r>
          </w:p>
          <w:p w14:paraId="267C54F7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5CC89A62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1区TOP</w:t>
            </w:r>
          </w:p>
        </w:tc>
      </w:tr>
      <w:tr w14:paraId="48F4A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283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6DE5422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7.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Band gap manipulation and physical properties of preferred orientation CuO thin films with nano wheatear array</w:t>
            </w:r>
          </w:p>
        </w:tc>
        <w:tc>
          <w:tcPr>
            <w:tcW w:w="467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EBE6238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2018.1，发表于《Ceramics International》</w:t>
            </w:r>
          </w:p>
          <w:p w14:paraId="78CAD09D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0272-8842</w:t>
            </w:r>
          </w:p>
          <w:p w14:paraId="17B201D0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出版社：Elsevier</w:t>
            </w:r>
          </w:p>
          <w:p w14:paraId="0A4E7B4A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017403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第一作者（第一通讯作者为本校教师，经商定本人为该论文使用人）全文约5899字，本人撰写约4000字，</w:t>
            </w:r>
          </w:p>
          <w:p w14:paraId="43CC586E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11694D6E">
            <w:pPr>
              <w:widowControl/>
              <w:spacing w:line="380" w:lineRule="atLeas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2区TOP</w:t>
            </w:r>
          </w:p>
          <w:p w14:paraId="7FDC7EAD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</w:tr>
      <w:tr w14:paraId="7947A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83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AE9BD93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8.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Tunable Electrical Field-Induced Metal-Insulator Phase Separation in LiCoO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2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Synaptic Transistor Operating in Post-Percolation Region</w:t>
            </w:r>
          </w:p>
        </w:tc>
        <w:tc>
          <w:tcPr>
            <w:tcW w:w="467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30B818C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2023.</w:t>
            </w:r>
            <w:r>
              <w:rPr>
                <w:rFonts w:hint="eastAsia" w:eastAsia="FangSong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，发表于《Nano Energy》</w:t>
            </w:r>
          </w:p>
          <w:p w14:paraId="4B75C448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2211-2855</w:t>
            </w:r>
          </w:p>
          <w:p w14:paraId="7FF7D19F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出版社：Elsevier</w:t>
            </w:r>
          </w:p>
          <w:p w14:paraId="441A5C03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BE5A8A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第一通讯作者（第一作者为本校学生，全文约10427字，本人撰写约5000字，</w:t>
            </w:r>
          </w:p>
          <w:p w14:paraId="07A42E83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40990AEB">
            <w:pPr>
              <w:widowControl/>
              <w:spacing w:line="380" w:lineRule="atLeas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1区TOP</w:t>
            </w:r>
          </w:p>
          <w:p w14:paraId="4248ADFD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</w:tr>
      <w:tr w14:paraId="79F91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83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63632E4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9.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Enhancing interfacial Li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perscript"/>
              </w:rPr>
              <w:t>+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transport and dielectric properties in poly(ethylene oxide)-based all-solid electrolytes via inactive g-C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3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N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4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nanosheets filler incorporation</w:t>
            </w:r>
          </w:p>
        </w:tc>
        <w:tc>
          <w:tcPr>
            <w:tcW w:w="467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B91B3C7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eastAsia="FangSong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.1，发表于《Journal of Materials Science &amp; Technology》</w:t>
            </w:r>
          </w:p>
          <w:p w14:paraId="3FAA8DD1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1005-0302</w:t>
            </w:r>
          </w:p>
          <w:p w14:paraId="0D0F716E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出版社：Elsevier</w:t>
            </w:r>
          </w:p>
          <w:p w14:paraId="234AEC71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  <w:p w14:paraId="77C912A4">
            <w:pPr>
              <w:rPr>
                <w:rFonts w:eastAsia="FangSong"/>
                <w:sz w:val="22"/>
                <w:szCs w:val="22"/>
              </w:rPr>
            </w:pPr>
          </w:p>
          <w:p w14:paraId="750C3E98">
            <w:pPr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  <w:p w14:paraId="484B3124">
            <w:pPr>
              <w:jc w:val="center"/>
              <w:rPr>
                <w:rFonts w:eastAsia="FangSong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B9F97D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第一通讯作者（第一作者为本校学生），全文约8283字，本人撰写约4000字，</w:t>
            </w:r>
          </w:p>
          <w:p w14:paraId="7FA5157C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7B363785">
            <w:pPr>
              <w:widowControl/>
              <w:spacing w:line="380" w:lineRule="atLeas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1区TOP</w:t>
            </w:r>
          </w:p>
          <w:p w14:paraId="07A90387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</w:tr>
      <w:tr w14:paraId="79351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283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273EE7E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10.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Recycling spent lead acid batteries into aqueous zinc-ion battery material with ultra-flat voltage platforms</w:t>
            </w:r>
          </w:p>
        </w:tc>
        <w:tc>
          <w:tcPr>
            <w:tcW w:w="467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D98C5A1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2022.</w:t>
            </w:r>
            <w:r>
              <w:rPr>
                <w:rFonts w:hint="eastAsia" w:eastAsia="FangSong"/>
                <w:color w:val="000000"/>
                <w:kern w:val="0"/>
                <w:sz w:val="22"/>
                <w:szCs w:val="22"/>
              </w:rPr>
              <w:t>9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，发表于《Ceramics International》</w:t>
            </w:r>
          </w:p>
          <w:p w14:paraId="28E282DD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0272-8842</w:t>
            </w:r>
          </w:p>
          <w:p w14:paraId="14C315CE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出版社：Elsevier</w:t>
            </w:r>
          </w:p>
          <w:p w14:paraId="54911F41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2606C4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第一通讯作者（第一作者为本校学生，全文约6605字，本人撰写约4500字，</w:t>
            </w:r>
          </w:p>
          <w:p w14:paraId="2BDE7581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104EA9B6">
            <w:pPr>
              <w:widowControl/>
              <w:spacing w:line="380" w:lineRule="atLeas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1区TOP</w:t>
            </w:r>
          </w:p>
          <w:p w14:paraId="5E68E564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</w:p>
        </w:tc>
      </w:tr>
      <w:tr w14:paraId="22C80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28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2C38ED">
            <w:pPr>
              <w:widowControl/>
              <w:jc w:val="left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kern w:val="0"/>
                <w:sz w:val="22"/>
                <w:szCs w:val="22"/>
              </w:rPr>
              <w:t>11.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 xml:space="preserve"> Bi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2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  <w:vertAlign w:val="subscript"/>
              </w:rPr>
              <w:t>3</w:t>
            </w: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/rGO nanocomposites with covalent heterojunctions as a high-performance aqueous zinc ion battery material</w:t>
            </w:r>
          </w:p>
        </w:tc>
        <w:tc>
          <w:tcPr>
            <w:tcW w:w="46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C93C85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2023.7，发表于《Ceramics International》</w:t>
            </w:r>
          </w:p>
          <w:p w14:paraId="06237151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ISSN: 0272-8842</w:t>
            </w:r>
          </w:p>
          <w:p w14:paraId="3B908E26">
            <w:pPr>
              <w:widowControl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出版社：Elsevier</w:t>
            </w:r>
          </w:p>
        </w:tc>
        <w:tc>
          <w:tcPr>
            <w:tcW w:w="2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3820F5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第一通讯作者（第一作者为本校学生，全文约8724字，本人撰写约4000字，</w:t>
            </w:r>
          </w:p>
          <w:p w14:paraId="5755461F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国际A类</w:t>
            </w:r>
          </w:p>
          <w:p w14:paraId="33AA2E89">
            <w:pPr>
              <w:widowControl/>
              <w:jc w:val="left"/>
              <w:rPr>
                <w:rFonts w:eastAsia="FangSong"/>
                <w:color w:val="000000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kern w:val="0"/>
                <w:sz w:val="22"/>
                <w:szCs w:val="22"/>
              </w:rPr>
              <w:t>SCI 2区TOP</w:t>
            </w:r>
          </w:p>
        </w:tc>
      </w:tr>
      <w:tr w14:paraId="7F344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9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A73589">
            <w:pPr>
              <w:widowControl/>
              <w:jc w:val="left"/>
              <w:rPr>
                <w:rFonts w:ascii="FangSong" w:hAnsi="FangSong" w:eastAsia="FangSong" w:cs="SimSun"/>
                <w:b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b/>
                <w:kern w:val="0"/>
                <w:sz w:val="22"/>
                <w:szCs w:val="22"/>
              </w:rPr>
              <w:t>三、任现职以来，其他正式发表、出版的成果（非本人使用，为第一或第一通讯作者）</w:t>
            </w:r>
          </w:p>
        </w:tc>
      </w:tr>
      <w:tr w14:paraId="28D47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D1609A">
            <w:pPr>
              <w:widowControl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B3CE12">
            <w:pPr>
              <w:widowControl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4F2FDD">
            <w:pPr>
              <w:widowControl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</w:tbl>
    <w:p w14:paraId="2CA8B2D4">
      <w:pPr>
        <w:jc w:val="center"/>
        <w:rPr>
          <w:rFonts w:ascii="FangSong" w:hAnsi="FangSong" w:eastAsia="FangSong"/>
        </w:rPr>
      </w:pPr>
    </w:p>
    <w:p w14:paraId="3974CF61">
      <w:pPr>
        <w:jc w:val="center"/>
        <w:rPr>
          <w:rFonts w:ascii="FangSong" w:hAnsi="FangSong" w:eastAsia="FangSong"/>
        </w:rPr>
      </w:pPr>
      <w:r>
        <w:rPr>
          <w:rFonts w:hint="eastAsia" w:ascii="FangSong" w:hAnsi="FangSong" w:eastAsia="FangSong"/>
        </w:rPr>
        <w:t>第3页</w:t>
      </w:r>
    </w:p>
    <w:p w14:paraId="68EAE853">
      <w:pPr>
        <w:jc w:val="center"/>
        <w:rPr>
          <w:rFonts w:ascii="FangSong" w:hAnsi="FangSong" w:eastAsia="FangSong"/>
        </w:rPr>
      </w:pPr>
    </w:p>
    <w:tbl>
      <w:tblPr>
        <w:tblStyle w:val="3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72"/>
        <w:gridCol w:w="1027"/>
        <w:gridCol w:w="1945"/>
        <w:gridCol w:w="622"/>
        <w:gridCol w:w="493"/>
        <w:gridCol w:w="423"/>
        <w:gridCol w:w="1634"/>
        <w:gridCol w:w="691"/>
        <w:gridCol w:w="1318"/>
      </w:tblGrid>
      <w:tr w14:paraId="46B1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88" w:type="dxa"/>
            <w:gridSpan w:val="10"/>
            <w:shd w:val="clear" w:color="auto" w:fill="auto"/>
            <w:noWrap/>
            <w:vAlign w:val="center"/>
          </w:tcPr>
          <w:p w14:paraId="62ED6E11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科 研 工 作 情 况</w:t>
            </w:r>
          </w:p>
        </w:tc>
      </w:tr>
      <w:tr w14:paraId="1450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D4D18E2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D579236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项目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来源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32671B03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项目</w:t>
            </w:r>
          </w:p>
          <w:p w14:paraId="2807C935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类别</w:t>
            </w:r>
          </w:p>
          <w:p w14:paraId="4CC49C8F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15"/>
                <w:szCs w:val="15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7D1346B9">
            <w:pPr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1C78FEEC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经费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02A4326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项目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获批时间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014F9267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14:paraId="13056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55D8298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B545BC7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国家自然科学基金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6DDDDE7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青年项目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6B89B417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原位表面力谱研究双电层结构对SEI膜纳米力学性能的影响机制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1BE5104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7E3A6BC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2024.8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628FC5C1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主持，在研</w:t>
            </w:r>
          </w:p>
        </w:tc>
      </w:tr>
      <w:tr w14:paraId="74E91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D527293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20312FF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福建省自然科学基金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42B2D46F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面上项目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4CC51F62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磁驱动原子力显微镜力谱法研究锂电池双电层与钝化膜纳米结构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1BDC7C1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hint="eastAsia" w:eastAsia="FangSong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87A01CB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2023.8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175D4ED4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主持，在研</w:t>
            </w:r>
          </w:p>
        </w:tc>
      </w:tr>
      <w:tr w14:paraId="1F9E9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DE714F2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D6E6DA2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国家自然科学基金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5A249FF4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面上项目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00DA2402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锂基突触晶体管的晶向与晶界调控及其性能提升机制探索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7D13714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731300D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2024.8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6FA9F5E6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排名第3，在研，</w:t>
            </w:r>
          </w:p>
        </w:tc>
      </w:tr>
      <w:tr w14:paraId="544D3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3993B3C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3EFC54C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福建省财政厅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4C6B5F9B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重点研发项目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7C1F8341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先进忆阻器件设计及开发应用研究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44B60358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BB491BA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2024.1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76DFEBF3">
            <w:pPr>
              <w:widowControl/>
              <w:jc w:val="center"/>
              <w:rPr>
                <w:rFonts w:eastAsia="FangSong"/>
                <w:kern w:val="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排名第2，在研，</w:t>
            </w:r>
          </w:p>
        </w:tc>
      </w:tr>
      <w:tr w14:paraId="0B508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5BC0B66">
            <w:pPr>
              <w:widowControl/>
              <w:jc w:val="center"/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A0E166D">
            <w:pPr>
              <w:widowControl/>
              <w:jc w:val="center"/>
              <w:rPr>
                <w:rFonts w:eastAsia="FangSong"/>
                <w:color w:val="000000"/>
                <w:sz w:val="22"/>
                <w:szCs w:val="22"/>
              </w:rPr>
            </w:pPr>
            <w:r>
              <w:rPr>
                <w:rFonts w:eastAsia="FangSong"/>
              </w:rPr>
              <w:t>福建省科技厅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397F53A7">
            <w:pPr>
              <w:widowControl/>
              <w:jc w:val="center"/>
              <w:rPr>
                <w:rFonts w:eastAsia="FangSong"/>
                <w:color w:val="00000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重点研发项目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64B8F167">
            <w:pPr>
              <w:widowControl/>
              <w:jc w:val="center"/>
              <w:rPr>
                <w:rFonts w:eastAsia="FangSong"/>
                <w:color w:val="000000"/>
                <w:sz w:val="22"/>
                <w:szCs w:val="22"/>
              </w:rPr>
            </w:pPr>
            <w:r>
              <w:rPr>
                <w:rFonts w:eastAsia="FangSong"/>
              </w:rPr>
              <w:t>基于磁场诱导及电极调制提升锂电池储锂和热安全性能的技术研发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2611DE0D">
            <w:pPr>
              <w:widowControl/>
              <w:jc w:val="center"/>
              <w:rPr>
                <w:rFonts w:eastAsia="FangSong"/>
                <w:color w:val="000000"/>
                <w:sz w:val="22"/>
                <w:szCs w:val="22"/>
              </w:rPr>
            </w:pPr>
            <w:r>
              <w:rPr>
                <w:rFonts w:hint="eastAsia" w:eastAsia="FangSong"/>
                <w:color w:val="000000"/>
                <w:sz w:val="22"/>
                <w:szCs w:val="22"/>
              </w:rPr>
              <w:t>3</w:t>
            </w:r>
            <w:r>
              <w:rPr>
                <w:rFonts w:eastAsia="FangSong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16806634">
            <w:pPr>
              <w:widowControl/>
              <w:jc w:val="center"/>
              <w:rPr>
                <w:rFonts w:eastAsia="FangSong"/>
                <w:color w:val="00000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2023.2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56DD8552">
            <w:pPr>
              <w:widowControl/>
              <w:jc w:val="center"/>
              <w:rPr>
                <w:rFonts w:eastAsia="FangSong"/>
                <w:color w:val="000000"/>
                <w:sz w:val="22"/>
                <w:szCs w:val="22"/>
              </w:rPr>
            </w:pPr>
            <w:r>
              <w:rPr>
                <w:rFonts w:eastAsia="FangSong"/>
                <w:color w:val="000000"/>
                <w:sz w:val="22"/>
                <w:szCs w:val="22"/>
              </w:rPr>
              <w:t>排名第</w:t>
            </w:r>
            <w:r>
              <w:rPr>
                <w:rFonts w:hint="eastAsia" w:eastAsia="FangSong"/>
                <w:color w:val="000000"/>
                <w:sz w:val="22"/>
                <w:szCs w:val="22"/>
              </w:rPr>
              <w:t>3</w:t>
            </w:r>
            <w:r>
              <w:rPr>
                <w:rFonts w:eastAsia="FangSong"/>
                <w:color w:val="000000"/>
                <w:sz w:val="22"/>
                <w:szCs w:val="22"/>
              </w:rPr>
              <w:t>，在研，</w:t>
            </w:r>
          </w:p>
        </w:tc>
      </w:tr>
      <w:tr w14:paraId="3F9BA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2814EFF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6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64EFF7A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福建师范大学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72E17BE9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校级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2AAB9367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eastAsia="FangSong"/>
              </w:rPr>
              <w:t>锂电池电极-电解液界面电粘滞效应与低温界面离子输运动力学的在线观测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8F72424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3C757F93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2023.11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383809C6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主持，在研</w:t>
            </w:r>
          </w:p>
        </w:tc>
      </w:tr>
      <w:tr w14:paraId="5928D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CB10017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7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CAD4824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企事业横向项目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22130E96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横向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4DF564B2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eastAsia="FangSong"/>
              </w:rPr>
              <w:t>光电子器件封装中金锡焊接技术研究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97ACC65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10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542AA1F6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2024.8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3586B058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排名第4，在研</w:t>
            </w:r>
          </w:p>
        </w:tc>
      </w:tr>
      <w:tr w14:paraId="353A7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888" w:type="dxa"/>
            <w:gridSpan w:val="10"/>
            <w:shd w:val="clear" w:color="auto" w:fill="auto"/>
            <w:vAlign w:val="center"/>
          </w:tcPr>
          <w:p w14:paraId="0EFD621F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获 奖 情 况</w:t>
            </w:r>
          </w:p>
        </w:tc>
      </w:tr>
      <w:tr w14:paraId="59F8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563" w:type="dxa"/>
            <w:vAlign w:val="center"/>
          </w:tcPr>
          <w:p w14:paraId="2BD7606B">
            <w:pPr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14:paraId="7180E45A">
            <w:pPr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gridSpan w:val="2"/>
            <w:vAlign w:val="center"/>
          </w:tcPr>
          <w:p w14:paraId="7B8925CF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7067F0B9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193D38F2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925798D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本人排名</w:t>
            </w:r>
          </w:p>
        </w:tc>
      </w:tr>
      <w:tr w14:paraId="6B4D9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211E89D8">
            <w:pPr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14:paraId="265EF3A0">
            <w:pPr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2024.02</w:t>
            </w:r>
          </w:p>
        </w:tc>
        <w:tc>
          <w:tcPr>
            <w:tcW w:w="2972" w:type="dxa"/>
            <w:gridSpan w:val="2"/>
            <w:vAlign w:val="center"/>
          </w:tcPr>
          <w:p w14:paraId="0EAA883C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福建省高层次人才（海外引进C类）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6D42E1F5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省级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3C7C68EC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中共福建省委人才工作领导小组办公室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CC1BF13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独立</w:t>
            </w:r>
          </w:p>
        </w:tc>
      </w:tr>
      <w:tr w14:paraId="7F72B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5A45FC10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14:paraId="4136B0C7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2023.1</w:t>
            </w:r>
          </w:p>
        </w:tc>
        <w:tc>
          <w:tcPr>
            <w:tcW w:w="2972" w:type="dxa"/>
            <w:gridSpan w:val="2"/>
            <w:vAlign w:val="center"/>
          </w:tcPr>
          <w:p w14:paraId="267BD88D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福建师范大学青年英才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3F2EA6B4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校级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63499CB8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福建师范大学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4FF0BA9E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独立</w:t>
            </w:r>
          </w:p>
        </w:tc>
      </w:tr>
      <w:tr w14:paraId="3D024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3F1240DF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14:paraId="5E71CDE6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2022.11</w:t>
            </w:r>
          </w:p>
        </w:tc>
        <w:tc>
          <w:tcPr>
            <w:tcW w:w="2972" w:type="dxa"/>
            <w:gridSpan w:val="2"/>
            <w:vAlign w:val="center"/>
          </w:tcPr>
          <w:p w14:paraId="76CFB432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福建省优秀博士毕业论文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3FFB2B7B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省级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32B1AED1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福建省学位委员会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00AB3367">
            <w:pPr>
              <w:widowControl/>
              <w:jc w:val="center"/>
              <w:rPr>
                <w:rFonts w:eastAsia="FangSong"/>
                <w:kern w:val="0"/>
                <w:sz w:val="22"/>
                <w:szCs w:val="28"/>
              </w:rPr>
            </w:pPr>
            <w:r>
              <w:rPr>
                <w:rFonts w:eastAsia="FangSong"/>
                <w:sz w:val="22"/>
                <w:szCs w:val="28"/>
              </w:rPr>
              <w:t>独立</w:t>
            </w:r>
          </w:p>
        </w:tc>
      </w:tr>
      <w:tr w14:paraId="63AD1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696A5718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vAlign w:val="center"/>
          </w:tcPr>
          <w:p w14:paraId="5668493D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3BA41DBA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3B743C39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2555CB56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29CD2057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4F9F9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0ABFDF62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vAlign w:val="center"/>
          </w:tcPr>
          <w:p w14:paraId="11A9CDC6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7F5FE117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6698A824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7702D9BE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76637798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</w:tbl>
    <w:p w14:paraId="48543FF0">
      <w:pPr>
        <w:rPr>
          <w:rFonts w:ascii="FangSong" w:hAnsi="FangSong" w:eastAsia="FangSong"/>
        </w:rPr>
      </w:pPr>
    </w:p>
    <w:p w14:paraId="031AA45C">
      <w:pPr>
        <w:jc w:val="center"/>
        <w:rPr>
          <w:rFonts w:ascii="FangSong" w:hAnsi="FangSong" w:eastAsia="FangSong"/>
        </w:rPr>
      </w:pPr>
      <w:r>
        <w:rPr>
          <w:rFonts w:hint="eastAsia" w:ascii="FangSong" w:hAnsi="FangSong" w:eastAsia="FangSong"/>
        </w:rPr>
        <w:t>第4页</w:t>
      </w:r>
    </w:p>
    <w:tbl>
      <w:tblPr>
        <w:tblStyle w:val="3"/>
        <w:tblW w:w="97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14:paraId="728DC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9" w:hRule="atLeast"/>
        </w:trPr>
        <w:tc>
          <w:tcPr>
            <w:tcW w:w="978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0737D">
            <w:pPr>
              <w:jc w:val="center"/>
              <w:rPr>
                <w:rFonts w:ascii="FangSong" w:hAnsi="FangSong" w:eastAsia="FangSong"/>
                <w:b/>
                <w:bCs/>
                <w:sz w:val="28"/>
                <w:szCs w:val="28"/>
              </w:rPr>
            </w:pPr>
            <w:r>
              <w:rPr>
                <w:rFonts w:hint="eastAsia" w:ascii="FangSong" w:hAnsi="FangSong" w:eastAsia="FangSong" w:cs="SimSun"/>
                <w:kern w:val="0"/>
                <w:sz w:val="24"/>
              </w:rPr>
              <w:t>　</w:t>
            </w:r>
            <w:r>
              <w:rPr>
                <w:rFonts w:hint="eastAsia" w:ascii="FangSong" w:hAnsi="FangSong" w:eastAsia="FangSong" w:cs="SimHei"/>
                <w:b/>
                <w:bCs/>
                <w:sz w:val="28"/>
                <w:szCs w:val="28"/>
              </w:rPr>
              <w:t>诚</w:t>
            </w:r>
            <w:r>
              <w:rPr>
                <w:rFonts w:ascii="FangSong" w:hAnsi="FangSong" w:eastAsia="FangSong" w:cs="SimHe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FangSong" w:hAnsi="FangSong" w:eastAsia="FangSong" w:cs="SimHei"/>
                <w:b/>
                <w:bCs/>
                <w:sz w:val="28"/>
                <w:szCs w:val="28"/>
              </w:rPr>
              <w:t>信</w:t>
            </w:r>
            <w:r>
              <w:rPr>
                <w:rFonts w:ascii="FangSong" w:hAnsi="FangSong" w:eastAsia="FangSong" w:cs="SimHe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FangSong" w:hAnsi="FangSong" w:eastAsia="FangSong" w:cs="SimHei"/>
                <w:b/>
                <w:bCs/>
                <w:sz w:val="28"/>
                <w:szCs w:val="28"/>
              </w:rPr>
              <w:t>承</w:t>
            </w:r>
            <w:r>
              <w:rPr>
                <w:rFonts w:ascii="FangSong" w:hAnsi="FangSong" w:eastAsia="FangSong" w:cs="SimHe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FangSong" w:hAnsi="FangSong" w:eastAsia="FangSong" w:cs="SimHei"/>
                <w:b/>
                <w:bCs/>
                <w:sz w:val="28"/>
                <w:szCs w:val="28"/>
              </w:rPr>
              <w:t>诺</w:t>
            </w:r>
            <w:r>
              <w:rPr>
                <w:rFonts w:ascii="FangSong" w:hAnsi="FangSong" w:eastAsia="FangSong" w:cs="SimHe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FangSong" w:hAnsi="FangSong" w:eastAsia="FangSong" w:cs="SimHei"/>
                <w:b/>
                <w:bCs/>
                <w:sz w:val="28"/>
                <w:szCs w:val="28"/>
              </w:rPr>
              <w:t>书</w:t>
            </w:r>
          </w:p>
          <w:p w14:paraId="520B61AE">
            <w:pPr>
              <w:ind w:firstLine="440" w:firstLineChars="200"/>
              <w:rPr>
                <w:rFonts w:ascii="FangSong" w:hAnsi="FangSong" w:eastAsia="FangSong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>
              <w:rPr>
                <w:rFonts w:ascii="FangSong" w:hAnsi="FangSong" w:eastAsia="FangSong"/>
                <w:sz w:val="22"/>
                <w:szCs w:val="22"/>
              </w:rPr>
              <w:t xml:space="preserve"> 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>确保聘任程序、结果的公平、公正，本人做出如下承诺：</w:t>
            </w:r>
          </w:p>
          <w:p w14:paraId="71BC12A8">
            <w:pPr>
              <w:ind w:firstLine="440" w:firstLineChars="200"/>
              <w:rPr>
                <w:rFonts w:ascii="FangSong" w:hAnsi="FangSong" w:eastAsia="FangSong"/>
                <w:sz w:val="22"/>
                <w:szCs w:val="22"/>
              </w:rPr>
            </w:pPr>
            <w:r>
              <w:rPr>
                <w:rFonts w:ascii="FangSong" w:hAnsi="FangSong" w:eastAsia="FangSong" w:cs="SimSun"/>
                <w:sz w:val="22"/>
                <w:szCs w:val="22"/>
              </w:rPr>
              <w:t>1.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>遵守教师职业道德，恪守学术规范，坚决抵制学术失范和学术不端行为。</w:t>
            </w:r>
          </w:p>
          <w:p w14:paraId="28C0E8CA">
            <w:pPr>
              <w:ind w:firstLine="440" w:firstLineChars="200"/>
              <w:rPr>
                <w:rFonts w:ascii="FangSong" w:hAnsi="FangSong" w:eastAsia="FangSong"/>
                <w:sz w:val="22"/>
                <w:szCs w:val="22"/>
              </w:rPr>
            </w:pPr>
            <w:r>
              <w:rPr>
                <w:rFonts w:ascii="FangSong" w:hAnsi="FangSong" w:eastAsia="FangSong" w:cs="SimSun"/>
                <w:sz w:val="22"/>
                <w:szCs w:val="22"/>
              </w:rPr>
              <w:t>2.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14:paraId="0BB086E2">
            <w:pPr>
              <w:ind w:firstLine="440" w:firstLineChars="200"/>
              <w:rPr>
                <w:rFonts w:ascii="FangSong" w:hAnsi="FangSong" w:eastAsia="FangSong"/>
                <w:sz w:val="22"/>
                <w:szCs w:val="22"/>
              </w:rPr>
            </w:pPr>
            <w:r>
              <w:rPr>
                <w:rFonts w:ascii="FangSong" w:hAnsi="FangSong" w:eastAsia="FangSong" w:cs="SimSun"/>
                <w:sz w:val="22"/>
                <w:szCs w:val="22"/>
              </w:rPr>
              <w:t>3.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>严格遵守评聘纪律，坚决抵制以走访、电话、短信、微信等形式找人说情、请托评委、游说拉票等违纪行为。</w:t>
            </w:r>
          </w:p>
          <w:p w14:paraId="6773F5BB">
            <w:pPr>
              <w:ind w:firstLine="440" w:firstLineChars="200"/>
              <w:rPr>
                <w:rFonts w:ascii="FangSong" w:hAnsi="FangSong" w:eastAsia="FangSong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 w14:paraId="60A6FCEC">
            <w:pPr>
              <w:rPr>
                <w:rFonts w:ascii="FangSong" w:hAnsi="FangSong" w:eastAsia="FangSong"/>
                <w:sz w:val="22"/>
                <w:szCs w:val="22"/>
              </w:rPr>
            </w:pPr>
            <w:r>
              <w:rPr>
                <w:rFonts w:hint="eastAsia" w:ascii="FangSong" w:hAnsi="FangSong" w:eastAsia="FangSong"/>
                <w:sz w:val="22"/>
                <w:szCs w:val="22"/>
              </w:rPr>
              <w:t xml:space="preserve">                                                        </w:t>
            </w:r>
          </w:p>
          <w:p w14:paraId="26562090">
            <w:pPr>
              <w:rPr>
                <w:rFonts w:ascii="FangSong" w:hAnsi="FangSong" w:eastAsia="FangSong" w:cs="SimSun"/>
                <w:sz w:val="22"/>
                <w:szCs w:val="22"/>
              </w:rPr>
            </w:pPr>
            <w:r>
              <w:rPr>
                <w:rFonts w:hint="eastAsia" w:ascii="FangSong" w:hAnsi="FangSong" w:eastAsia="FangSong"/>
                <w:sz w:val="22"/>
                <w:szCs w:val="22"/>
              </w:rPr>
              <w:t xml:space="preserve">                                                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 xml:space="preserve">承诺人（签名）：                   </w:t>
            </w:r>
          </w:p>
          <w:p w14:paraId="72E6B46F">
            <w:pPr>
              <w:rPr>
                <w:rFonts w:ascii="FangSong" w:hAnsi="FangSong" w:eastAsia="FangSong" w:cs="SimSun"/>
                <w:sz w:val="22"/>
                <w:szCs w:val="22"/>
              </w:rPr>
            </w:pPr>
          </w:p>
          <w:p w14:paraId="000EE326">
            <w:pPr>
              <w:rPr>
                <w:rFonts w:ascii="FangSong" w:hAnsi="FangSong" w:eastAsia="FangSong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sz w:val="22"/>
                <w:szCs w:val="22"/>
              </w:rPr>
              <w:t xml:space="preserve">                                                日</w:t>
            </w:r>
            <w:r>
              <w:rPr>
                <w:rFonts w:ascii="FangSong" w:hAnsi="FangSong" w:eastAsia="FangSong"/>
                <w:sz w:val="22"/>
                <w:szCs w:val="22"/>
              </w:rPr>
              <w:t xml:space="preserve">  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>期：</w:t>
            </w:r>
            <w:r>
              <w:rPr>
                <w:rFonts w:ascii="FangSong" w:hAnsi="FangSong" w:eastAsia="FangSong"/>
                <w:sz w:val="22"/>
                <w:szCs w:val="22"/>
              </w:rPr>
              <w:t xml:space="preserve">         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>年</w:t>
            </w:r>
            <w:r>
              <w:rPr>
                <w:rFonts w:ascii="FangSong" w:hAnsi="FangSong" w:eastAsia="FangSong"/>
                <w:sz w:val="22"/>
                <w:szCs w:val="22"/>
              </w:rPr>
              <w:t xml:space="preserve">    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>月</w:t>
            </w:r>
            <w:r>
              <w:rPr>
                <w:rFonts w:ascii="FangSong" w:hAnsi="FangSong" w:eastAsia="FangSong"/>
                <w:sz w:val="22"/>
                <w:szCs w:val="22"/>
              </w:rPr>
              <w:t xml:space="preserve">    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>日</w:t>
            </w:r>
          </w:p>
        </w:tc>
      </w:tr>
      <w:tr w14:paraId="481B5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5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F7BC5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A5FE8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A537B">
            <w:pPr>
              <w:widowControl/>
              <w:adjustRightInd w:val="0"/>
              <w:snapToGrid w:val="0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2024-2025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C8F1B">
            <w:pPr>
              <w:jc w:val="center"/>
              <w:rPr>
                <w:rFonts w:ascii="FangSong" w:hAnsi="FangSong" w:eastAsia="FangSong" w:cs="SimSun"/>
                <w:kern w:val="0"/>
                <w:sz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4A4AC">
            <w:pPr>
              <w:jc w:val="center"/>
              <w:rPr>
                <w:rFonts w:ascii="FangSong" w:hAnsi="FangSong" w:eastAsia="FangSong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2B3A1">
            <w:pPr>
              <w:jc w:val="center"/>
              <w:rPr>
                <w:rFonts w:ascii="FangSong" w:hAnsi="FangSong" w:eastAsia="FangSong" w:cs="SimSun"/>
                <w:kern w:val="0"/>
                <w:sz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7E9F0">
            <w:pPr>
              <w:jc w:val="center"/>
              <w:rPr>
                <w:rFonts w:ascii="FangSong" w:hAnsi="FangSong" w:eastAsia="FangSong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-</w:t>
            </w:r>
          </w:p>
        </w:tc>
      </w:tr>
      <w:tr w14:paraId="5A6C7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5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58FF4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67418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06CD0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2CE63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51D82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913B6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67537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367EF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7F909">
            <w:pPr>
              <w:widowControl/>
              <w:spacing w:line="320" w:lineRule="exact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3C29D5">
            <w:pPr>
              <w:widowControl/>
              <w:spacing w:line="320" w:lineRule="exac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　  经审核，陈越同志所填写的讲授课程、教学工作量、教研项目和获奖等均属实。</w:t>
            </w:r>
          </w:p>
          <w:p w14:paraId="6E688710">
            <w:pPr>
              <w:widowControl/>
              <w:spacing w:line="320" w:lineRule="exac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  <w:p w14:paraId="245B2484">
            <w:pPr>
              <w:widowControl/>
              <w:spacing w:line="320" w:lineRule="exac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 xml:space="preserve">审核人（签名）：                   </w:t>
            </w:r>
          </w:p>
        </w:tc>
      </w:tr>
      <w:tr w14:paraId="2DB6C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725B8">
            <w:pPr>
              <w:widowControl/>
              <w:spacing w:line="320" w:lineRule="exact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5FCE3F">
            <w:pPr>
              <w:widowControl/>
              <w:spacing w:line="320" w:lineRule="exac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　  经审核，陈越同志所填写的论著、科研项目和获奖、发明专利、成果转化等均属实。</w:t>
            </w:r>
          </w:p>
          <w:p w14:paraId="2982FD03">
            <w:pPr>
              <w:widowControl/>
              <w:spacing w:line="320" w:lineRule="exac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  <w:p w14:paraId="30F1A450">
            <w:pPr>
              <w:widowControl/>
              <w:spacing w:line="320" w:lineRule="exac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 xml:space="preserve">审核人（签名）：                   </w:t>
            </w:r>
          </w:p>
        </w:tc>
      </w:tr>
      <w:tr w14:paraId="40299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244F6">
            <w:pPr>
              <w:widowControl/>
              <w:spacing w:line="320" w:lineRule="exact"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聘任条件审核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F974A7">
            <w:pPr>
              <w:widowControl/>
              <w:spacing w:line="320" w:lineRule="exac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    经审核，陈越同志学历资历、任现职以来取得的成果等，符合其所申请职务聘任条件。</w:t>
            </w:r>
          </w:p>
          <w:p w14:paraId="0853FFD7">
            <w:pPr>
              <w:spacing w:line="320" w:lineRule="exac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                                          </w:t>
            </w:r>
          </w:p>
          <w:p w14:paraId="604616A1">
            <w:pPr>
              <w:spacing w:line="320" w:lineRule="exac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FangSong" w:hAnsi="FangSong" w:eastAsia="FangSong" w:cs="SimSun"/>
                <w:sz w:val="22"/>
                <w:szCs w:val="22"/>
              </w:rPr>
              <w:t xml:space="preserve">审核人（签名）：                   </w:t>
            </w:r>
          </w:p>
        </w:tc>
      </w:tr>
      <w:tr w14:paraId="10D5C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0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C2DDB10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所在单位</w:t>
            </w:r>
          </w:p>
          <w:p w14:paraId="2F0C3D71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综合    意见</w:t>
            </w:r>
            <w:r>
              <w:rPr>
                <w:rFonts w:hint="eastAsia" w:ascii="FangSong" w:hAnsi="FangSong" w:eastAsia="FangSong" w:cs="SimSun"/>
                <w:color w:val="FF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EF46973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14:paraId="52BF8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 w14:paraId="44B3F85A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C696EA8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14:paraId="7516F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75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54CB6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B8E750D">
            <w:pPr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3. 对照文件是否符合晋升专业技术职务的聘任条件？是 □  否 □</w:t>
            </w:r>
          </w:p>
          <w:p w14:paraId="2A6EB263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                       </w:t>
            </w:r>
          </w:p>
          <w:p w14:paraId="07D4D447">
            <w:pPr>
              <w:widowControl/>
              <w:ind w:firstLine="2530" w:firstLineChars="115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14:paraId="308130BD">
            <w:pPr>
              <w:widowControl/>
              <w:ind w:firstLine="3080" w:firstLineChars="1400"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  <w:p w14:paraId="0514C5B2">
            <w:pPr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14:paraId="541A9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FFC2D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单位聘任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BDA6EB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3CF8C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B07A43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表 决 结 果</w:t>
            </w:r>
          </w:p>
        </w:tc>
      </w:tr>
      <w:tr w14:paraId="28585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5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244DC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EC9675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0A609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1DFE4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同意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87A4F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E7171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不同意</w:t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BC7F9A4">
            <w:pPr>
              <w:widowControl/>
              <w:jc w:val="center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</w:p>
        </w:tc>
      </w:tr>
      <w:tr w14:paraId="7F160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02F55F09">
            <w:pPr>
              <w:widowControl/>
              <w:jc w:val="left"/>
              <w:rPr>
                <w:rFonts w:ascii="FangSong" w:hAnsi="FangSong" w:eastAsia="FangSong" w:cs="SimSun"/>
                <w:kern w:val="0"/>
                <w:sz w:val="22"/>
                <w:szCs w:val="22"/>
              </w:rPr>
            </w:pPr>
            <w:r>
              <w:rPr>
                <w:rFonts w:hint="eastAsia" w:ascii="FangSong" w:hAnsi="FangSong" w:eastAsia="FangSong" w:cs="SimSun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581AFA72">
            <w:pPr>
              <w:widowControl/>
              <w:jc w:val="left"/>
              <w:rPr>
                <w:rFonts w:ascii="FangSong" w:hAnsi="FangSong" w:eastAsia="FangSong" w:cs="SimSun"/>
                <w:color w:val="FF0000"/>
                <w:kern w:val="0"/>
                <w:sz w:val="18"/>
                <w:szCs w:val="18"/>
              </w:rPr>
            </w:pPr>
          </w:p>
        </w:tc>
      </w:tr>
    </w:tbl>
    <w:p w14:paraId="04C78BB4">
      <w:pPr>
        <w:jc w:val="center"/>
        <w:rPr>
          <w:rFonts w:ascii="FangSong" w:hAnsi="FangSong" w:eastAsia="FangSong"/>
        </w:rPr>
      </w:pPr>
      <w:r>
        <w:rPr>
          <w:rFonts w:hint="eastAsia" w:ascii="FangSong" w:hAnsi="FangSong" w:eastAsia="FangSong"/>
        </w:rPr>
        <w:t>第5页</w:t>
      </w:r>
    </w:p>
    <w:sectPr>
      <w:headerReference r:id="rId3" w:type="even"/>
      <w:pgSz w:w="11906" w:h="16838"/>
      <w:pgMar w:top="851" w:right="964" w:bottom="73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FangSong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531D2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UzsbA0Nba0MDM3NDFS0lEKTi0uzszPAykwrAUA2/TrXCwAAAA="/>
  </w:docVars>
  <w:rsids>
    <w:rsidRoot w:val="00F22327"/>
    <w:rsid w:val="0000032F"/>
    <w:rsid w:val="000017D2"/>
    <w:rsid w:val="00012F87"/>
    <w:rsid w:val="000316B2"/>
    <w:rsid w:val="00033D91"/>
    <w:rsid w:val="000429F7"/>
    <w:rsid w:val="00044D29"/>
    <w:rsid w:val="00046494"/>
    <w:rsid w:val="00052FF0"/>
    <w:rsid w:val="00053549"/>
    <w:rsid w:val="00054B30"/>
    <w:rsid w:val="00056395"/>
    <w:rsid w:val="00065EF4"/>
    <w:rsid w:val="000723ED"/>
    <w:rsid w:val="00072491"/>
    <w:rsid w:val="0007432F"/>
    <w:rsid w:val="00082CAF"/>
    <w:rsid w:val="0008321E"/>
    <w:rsid w:val="000847AE"/>
    <w:rsid w:val="00085FA2"/>
    <w:rsid w:val="00090B32"/>
    <w:rsid w:val="00095609"/>
    <w:rsid w:val="00097A8E"/>
    <w:rsid w:val="000A17E3"/>
    <w:rsid w:val="000A5660"/>
    <w:rsid w:val="000A6547"/>
    <w:rsid w:val="000A706E"/>
    <w:rsid w:val="000B2D1A"/>
    <w:rsid w:val="000B3035"/>
    <w:rsid w:val="000B4251"/>
    <w:rsid w:val="000B7FA6"/>
    <w:rsid w:val="000C0C65"/>
    <w:rsid w:val="000C22A4"/>
    <w:rsid w:val="000C24A8"/>
    <w:rsid w:val="000C3706"/>
    <w:rsid w:val="000E166B"/>
    <w:rsid w:val="000E4FE7"/>
    <w:rsid w:val="000E7389"/>
    <w:rsid w:val="000F64AF"/>
    <w:rsid w:val="000F66FA"/>
    <w:rsid w:val="00112108"/>
    <w:rsid w:val="0011768B"/>
    <w:rsid w:val="00120967"/>
    <w:rsid w:val="00123570"/>
    <w:rsid w:val="00126E5E"/>
    <w:rsid w:val="00126EC3"/>
    <w:rsid w:val="00127173"/>
    <w:rsid w:val="00137054"/>
    <w:rsid w:val="00143798"/>
    <w:rsid w:val="0015222A"/>
    <w:rsid w:val="001551A8"/>
    <w:rsid w:val="001575CF"/>
    <w:rsid w:val="001579F0"/>
    <w:rsid w:val="00157B52"/>
    <w:rsid w:val="00161F9C"/>
    <w:rsid w:val="001649B3"/>
    <w:rsid w:val="00164BD3"/>
    <w:rsid w:val="00165455"/>
    <w:rsid w:val="001728C5"/>
    <w:rsid w:val="001731D8"/>
    <w:rsid w:val="00174C94"/>
    <w:rsid w:val="00175ACD"/>
    <w:rsid w:val="001811CD"/>
    <w:rsid w:val="00181814"/>
    <w:rsid w:val="001820F3"/>
    <w:rsid w:val="00182795"/>
    <w:rsid w:val="001837E5"/>
    <w:rsid w:val="001837FA"/>
    <w:rsid w:val="0018481E"/>
    <w:rsid w:val="00184EE4"/>
    <w:rsid w:val="0019115A"/>
    <w:rsid w:val="00193150"/>
    <w:rsid w:val="00194C06"/>
    <w:rsid w:val="001A61C1"/>
    <w:rsid w:val="001B178B"/>
    <w:rsid w:val="001B36F5"/>
    <w:rsid w:val="001B3FB6"/>
    <w:rsid w:val="001C2A36"/>
    <w:rsid w:val="001C2ECB"/>
    <w:rsid w:val="001C2EEF"/>
    <w:rsid w:val="001C4C49"/>
    <w:rsid w:val="001D0FBE"/>
    <w:rsid w:val="001D20F5"/>
    <w:rsid w:val="001D34B9"/>
    <w:rsid w:val="001D7AE5"/>
    <w:rsid w:val="001E33E0"/>
    <w:rsid w:val="001E4D48"/>
    <w:rsid w:val="0020063B"/>
    <w:rsid w:val="00200FF7"/>
    <w:rsid w:val="00203639"/>
    <w:rsid w:val="00215E24"/>
    <w:rsid w:val="0022155C"/>
    <w:rsid w:val="00221D23"/>
    <w:rsid w:val="00223444"/>
    <w:rsid w:val="00224116"/>
    <w:rsid w:val="002379CD"/>
    <w:rsid w:val="002442EE"/>
    <w:rsid w:val="0024611D"/>
    <w:rsid w:val="002464C3"/>
    <w:rsid w:val="002474B8"/>
    <w:rsid w:val="00251090"/>
    <w:rsid w:val="0025539C"/>
    <w:rsid w:val="00257443"/>
    <w:rsid w:val="0025794B"/>
    <w:rsid w:val="00261D4C"/>
    <w:rsid w:val="00261DF0"/>
    <w:rsid w:val="002624CB"/>
    <w:rsid w:val="00264BBD"/>
    <w:rsid w:val="002656F5"/>
    <w:rsid w:val="00265A20"/>
    <w:rsid w:val="00267D23"/>
    <w:rsid w:val="0027022C"/>
    <w:rsid w:val="00271A15"/>
    <w:rsid w:val="00273A67"/>
    <w:rsid w:val="0027453F"/>
    <w:rsid w:val="00275FBB"/>
    <w:rsid w:val="00276291"/>
    <w:rsid w:val="00280258"/>
    <w:rsid w:val="002803AB"/>
    <w:rsid w:val="0028125D"/>
    <w:rsid w:val="00282723"/>
    <w:rsid w:val="00283FCE"/>
    <w:rsid w:val="0028416A"/>
    <w:rsid w:val="00286A77"/>
    <w:rsid w:val="00290392"/>
    <w:rsid w:val="002A1207"/>
    <w:rsid w:val="002A6257"/>
    <w:rsid w:val="002A73CE"/>
    <w:rsid w:val="002B079A"/>
    <w:rsid w:val="002B0BDC"/>
    <w:rsid w:val="002B1C83"/>
    <w:rsid w:val="002B25BA"/>
    <w:rsid w:val="002C4758"/>
    <w:rsid w:val="002D3585"/>
    <w:rsid w:val="002D57F1"/>
    <w:rsid w:val="002D7959"/>
    <w:rsid w:val="002E57F4"/>
    <w:rsid w:val="002E5CAA"/>
    <w:rsid w:val="002E7E72"/>
    <w:rsid w:val="002F0AAA"/>
    <w:rsid w:val="002F7109"/>
    <w:rsid w:val="003054A0"/>
    <w:rsid w:val="00306101"/>
    <w:rsid w:val="0030610A"/>
    <w:rsid w:val="0031146A"/>
    <w:rsid w:val="003141F3"/>
    <w:rsid w:val="00316AD1"/>
    <w:rsid w:val="00317AFE"/>
    <w:rsid w:val="003207F8"/>
    <w:rsid w:val="00326190"/>
    <w:rsid w:val="0033181F"/>
    <w:rsid w:val="003333EA"/>
    <w:rsid w:val="00347583"/>
    <w:rsid w:val="0035318C"/>
    <w:rsid w:val="0035635E"/>
    <w:rsid w:val="00356CAF"/>
    <w:rsid w:val="00370C27"/>
    <w:rsid w:val="00372F40"/>
    <w:rsid w:val="00374924"/>
    <w:rsid w:val="00376BBD"/>
    <w:rsid w:val="0038109C"/>
    <w:rsid w:val="0038109E"/>
    <w:rsid w:val="00383423"/>
    <w:rsid w:val="00386E88"/>
    <w:rsid w:val="0039276E"/>
    <w:rsid w:val="00392CD0"/>
    <w:rsid w:val="003A4A57"/>
    <w:rsid w:val="003B1395"/>
    <w:rsid w:val="003C2BA5"/>
    <w:rsid w:val="003C3B44"/>
    <w:rsid w:val="003C5DA9"/>
    <w:rsid w:val="003D5D97"/>
    <w:rsid w:val="003E0BD6"/>
    <w:rsid w:val="003E1941"/>
    <w:rsid w:val="003E4078"/>
    <w:rsid w:val="003E54FE"/>
    <w:rsid w:val="003E61BB"/>
    <w:rsid w:val="003E64B0"/>
    <w:rsid w:val="003F1FDB"/>
    <w:rsid w:val="003F6B4B"/>
    <w:rsid w:val="0040221D"/>
    <w:rsid w:val="004051C8"/>
    <w:rsid w:val="00406CB1"/>
    <w:rsid w:val="004142FC"/>
    <w:rsid w:val="00415128"/>
    <w:rsid w:val="004177EA"/>
    <w:rsid w:val="00422319"/>
    <w:rsid w:val="00424A28"/>
    <w:rsid w:val="00425648"/>
    <w:rsid w:val="00425D9C"/>
    <w:rsid w:val="00426DA1"/>
    <w:rsid w:val="00430C97"/>
    <w:rsid w:val="004312FC"/>
    <w:rsid w:val="0044011F"/>
    <w:rsid w:val="004427E8"/>
    <w:rsid w:val="00442C36"/>
    <w:rsid w:val="00444529"/>
    <w:rsid w:val="00444697"/>
    <w:rsid w:val="00444B9F"/>
    <w:rsid w:val="00447608"/>
    <w:rsid w:val="00454BDB"/>
    <w:rsid w:val="00456C04"/>
    <w:rsid w:val="00462D72"/>
    <w:rsid w:val="00462FA0"/>
    <w:rsid w:val="00465C3A"/>
    <w:rsid w:val="00465F15"/>
    <w:rsid w:val="00466554"/>
    <w:rsid w:val="0047080E"/>
    <w:rsid w:val="004740CE"/>
    <w:rsid w:val="00476F6E"/>
    <w:rsid w:val="00483F23"/>
    <w:rsid w:val="004867B1"/>
    <w:rsid w:val="00495887"/>
    <w:rsid w:val="00495DEC"/>
    <w:rsid w:val="0049655B"/>
    <w:rsid w:val="004A0C9C"/>
    <w:rsid w:val="004A515A"/>
    <w:rsid w:val="004B4A64"/>
    <w:rsid w:val="004B4C33"/>
    <w:rsid w:val="004B6817"/>
    <w:rsid w:val="004B724F"/>
    <w:rsid w:val="004C2560"/>
    <w:rsid w:val="004C2561"/>
    <w:rsid w:val="004C6650"/>
    <w:rsid w:val="004E0753"/>
    <w:rsid w:val="004E4566"/>
    <w:rsid w:val="004E67C8"/>
    <w:rsid w:val="004E724B"/>
    <w:rsid w:val="005003D9"/>
    <w:rsid w:val="00503243"/>
    <w:rsid w:val="00504837"/>
    <w:rsid w:val="00511A30"/>
    <w:rsid w:val="00513417"/>
    <w:rsid w:val="00520433"/>
    <w:rsid w:val="00525A58"/>
    <w:rsid w:val="00530BE9"/>
    <w:rsid w:val="00532612"/>
    <w:rsid w:val="00533C38"/>
    <w:rsid w:val="00533E86"/>
    <w:rsid w:val="00534B11"/>
    <w:rsid w:val="00535C91"/>
    <w:rsid w:val="0054357D"/>
    <w:rsid w:val="005437D4"/>
    <w:rsid w:val="00543ACC"/>
    <w:rsid w:val="005446A4"/>
    <w:rsid w:val="00544C04"/>
    <w:rsid w:val="005457E2"/>
    <w:rsid w:val="005466FB"/>
    <w:rsid w:val="00551D1C"/>
    <w:rsid w:val="00553D56"/>
    <w:rsid w:val="00554351"/>
    <w:rsid w:val="00554B60"/>
    <w:rsid w:val="00560B03"/>
    <w:rsid w:val="00562C27"/>
    <w:rsid w:val="00567BAA"/>
    <w:rsid w:val="00571BEB"/>
    <w:rsid w:val="005725A2"/>
    <w:rsid w:val="005739FC"/>
    <w:rsid w:val="00575D9D"/>
    <w:rsid w:val="005803A1"/>
    <w:rsid w:val="005825A8"/>
    <w:rsid w:val="0058476F"/>
    <w:rsid w:val="00585382"/>
    <w:rsid w:val="00586AFB"/>
    <w:rsid w:val="0059060C"/>
    <w:rsid w:val="005924F2"/>
    <w:rsid w:val="005A0F05"/>
    <w:rsid w:val="005A2AAB"/>
    <w:rsid w:val="005A31C0"/>
    <w:rsid w:val="005A69C6"/>
    <w:rsid w:val="005A77DA"/>
    <w:rsid w:val="005B31A7"/>
    <w:rsid w:val="005B5E04"/>
    <w:rsid w:val="005C241B"/>
    <w:rsid w:val="005C294E"/>
    <w:rsid w:val="005D6D24"/>
    <w:rsid w:val="005E046D"/>
    <w:rsid w:val="005E04DA"/>
    <w:rsid w:val="005E1CAE"/>
    <w:rsid w:val="005E3B7D"/>
    <w:rsid w:val="005E5C89"/>
    <w:rsid w:val="005E5D3A"/>
    <w:rsid w:val="005E78F3"/>
    <w:rsid w:val="005F4738"/>
    <w:rsid w:val="005F4AF1"/>
    <w:rsid w:val="005F65BD"/>
    <w:rsid w:val="005F769D"/>
    <w:rsid w:val="00604770"/>
    <w:rsid w:val="00606D15"/>
    <w:rsid w:val="00610690"/>
    <w:rsid w:val="006109B2"/>
    <w:rsid w:val="00613B07"/>
    <w:rsid w:val="00613C77"/>
    <w:rsid w:val="006260DC"/>
    <w:rsid w:val="00627CCB"/>
    <w:rsid w:val="00631B50"/>
    <w:rsid w:val="0064021A"/>
    <w:rsid w:val="00641288"/>
    <w:rsid w:val="00641DE8"/>
    <w:rsid w:val="00642E5F"/>
    <w:rsid w:val="00642FC0"/>
    <w:rsid w:val="0064322B"/>
    <w:rsid w:val="00647698"/>
    <w:rsid w:val="00654873"/>
    <w:rsid w:val="00663D76"/>
    <w:rsid w:val="006655E6"/>
    <w:rsid w:val="00686C96"/>
    <w:rsid w:val="0069057B"/>
    <w:rsid w:val="00695AFA"/>
    <w:rsid w:val="00696444"/>
    <w:rsid w:val="006A1082"/>
    <w:rsid w:val="006A1A4D"/>
    <w:rsid w:val="006A258C"/>
    <w:rsid w:val="006A558C"/>
    <w:rsid w:val="006B49B6"/>
    <w:rsid w:val="006B6833"/>
    <w:rsid w:val="006C1C01"/>
    <w:rsid w:val="006C4A2F"/>
    <w:rsid w:val="006C4B13"/>
    <w:rsid w:val="006D1A2C"/>
    <w:rsid w:val="006D2C52"/>
    <w:rsid w:val="006E0C52"/>
    <w:rsid w:val="006E1263"/>
    <w:rsid w:val="006F0580"/>
    <w:rsid w:val="006F31D8"/>
    <w:rsid w:val="006F595B"/>
    <w:rsid w:val="006F63B3"/>
    <w:rsid w:val="0070157C"/>
    <w:rsid w:val="00702E28"/>
    <w:rsid w:val="00711802"/>
    <w:rsid w:val="007149DB"/>
    <w:rsid w:val="0071703A"/>
    <w:rsid w:val="00717A4E"/>
    <w:rsid w:val="007224D2"/>
    <w:rsid w:val="00724F7E"/>
    <w:rsid w:val="00727789"/>
    <w:rsid w:val="00731058"/>
    <w:rsid w:val="00731348"/>
    <w:rsid w:val="00731458"/>
    <w:rsid w:val="00731C42"/>
    <w:rsid w:val="0073650C"/>
    <w:rsid w:val="007366F0"/>
    <w:rsid w:val="00736E7C"/>
    <w:rsid w:val="0074743A"/>
    <w:rsid w:val="007474A0"/>
    <w:rsid w:val="00752F7A"/>
    <w:rsid w:val="00755B00"/>
    <w:rsid w:val="00757986"/>
    <w:rsid w:val="007631FC"/>
    <w:rsid w:val="0076483E"/>
    <w:rsid w:val="0076511C"/>
    <w:rsid w:val="007728BD"/>
    <w:rsid w:val="0078072D"/>
    <w:rsid w:val="0078271E"/>
    <w:rsid w:val="007914F3"/>
    <w:rsid w:val="007915AF"/>
    <w:rsid w:val="00793973"/>
    <w:rsid w:val="00794AEA"/>
    <w:rsid w:val="00795961"/>
    <w:rsid w:val="007A0EEF"/>
    <w:rsid w:val="007A5A21"/>
    <w:rsid w:val="007A7C76"/>
    <w:rsid w:val="007B013F"/>
    <w:rsid w:val="007B4A72"/>
    <w:rsid w:val="007B4C04"/>
    <w:rsid w:val="007B711D"/>
    <w:rsid w:val="007B7ABB"/>
    <w:rsid w:val="007B7C53"/>
    <w:rsid w:val="007C3E28"/>
    <w:rsid w:val="007C47DE"/>
    <w:rsid w:val="007C4E6F"/>
    <w:rsid w:val="007D0E12"/>
    <w:rsid w:val="007D22D7"/>
    <w:rsid w:val="007D317F"/>
    <w:rsid w:val="007E2D1A"/>
    <w:rsid w:val="007E7AB4"/>
    <w:rsid w:val="007F0F3E"/>
    <w:rsid w:val="007F16F2"/>
    <w:rsid w:val="007F1AC1"/>
    <w:rsid w:val="007F262A"/>
    <w:rsid w:val="007F3FDE"/>
    <w:rsid w:val="007F6231"/>
    <w:rsid w:val="0080042D"/>
    <w:rsid w:val="00802B9E"/>
    <w:rsid w:val="00810D15"/>
    <w:rsid w:val="00814350"/>
    <w:rsid w:val="00823563"/>
    <w:rsid w:val="008309C2"/>
    <w:rsid w:val="00835813"/>
    <w:rsid w:val="00835E0E"/>
    <w:rsid w:val="00837F9E"/>
    <w:rsid w:val="00842DDC"/>
    <w:rsid w:val="008467D9"/>
    <w:rsid w:val="00854EA2"/>
    <w:rsid w:val="00861AC1"/>
    <w:rsid w:val="008635DD"/>
    <w:rsid w:val="00863D3F"/>
    <w:rsid w:val="00864F24"/>
    <w:rsid w:val="00867248"/>
    <w:rsid w:val="0086785F"/>
    <w:rsid w:val="008715DE"/>
    <w:rsid w:val="00875FB0"/>
    <w:rsid w:val="00877161"/>
    <w:rsid w:val="00880FD8"/>
    <w:rsid w:val="008919DF"/>
    <w:rsid w:val="00894B20"/>
    <w:rsid w:val="008A0333"/>
    <w:rsid w:val="008A23CE"/>
    <w:rsid w:val="008A4242"/>
    <w:rsid w:val="008A4EF2"/>
    <w:rsid w:val="008A5C92"/>
    <w:rsid w:val="008A5E78"/>
    <w:rsid w:val="008B2CEE"/>
    <w:rsid w:val="008B2F64"/>
    <w:rsid w:val="008C2D67"/>
    <w:rsid w:val="008C3E16"/>
    <w:rsid w:val="008D33F9"/>
    <w:rsid w:val="008D7C88"/>
    <w:rsid w:val="008E2100"/>
    <w:rsid w:val="008E258E"/>
    <w:rsid w:val="008E4ACE"/>
    <w:rsid w:val="008F3906"/>
    <w:rsid w:val="008F7C9A"/>
    <w:rsid w:val="008F7CD0"/>
    <w:rsid w:val="009003C8"/>
    <w:rsid w:val="0090573A"/>
    <w:rsid w:val="00914135"/>
    <w:rsid w:val="00915BE5"/>
    <w:rsid w:val="00926F28"/>
    <w:rsid w:val="00926F76"/>
    <w:rsid w:val="0093165E"/>
    <w:rsid w:val="00935E3C"/>
    <w:rsid w:val="00935EAC"/>
    <w:rsid w:val="009378C2"/>
    <w:rsid w:val="00940096"/>
    <w:rsid w:val="00940E1A"/>
    <w:rsid w:val="00940EA5"/>
    <w:rsid w:val="00941364"/>
    <w:rsid w:val="00942C8F"/>
    <w:rsid w:val="009452FB"/>
    <w:rsid w:val="009453A4"/>
    <w:rsid w:val="009509D2"/>
    <w:rsid w:val="00951761"/>
    <w:rsid w:val="00952593"/>
    <w:rsid w:val="0095525A"/>
    <w:rsid w:val="00960C15"/>
    <w:rsid w:val="00963793"/>
    <w:rsid w:val="00967561"/>
    <w:rsid w:val="0097011E"/>
    <w:rsid w:val="00972766"/>
    <w:rsid w:val="009802E8"/>
    <w:rsid w:val="0099527B"/>
    <w:rsid w:val="009A163D"/>
    <w:rsid w:val="009A1FDC"/>
    <w:rsid w:val="009A21FA"/>
    <w:rsid w:val="009A4B91"/>
    <w:rsid w:val="009B1A93"/>
    <w:rsid w:val="009B2B14"/>
    <w:rsid w:val="009C1D89"/>
    <w:rsid w:val="009D0C6B"/>
    <w:rsid w:val="009D773F"/>
    <w:rsid w:val="009E5D8E"/>
    <w:rsid w:val="009F5E21"/>
    <w:rsid w:val="00A00058"/>
    <w:rsid w:val="00A00A31"/>
    <w:rsid w:val="00A01D0B"/>
    <w:rsid w:val="00A0292C"/>
    <w:rsid w:val="00A076E1"/>
    <w:rsid w:val="00A1338C"/>
    <w:rsid w:val="00A13580"/>
    <w:rsid w:val="00A168D6"/>
    <w:rsid w:val="00A20518"/>
    <w:rsid w:val="00A22396"/>
    <w:rsid w:val="00A23D4B"/>
    <w:rsid w:val="00A3197F"/>
    <w:rsid w:val="00A32254"/>
    <w:rsid w:val="00A35074"/>
    <w:rsid w:val="00A40E6A"/>
    <w:rsid w:val="00A42872"/>
    <w:rsid w:val="00A43CC6"/>
    <w:rsid w:val="00A46D4B"/>
    <w:rsid w:val="00A51EB0"/>
    <w:rsid w:val="00A53F83"/>
    <w:rsid w:val="00A55EF6"/>
    <w:rsid w:val="00A62232"/>
    <w:rsid w:val="00A6360F"/>
    <w:rsid w:val="00A64857"/>
    <w:rsid w:val="00A66739"/>
    <w:rsid w:val="00A67BB7"/>
    <w:rsid w:val="00A70EB3"/>
    <w:rsid w:val="00A72845"/>
    <w:rsid w:val="00A77DC8"/>
    <w:rsid w:val="00A81BAE"/>
    <w:rsid w:val="00A83F41"/>
    <w:rsid w:val="00A91166"/>
    <w:rsid w:val="00A9283B"/>
    <w:rsid w:val="00AA3D5D"/>
    <w:rsid w:val="00AA48BB"/>
    <w:rsid w:val="00AA5ABE"/>
    <w:rsid w:val="00AA5CE0"/>
    <w:rsid w:val="00AA6AB3"/>
    <w:rsid w:val="00AB4737"/>
    <w:rsid w:val="00AB59D2"/>
    <w:rsid w:val="00AC2546"/>
    <w:rsid w:val="00AC4AD7"/>
    <w:rsid w:val="00AD706F"/>
    <w:rsid w:val="00AF26A2"/>
    <w:rsid w:val="00B0022D"/>
    <w:rsid w:val="00B00F39"/>
    <w:rsid w:val="00B01D8B"/>
    <w:rsid w:val="00B03792"/>
    <w:rsid w:val="00B04A20"/>
    <w:rsid w:val="00B100B5"/>
    <w:rsid w:val="00B126F5"/>
    <w:rsid w:val="00B1568A"/>
    <w:rsid w:val="00B15FBD"/>
    <w:rsid w:val="00B1670F"/>
    <w:rsid w:val="00B17B4D"/>
    <w:rsid w:val="00B224AD"/>
    <w:rsid w:val="00B239BB"/>
    <w:rsid w:val="00B2615A"/>
    <w:rsid w:val="00B2647F"/>
    <w:rsid w:val="00B40E7F"/>
    <w:rsid w:val="00B42A85"/>
    <w:rsid w:val="00B460C9"/>
    <w:rsid w:val="00B53979"/>
    <w:rsid w:val="00B54036"/>
    <w:rsid w:val="00B63035"/>
    <w:rsid w:val="00B72B9F"/>
    <w:rsid w:val="00B91DA3"/>
    <w:rsid w:val="00B941B6"/>
    <w:rsid w:val="00B9608B"/>
    <w:rsid w:val="00BA4F9B"/>
    <w:rsid w:val="00BB5F94"/>
    <w:rsid w:val="00BC6D09"/>
    <w:rsid w:val="00BC764F"/>
    <w:rsid w:val="00BD202C"/>
    <w:rsid w:val="00BD4F6D"/>
    <w:rsid w:val="00BD5CE3"/>
    <w:rsid w:val="00BD6955"/>
    <w:rsid w:val="00BD7754"/>
    <w:rsid w:val="00BE467B"/>
    <w:rsid w:val="00BE4C29"/>
    <w:rsid w:val="00BE517A"/>
    <w:rsid w:val="00BE6672"/>
    <w:rsid w:val="00BE6E4A"/>
    <w:rsid w:val="00BE7B76"/>
    <w:rsid w:val="00BF42B4"/>
    <w:rsid w:val="00C0204A"/>
    <w:rsid w:val="00C07E19"/>
    <w:rsid w:val="00C113A9"/>
    <w:rsid w:val="00C15B14"/>
    <w:rsid w:val="00C20D07"/>
    <w:rsid w:val="00C20D4A"/>
    <w:rsid w:val="00C24D07"/>
    <w:rsid w:val="00C32962"/>
    <w:rsid w:val="00C3300C"/>
    <w:rsid w:val="00C337F8"/>
    <w:rsid w:val="00C33A0A"/>
    <w:rsid w:val="00C35D0E"/>
    <w:rsid w:val="00C37E1C"/>
    <w:rsid w:val="00C37FD3"/>
    <w:rsid w:val="00C40208"/>
    <w:rsid w:val="00C4098D"/>
    <w:rsid w:val="00C529D8"/>
    <w:rsid w:val="00C54462"/>
    <w:rsid w:val="00C60D7D"/>
    <w:rsid w:val="00C6377D"/>
    <w:rsid w:val="00C716D0"/>
    <w:rsid w:val="00C72938"/>
    <w:rsid w:val="00C736D8"/>
    <w:rsid w:val="00C77C11"/>
    <w:rsid w:val="00C81FD1"/>
    <w:rsid w:val="00C836DF"/>
    <w:rsid w:val="00C84AD1"/>
    <w:rsid w:val="00C90532"/>
    <w:rsid w:val="00C91EC8"/>
    <w:rsid w:val="00C92ED3"/>
    <w:rsid w:val="00C938C5"/>
    <w:rsid w:val="00C941FD"/>
    <w:rsid w:val="00C945F4"/>
    <w:rsid w:val="00CA1DA3"/>
    <w:rsid w:val="00CA2A74"/>
    <w:rsid w:val="00CA383F"/>
    <w:rsid w:val="00CA6D9E"/>
    <w:rsid w:val="00CA732B"/>
    <w:rsid w:val="00CB6532"/>
    <w:rsid w:val="00CB79EB"/>
    <w:rsid w:val="00CC3529"/>
    <w:rsid w:val="00CC38D3"/>
    <w:rsid w:val="00CC58E7"/>
    <w:rsid w:val="00CC71FF"/>
    <w:rsid w:val="00CD6930"/>
    <w:rsid w:val="00CE3654"/>
    <w:rsid w:val="00CE6E28"/>
    <w:rsid w:val="00CF1109"/>
    <w:rsid w:val="00CF1905"/>
    <w:rsid w:val="00CF2E48"/>
    <w:rsid w:val="00CF4B28"/>
    <w:rsid w:val="00CF5461"/>
    <w:rsid w:val="00D0098D"/>
    <w:rsid w:val="00D04E53"/>
    <w:rsid w:val="00D064A1"/>
    <w:rsid w:val="00D06732"/>
    <w:rsid w:val="00D06ACE"/>
    <w:rsid w:val="00D12738"/>
    <w:rsid w:val="00D16DC2"/>
    <w:rsid w:val="00D172CF"/>
    <w:rsid w:val="00D205C8"/>
    <w:rsid w:val="00D20FE8"/>
    <w:rsid w:val="00D22700"/>
    <w:rsid w:val="00D233B0"/>
    <w:rsid w:val="00D23A35"/>
    <w:rsid w:val="00D2465B"/>
    <w:rsid w:val="00D2722F"/>
    <w:rsid w:val="00D31816"/>
    <w:rsid w:val="00D331E6"/>
    <w:rsid w:val="00D42761"/>
    <w:rsid w:val="00D429E4"/>
    <w:rsid w:val="00D44E4C"/>
    <w:rsid w:val="00D51DE3"/>
    <w:rsid w:val="00D54A6D"/>
    <w:rsid w:val="00D5668D"/>
    <w:rsid w:val="00D61C54"/>
    <w:rsid w:val="00D662AD"/>
    <w:rsid w:val="00D707C2"/>
    <w:rsid w:val="00D72614"/>
    <w:rsid w:val="00D80B3B"/>
    <w:rsid w:val="00D826D5"/>
    <w:rsid w:val="00D8301E"/>
    <w:rsid w:val="00D87034"/>
    <w:rsid w:val="00D87125"/>
    <w:rsid w:val="00D8717F"/>
    <w:rsid w:val="00D92221"/>
    <w:rsid w:val="00D97DDE"/>
    <w:rsid w:val="00DA4793"/>
    <w:rsid w:val="00DA7FCE"/>
    <w:rsid w:val="00DB096C"/>
    <w:rsid w:val="00DB6AFF"/>
    <w:rsid w:val="00DC3D6A"/>
    <w:rsid w:val="00DC404A"/>
    <w:rsid w:val="00DC47DF"/>
    <w:rsid w:val="00DD1214"/>
    <w:rsid w:val="00DD64FB"/>
    <w:rsid w:val="00DE2C77"/>
    <w:rsid w:val="00DF0F0E"/>
    <w:rsid w:val="00DF44DD"/>
    <w:rsid w:val="00E02CB3"/>
    <w:rsid w:val="00E04B59"/>
    <w:rsid w:val="00E0547C"/>
    <w:rsid w:val="00E10611"/>
    <w:rsid w:val="00E1402C"/>
    <w:rsid w:val="00E153E7"/>
    <w:rsid w:val="00E15690"/>
    <w:rsid w:val="00E24FF2"/>
    <w:rsid w:val="00E27130"/>
    <w:rsid w:val="00E27F48"/>
    <w:rsid w:val="00E40E5F"/>
    <w:rsid w:val="00E42204"/>
    <w:rsid w:val="00E44542"/>
    <w:rsid w:val="00E559BA"/>
    <w:rsid w:val="00E6222B"/>
    <w:rsid w:val="00E67403"/>
    <w:rsid w:val="00E73D3D"/>
    <w:rsid w:val="00E8330D"/>
    <w:rsid w:val="00E8387A"/>
    <w:rsid w:val="00E848B8"/>
    <w:rsid w:val="00E9249C"/>
    <w:rsid w:val="00E92F42"/>
    <w:rsid w:val="00E94521"/>
    <w:rsid w:val="00EA3466"/>
    <w:rsid w:val="00EA6F8F"/>
    <w:rsid w:val="00EB0B62"/>
    <w:rsid w:val="00EB709B"/>
    <w:rsid w:val="00EB7ABD"/>
    <w:rsid w:val="00ED03AE"/>
    <w:rsid w:val="00ED0B06"/>
    <w:rsid w:val="00ED12C7"/>
    <w:rsid w:val="00ED3559"/>
    <w:rsid w:val="00ED3A89"/>
    <w:rsid w:val="00EE3D00"/>
    <w:rsid w:val="00EE40C8"/>
    <w:rsid w:val="00EE436D"/>
    <w:rsid w:val="00EE60AF"/>
    <w:rsid w:val="00EE6393"/>
    <w:rsid w:val="00EF0647"/>
    <w:rsid w:val="00F00297"/>
    <w:rsid w:val="00F01908"/>
    <w:rsid w:val="00F0460F"/>
    <w:rsid w:val="00F104C6"/>
    <w:rsid w:val="00F1096F"/>
    <w:rsid w:val="00F10DB7"/>
    <w:rsid w:val="00F12D9F"/>
    <w:rsid w:val="00F1603C"/>
    <w:rsid w:val="00F17328"/>
    <w:rsid w:val="00F22327"/>
    <w:rsid w:val="00F23575"/>
    <w:rsid w:val="00F251B5"/>
    <w:rsid w:val="00F279BF"/>
    <w:rsid w:val="00F30E5E"/>
    <w:rsid w:val="00F37B92"/>
    <w:rsid w:val="00F42D24"/>
    <w:rsid w:val="00F500BE"/>
    <w:rsid w:val="00F505C1"/>
    <w:rsid w:val="00F51E31"/>
    <w:rsid w:val="00F52DF9"/>
    <w:rsid w:val="00F55F45"/>
    <w:rsid w:val="00F610F3"/>
    <w:rsid w:val="00F67F12"/>
    <w:rsid w:val="00F739D7"/>
    <w:rsid w:val="00F76779"/>
    <w:rsid w:val="00F77060"/>
    <w:rsid w:val="00F833B6"/>
    <w:rsid w:val="00F84A5C"/>
    <w:rsid w:val="00F851CC"/>
    <w:rsid w:val="00F94676"/>
    <w:rsid w:val="00F94D9D"/>
    <w:rsid w:val="00F9669F"/>
    <w:rsid w:val="00F96CEA"/>
    <w:rsid w:val="00FA004E"/>
    <w:rsid w:val="00FA2164"/>
    <w:rsid w:val="00FA269A"/>
    <w:rsid w:val="00FA4155"/>
    <w:rsid w:val="00FB26B9"/>
    <w:rsid w:val="00FB33FF"/>
    <w:rsid w:val="00FB6321"/>
    <w:rsid w:val="00FC11C4"/>
    <w:rsid w:val="00FC349F"/>
    <w:rsid w:val="00FC410A"/>
    <w:rsid w:val="00FC5F9B"/>
    <w:rsid w:val="00FC6AC7"/>
    <w:rsid w:val="00FD00F2"/>
    <w:rsid w:val="00FD431B"/>
    <w:rsid w:val="00FD48CF"/>
    <w:rsid w:val="00FD5392"/>
    <w:rsid w:val="00FE03E9"/>
    <w:rsid w:val="00FE1988"/>
    <w:rsid w:val="00FE2133"/>
    <w:rsid w:val="00FE2BB4"/>
    <w:rsid w:val="00FE33C3"/>
    <w:rsid w:val="00FE35F0"/>
    <w:rsid w:val="00FE3A40"/>
    <w:rsid w:val="00FE6697"/>
    <w:rsid w:val="00FF1AC7"/>
    <w:rsid w:val="00FF1AE4"/>
    <w:rsid w:val="00FF33AA"/>
    <w:rsid w:val="00FF6784"/>
    <w:rsid w:val="6B230193"/>
    <w:rsid w:val="7C29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unhideWhenUsed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1088</Words>
  <Characters>6203</Characters>
  <Lines>51</Lines>
  <Paragraphs>14</Paragraphs>
  <TotalTime>327</TotalTime>
  <ScaleCrop>false</ScaleCrop>
  <LinksUpToDate>false</LinksUpToDate>
  <CharactersWithSpaces>7277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2020-10-05T09:04:00Z</dcterms:created>
  <dc:creator>微软用户</dc:creator>
  <cp:lastModifiedBy>17805</cp:lastModifiedBy>
  <cp:lastPrinted>2025-03-06T01:47:00Z</cp:lastPrinted>
  <dcterms:modified xsi:type="dcterms:W3CDTF">2025-03-11T03:16:37Z</dcterms:modified>
  <dc:title>附件6：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1033-12.2.0.20323</vt:lpwstr>
  </property>
  <property fmtid="{D5CDD505-2E9C-101B-9397-08002B2CF9AE}" pid="3" name="ICV">
    <vt:lpwstr>34BE76E648D74FA98DDD921B8E9562C9_13</vt:lpwstr>
  </property>
</Properties>
</file>